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BA" w:rsidRDefault="00B370BA" w:rsidP="00B370BA">
      <w:pPr>
        <w:spacing w:line="360" w:lineRule="auto"/>
        <w:ind w:firstLine="54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ПРОГРАМОВІ ВИМОГИ ДО ЕКЗАМЕНУ З КУРСУ </w:t>
      </w:r>
    </w:p>
    <w:p w:rsidR="00B370BA" w:rsidRDefault="00B370BA" w:rsidP="00B370BA">
      <w:pPr>
        <w:spacing w:line="360" w:lineRule="auto"/>
        <w:ind w:firstLine="54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«НОВА ІСТОРІЯ КРАЇН ЗАХІДНОЇ ЄВРОПИ І ПІВНІЧНОЇ АМЕРИКИ </w:t>
      </w:r>
      <w:r>
        <w:rPr>
          <w:b/>
          <w:bCs/>
          <w:lang w:val="en-US"/>
        </w:rPr>
        <w:t>XVIII</w:t>
      </w:r>
      <w:r w:rsidRPr="00B370B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–</w:t>
      </w:r>
      <w:r w:rsidRPr="00B370B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ПОЧАТОК ХХ СТ.</w:t>
      </w:r>
    </w:p>
    <w:p w:rsidR="00B370BA" w:rsidRPr="00B370BA" w:rsidRDefault="00B370BA" w:rsidP="00B370BA">
      <w:pPr>
        <w:spacing w:line="360" w:lineRule="auto"/>
        <w:ind w:firstLine="54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ЧАСТИНА 2.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Сучасні підходи до періодизації нової історії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Особливості економічного розвитку: залишки «старого» економічного порядку.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Особливості економічного розвитку: британська і французька моделі промислового перевороту.</w:t>
      </w:r>
    </w:p>
    <w:p w:rsidR="00B370BA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Особливості економічного розвитку: розвиток засобів транспорту і зв’язку.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Особливості економічного розвитку: технічний переворот та індустріалізація.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Особливості економічного розвитку: свобода торгівлі та протекціонізм.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Демографічні процеси в країнах Західної Європи ХІХ – початку ХХ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Головні тенденції політичного розвитку: лібералізм.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Головні тенденції політичного розвитку: консерватизм.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Головні тенденції політичного розвитку: соціалізм і анархізм.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Головні тенденції політичного розвитку: націоналізм.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Міжнародні відносини в Європі в 1815-1830 рр.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Міжнародні відносини в Європі в 30-40-х рр. ХІХ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Зміна в розстановці сил у Європі в 50-х – початку 70-х рр. ХІХ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Колоніальні суперечки великих держав наприкінці ХІХ – початку ХХ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Утворення ворогуючих блоків у Європі: Троїстий Союз.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Утворення ворогуючих блоків у Європі: Антанта.</w:t>
      </w:r>
    </w:p>
    <w:p w:rsidR="00B370BA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Завершення промислового перевороту та зміни в соціальній структурі населення Великої Британії в першій половині – середині ХІХ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Соціальні конфлікти та політичні рухи у Великій Британії в 1815-1830 рр. Парламентська реформа 1832 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lastRenderedPageBreak/>
        <w:t>Чартистський рух.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Зовнішня політика Великої Британії в першій половині – середині ХІХ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Економічний розвиток і структура британського суспільства в останній третині ХІХ – на початку ХХ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Соціальні програми лібералів і консерваторів у Великій Британії в другій половині ХІХ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Парламентські реформи у Великій Британії 1867 і 1884 рр.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«Ірландське питання» у внутрішній політиці Великої Британії в другій половині ХІХ –  початку ХХ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Зовнішня політика Великої Британії в останній третині ХІХ – на початку ХХ ст. Зміцнення колоніальної імперії.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Німецькі держави після завершення Наполеонівських воєн. Німецький союз.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Соціально-економічний розвиток німецьких держав у першій половині – середині ХІХ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Суспільно-політичні рухи в німецьких державах в першій половині – середині ХІХ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Рух за національне об’єднання в Німеччині в 1830-1840-х рр. Фрідріх Ліст.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Діяльність </w:t>
      </w:r>
      <w:proofErr w:type="spellStart"/>
      <w:r w:rsidRPr="00CD7C5C">
        <w:rPr>
          <w:lang w:val="uk-UA"/>
        </w:rPr>
        <w:t>загальнонімецьких</w:t>
      </w:r>
      <w:proofErr w:type="spellEnd"/>
      <w:r w:rsidRPr="00CD7C5C">
        <w:rPr>
          <w:lang w:val="uk-UA"/>
        </w:rPr>
        <w:t xml:space="preserve"> Установчих зборів у Франкфурті в 1848-1849 рр.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Революція в Пруссії. Урядові реформи 1848-1849 рр.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Пруссія на шляху до лідерства. Отто фон Бісмарк.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proofErr w:type="spellStart"/>
      <w:r w:rsidRPr="00CD7C5C">
        <w:rPr>
          <w:lang w:val="uk-UA"/>
        </w:rPr>
        <w:t>Північнонімецький</w:t>
      </w:r>
      <w:proofErr w:type="spellEnd"/>
      <w:r w:rsidRPr="00CD7C5C">
        <w:rPr>
          <w:lang w:val="uk-UA"/>
        </w:rPr>
        <w:t xml:space="preserve"> союз і утворення Німецької імперії.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Соціально-економічний розвиток Німецької імперії.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Внутрішня політика уряду О. фон Бісмарка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Політичний розвиток Німецької імперії наприкінці ХІХ – на початку ХХ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Зовнішня політика Німецької імперії.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lastRenderedPageBreak/>
        <w:t>Колоніальна політика Німецької імперії.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Соціально-економічний розвиток Австрійської імперії в першій половині ХІХ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Суспільно-політичні рухи та міжнаціональні суперечки в Австрійській імперії в першій половині ХІХ ст.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Угорська революція 1848-1849 рр.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Утворення дуалістичної Австро-Угорської імперії. Конституційна реформа 1867 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Імперія Габсбургів в епоху </w:t>
      </w:r>
      <w:proofErr w:type="spellStart"/>
      <w:r w:rsidRPr="00CD7C5C">
        <w:rPr>
          <w:lang w:val="uk-UA"/>
        </w:rPr>
        <w:t>неоабсолютизму</w:t>
      </w:r>
      <w:proofErr w:type="spellEnd"/>
      <w:r w:rsidRPr="00CD7C5C">
        <w:rPr>
          <w:lang w:val="uk-UA"/>
        </w:rPr>
        <w:t xml:space="preserve"> (50-і – перша половина 60-х рр. ХІХ ст.).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Національне питання в Австро-Угорській імперії у 1867-1914 рр.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Економічний і політичний розвиток Австро-Угорської імперії в період «ліберальної ери» (1867-1879 рр.).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Політичні суперечки в австрійській частині Австро-Угорської імперії в 1879-1914 рр.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Французька монархія в період Реставрації. Хартія 1814 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Економічний і політичний розвиток «липневої монархії» у Франції.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Зовнішня політика «липневої монархії» у Франції. Колоніальні завоювання.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Проголошення Другої республіки у Франції. Соціальні конфлікти і політична боротьба в лютому-червні 1848 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Конституція Другої республіки у Франції. Луї Наполеон.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Криза республіканського режиму у Франції. Утворення Другої імперії.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Економічний і політичний розвиток Франції в період Другої імперії.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Зовнішня політика Другої імперії у Франції.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Політична криза 1870-1871 рр. у Франції.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Французька «республіка без республіканців». Перехідний період 1871-1875 рр.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Конституційне законодавство Третьої республіки у Франції.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Політична боротьба у Франції в останній чверті ХІХ – початку ХХ ст.</w:t>
      </w:r>
    </w:p>
    <w:p w:rsidR="00B370BA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lastRenderedPageBreak/>
        <w:t>Зовнішня політика Третьої республіки в 1871-1914 рр. Французька колоніальна імперія.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Соціально-економічний і політичний розвиток США в першій половині ХІХ ст. 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Зовнішня політика і територіальна експансія США в першій половині – середині ХІХ ст. 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Громадянська війна у США. 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Аболіціоністський рух у США. Скасування рабства. 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Боротьба за землю в США в середині ХІХ ст. «</w:t>
      </w:r>
      <w:proofErr w:type="spellStart"/>
      <w:r w:rsidRPr="00CD7C5C">
        <w:rPr>
          <w:lang w:val="uk-UA"/>
        </w:rPr>
        <w:t>Гомстед</w:t>
      </w:r>
      <w:proofErr w:type="spellEnd"/>
      <w:r w:rsidRPr="00CD7C5C">
        <w:rPr>
          <w:lang w:val="uk-UA"/>
        </w:rPr>
        <w:t xml:space="preserve"> акт». 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Законодавство і політична боротьба у США в період Реконструкції. 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Індустріалізація США в останній третині ХІХ – початку ХХ ст. 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«Індіанські війни» у США в середині – другій половині ХІХ ст. </w:t>
      </w:r>
    </w:p>
    <w:p w:rsidR="00B370BA" w:rsidRPr="00CD7C5C" w:rsidRDefault="00B370BA" w:rsidP="00B370BA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 xml:space="preserve">Політична боротьба у США наприкінці ХІХ – на початку ХХ ст. Теодор Рузвельт. </w:t>
      </w:r>
    </w:p>
    <w:p w:rsidR="00B370BA" w:rsidRPr="00CD7C5C" w:rsidRDefault="00B370BA" w:rsidP="00B370BA">
      <w:pPr>
        <w:widowControl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CD7C5C">
        <w:rPr>
          <w:lang w:val="uk-UA"/>
        </w:rPr>
        <w:t>Зовнішня політика і територіальна експансія США в останній третині ХІХ – початку ХХ ст.</w:t>
      </w:r>
    </w:p>
    <w:p w:rsidR="002E4115" w:rsidRDefault="002E4115"/>
    <w:sectPr w:rsidR="002E4115" w:rsidSect="002E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D7"/>
    <w:multiLevelType w:val="hybridMultilevel"/>
    <w:tmpl w:val="4C18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370BA"/>
    <w:rsid w:val="002E4115"/>
    <w:rsid w:val="00B3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cp:lastPrinted>2017-04-10T09:05:00Z</cp:lastPrinted>
  <dcterms:created xsi:type="dcterms:W3CDTF">2017-04-10T08:56:00Z</dcterms:created>
  <dcterms:modified xsi:type="dcterms:W3CDTF">2017-04-10T09:31:00Z</dcterms:modified>
</cp:coreProperties>
</file>