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0C7" w:rsidRPr="005C2829" w:rsidRDefault="000E405D" w:rsidP="005C2829">
      <w:pPr>
        <w:widowControl w:val="0"/>
        <w:spacing w:after="0" w:line="360" w:lineRule="auto"/>
        <w:jc w:val="center"/>
        <w:rPr>
          <w:rFonts w:ascii="Times New Roman" w:hAnsi="Times New Roman"/>
          <w:sz w:val="24"/>
          <w:szCs w:val="24"/>
          <w:lang w:val="uk-UA"/>
        </w:rPr>
      </w:pPr>
      <w:r w:rsidRPr="000E405D">
        <w:rPr>
          <w:rFonts w:ascii="Times New Roman" w:hAnsi="Times New Roman"/>
          <w:noProof/>
          <w:sz w:val="24"/>
          <w:szCs w:val="24"/>
          <w:lang w:eastAsia="ru-RU"/>
        </w:rPr>
        <w:pict>
          <v:rect id="Прямоугольник 1" o:spid="_x0000_s1026" style="position:absolute;left:0;text-align:left;margin-left:239.85pt;margin-top:-26.9pt;width:41pt;height:16.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" fillcolor="white [3201]" stroked="f" strokeweight="1pt"/>
        </w:pict>
      </w:r>
      <w:r w:rsidR="007B60C7" w:rsidRPr="005C2829">
        <w:rPr>
          <w:rFonts w:ascii="Times New Roman" w:hAnsi="Times New Roman"/>
          <w:sz w:val="24"/>
          <w:szCs w:val="24"/>
          <w:lang w:val="uk-UA"/>
        </w:rPr>
        <w:t xml:space="preserve">МІНІСТЕРСТВО ОСВІТИ І НАУКИ УКРАЇНИ </w:t>
      </w:r>
    </w:p>
    <w:p w:rsidR="007B60C7" w:rsidRPr="005C2829" w:rsidRDefault="007B60C7"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sz w:val="24"/>
          <w:szCs w:val="24"/>
          <w:lang w:val="uk-UA"/>
        </w:rPr>
        <w:t xml:space="preserve">ДЕРЖАВНИЙ ВИЩИЙ НАВЧАЛЬНИЙ ЗАКЛАД </w:t>
      </w:r>
    </w:p>
    <w:p w:rsidR="007B60C7" w:rsidRPr="005C2829" w:rsidRDefault="007B60C7"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sz w:val="24"/>
          <w:szCs w:val="24"/>
          <w:lang w:val="uk-UA"/>
        </w:rPr>
        <w:t xml:space="preserve">«ПРИКАРПАТСЬКИЙ НАЦІОНАЛЬНИЙ УНІВЕРСИТЕТ </w:t>
      </w:r>
    </w:p>
    <w:p w:rsidR="007B60C7" w:rsidRPr="005C2829" w:rsidRDefault="007B60C7"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sz w:val="24"/>
          <w:szCs w:val="24"/>
          <w:lang w:val="uk-UA"/>
        </w:rPr>
        <w:t xml:space="preserve">ІМЕНІ ВАСИЛЯ СТЕФАНИКА» </w:t>
      </w:r>
    </w:p>
    <w:p w:rsidR="00D32BB4" w:rsidRPr="005C2829" w:rsidRDefault="00D32BB4"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AC7C82" w:rsidP="005C2829">
      <w:pPr>
        <w:spacing w:after="0" w:line="360" w:lineRule="auto"/>
        <w:jc w:val="center"/>
        <w:rPr>
          <w:rFonts w:ascii="Times New Roman" w:hAnsi="Times New Roman"/>
          <w:b/>
          <w:sz w:val="24"/>
          <w:szCs w:val="24"/>
          <w:lang w:val="uk-UA"/>
        </w:rPr>
      </w:pPr>
      <w:r w:rsidRPr="005C2829">
        <w:rPr>
          <w:rFonts w:ascii="Times New Roman" w:hAnsi="Times New Roman"/>
          <w:b/>
          <w:sz w:val="24"/>
          <w:szCs w:val="24"/>
          <w:lang w:val="uk-UA"/>
        </w:rPr>
        <w:t>ПИЛИПЕНКО ІГОР ОЛЕКС</w:t>
      </w:r>
      <w:r w:rsidRPr="005C2829">
        <w:rPr>
          <w:rFonts w:ascii="Times New Roman" w:hAnsi="Times New Roman"/>
          <w:b/>
          <w:caps/>
          <w:sz w:val="24"/>
          <w:szCs w:val="24"/>
          <w:lang w:val="uk-UA"/>
        </w:rPr>
        <w:t>андрович</w:t>
      </w:r>
    </w:p>
    <w:p w:rsidR="00D32BB4" w:rsidRPr="005C2829" w:rsidRDefault="00D32BB4" w:rsidP="005C2829">
      <w:pPr>
        <w:spacing w:after="0" w:line="360" w:lineRule="auto"/>
        <w:jc w:val="center"/>
        <w:rPr>
          <w:rFonts w:ascii="Times New Roman" w:hAnsi="Times New Roman"/>
          <w:b/>
          <w:sz w:val="24"/>
          <w:szCs w:val="24"/>
          <w:lang w:val="uk-UA"/>
        </w:rPr>
      </w:pPr>
    </w:p>
    <w:p w:rsidR="00B67F2F" w:rsidRPr="005C2829" w:rsidRDefault="00B67F2F" w:rsidP="005C2829">
      <w:pPr>
        <w:spacing w:after="0" w:line="360" w:lineRule="auto"/>
        <w:jc w:val="center"/>
        <w:rPr>
          <w:rFonts w:ascii="Times New Roman" w:hAnsi="Times New Roman"/>
          <w:sz w:val="24"/>
          <w:szCs w:val="24"/>
          <w:lang w:val="uk-UA"/>
        </w:rPr>
      </w:pPr>
    </w:p>
    <w:p w:rsidR="00B67F2F" w:rsidRPr="005C2829" w:rsidRDefault="00B67F2F" w:rsidP="005C2829">
      <w:pPr>
        <w:spacing w:after="0" w:line="360" w:lineRule="auto"/>
        <w:jc w:val="right"/>
        <w:rPr>
          <w:rFonts w:ascii="Times New Roman" w:hAnsi="Times New Roman"/>
          <w:sz w:val="24"/>
          <w:szCs w:val="24"/>
          <w:lang w:val="uk-UA"/>
        </w:rPr>
      </w:pPr>
      <w:r w:rsidRPr="005C2829">
        <w:rPr>
          <w:rFonts w:ascii="Times New Roman" w:hAnsi="Times New Roman"/>
          <w:sz w:val="24"/>
          <w:szCs w:val="24"/>
          <w:lang w:val="uk-UA"/>
        </w:rPr>
        <w:t>УДК 33</w:t>
      </w:r>
      <w:r w:rsidR="00AC7C82" w:rsidRPr="005C2829">
        <w:rPr>
          <w:rFonts w:ascii="Times New Roman" w:hAnsi="Times New Roman"/>
          <w:sz w:val="24"/>
          <w:szCs w:val="24"/>
          <w:lang w:val="uk-UA"/>
        </w:rPr>
        <w:t>8</w:t>
      </w:r>
      <w:r w:rsidRPr="005C2829">
        <w:rPr>
          <w:rFonts w:ascii="Times New Roman" w:hAnsi="Times New Roman"/>
          <w:sz w:val="24"/>
          <w:szCs w:val="24"/>
          <w:lang w:val="uk-UA"/>
        </w:rPr>
        <w:t>.</w:t>
      </w:r>
      <w:r w:rsidR="00AC7C82" w:rsidRPr="005C2829">
        <w:rPr>
          <w:rFonts w:ascii="Times New Roman" w:hAnsi="Times New Roman"/>
          <w:sz w:val="24"/>
          <w:szCs w:val="24"/>
          <w:lang w:val="uk-UA"/>
        </w:rPr>
        <w:t>49</w:t>
      </w:r>
      <w:r w:rsidRPr="005C2829">
        <w:rPr>
          <w:rFonts w:ascii="Times New Roman" w:hAnsi="Times New Roman"/>
          <w:sz w:val="24"/>
          <w:szCs w:val="24"/>
          <w:lang w:val="uk-UA"/>
        </w:rPr>
        <w:t xml:space="preserve"> </w:t>
      </w:r>
    </w:p>
    <w:p w:rsidR="00B67F2F" w:rsidRPr="005C2829" w:rsidRDefault="00B67F2F" w:rsidP="005C2829">
      <w:pPr>
        <w:widowControl w:val="0"/>
        <w:spacing w:after="0" w:line="360" w:lineRule="auto"/>
        <w:jc w:val="right"/>
        <w:rPr>
          <w:rFonts w:ascii="Times New Roman" w:hAnsi="Times New Roman"/>
          <w:sz w:val="24"/>
          <w:szCs w:val="24"/>
          <w:lang w:val="uk-UA"/>
        </w:rPr>
      </w:pPr>
    </w:p>
    <w:p w:rsidR="00B67F2F" w:rsidRPr="005C2829" w:rsidRDefault="00B67F2F" w:rsidP="005C2829">
      <w:pPr>
        <w:widowControl w:val="0"/>
        <w:spacing w:after="0" w:line="360" w:lineRule="auto"/>
        <w:jc w:val="right"/>
        <w:outlineLvl w:val="0"/>
        <w:rPr>
          <w:rFonts w:ascii="Times New Roman" w:hAnsi="Times New Roman"/>
          <w:sz w:val="24"/>
          <w:szCs w:val="24"/>
          <w:lang w:val="uk-UA" w:eastAsia="ru-RU"/>
        </w:rPr>
      </w:pPr>
    </w:p>
    <w:p w:rsidR="00B67F2F" w:rsidRPr="005C2829" w:rsidRDefault="00B67F2F" w:rsidP="005C2829">
      <w:pPr>
        <w:widowControl w:val="0"/>
        <w:spacing w:after="0" w:line="360" w:lineRule="auto"/>
        <w:jc w:val="right"/>
        <w:outlineLvl w:val="0"/>
        <w:rPr>
          <w:rFonts w:ascii="Times New Roman" w:hAnsi="Times New Roman"/>
          <w:sz w:val="24"/>
          <w:szCs w:val="24"/>
          <w:lang w:val="uk-UA" w:eastAsia="ru-RU"/>
        </w:rPr>
      </w:pPr>
    </w:p>
    <w:p w:rsidR="00B67F2F" w:rsidRPr="005C2829" w:rsidRDefault="00B67F2F" w:rsidP="005C2829">
      <w:pPr>
        <w:widowControl w:val="0"/>
        <w:spacing w:after="0" w:line="360" w:lineRule="auto"/>
        <w:jc w:val="right"/>
        <w:outlineLvl w:val="0"/>
        <w:rPr>
          <w:rFonts w:ascii="Times New Roman" w:hAnsi="Times New Roman"/>
          <w:sz w:val="24"/>
          <w:szCs w:val="24"/>
          <w:lang w:val="uk-UA" w:eastAsia="ru-RU"/>
        </w:rPr>
      </w:pPr>
    </w:p>
    <w:p w:rsidR="00AC7C82" w:rsidRPr="005C2829" w:rsidRDefault="00AC7C82" w:rsidP="005C2829">
      <w:pPr>
        <w:spacing w:after="0" w:line="360" w:lineRule="auto"/>
        <w:jc w:val="center"/>
        <w:rPr>
          <w:rFonts w:ascii="Times New Roman" w:hAnsi="Times New Roman"/>
          <w:b/>
          <w:sz w:val="24"/>
          <w:szCs w:val="24"/>
          <w:lang w:val="uk-UA"/>
        </w:rPr>
      </w:pPr>
      <w:r w:rsidRPr="005C2829">
        <w:rPr>
          <w:rFonts w:ascii="Times New Roman" w:hAnsi="Times New Roman"/>
          <w:b/>
          <w:sz w:val="24"/>
          <w:szCs w:val="24"/>
          <w:lang w:val="uk-UA"/>
        </w:rPr>
        <w:t xml:space="preserve">ОРГАНІЗАЦІЙНО-ЕКОНОМІЧНИЙ МЕХАНІЗМ </w:t>
      </w:r>
    </w:p>
    <w:p w:rsidR="00AC7C82" w:rsidRPr="005C2829" w:rsidRDefault="00AC7C82" w:rsidP="005C2829">
      <w:pPr>
        <w:spacing w:after="0" w:line="360" w:lineRule="auto"/>
        <w:jc w:val="center"/>
        <w:rPr>
          <w:rFonts w:ascii="Times New Roman" w:hAnsi="Times New Roman"/>
          <w:b/>
          <w:sz w:val="24"/>
          <w:szCs w:val="24"/>
          <w:lang w:val="uk-UA"/>
        </w:rPr>
      </w:pPr>
      <w:r w:rsidRPr="005C2829">
        <w:rPr>
          <w:rFonts w:ascii="Times New Roman" w:hAnsi="Times New Roman"/>
          <w:b/>
          <w:sz w:val="24"/>
          <w:szCs w:val="24"/>
          <w:lang w:val="uk-UA"/>
        </w:rPr>
        <w:t>ВІДТВОРЕННЯ ОСНОВНИХ ЗАСОБІВ ЛІФТОВОГО ГОСПОДАРСТВА</w:t>
      </w:r>
    </w:p>
    <w:p w:rsidR="00B67F2F" w:rsidRPr="005C2829" w:rsidRDefault="00B67F2F" w:rsidP="005C2829">
      <w:pPr>
        <w:widowControl w:val="0"/>
        <w:tabs>
          <w:tab w:val="left" w:pos="8460"/>
        </w:tabs>
        <w:spacing w:after="0" w:line="360" w:lineRule="auto"/>
        <w:jc w:val="center"/>
        <w:rPr>
          <w:rFonts w:ascii="Times New Roman" w:hAnsi="Times New Roman"/>
          <w:b/>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color w:val="000000"/>
          <w:sz w:val="24"/>
          <w:szCs w:val="24"/>
          <w:lang w:val="uk-UA"/>
        </w:rPr>
        <w:t xml:space="preserve">Спеціальність 08.00.05 </w:t>
      </w:r>
      <w:r w:rsidRPr="005C2829">
        <w:rPr>
          <w:rFonts w:ascii="Times New Roman" w:hAnsi="Times New Roman"/>
          <w:sz w:val="24"/>
          <w:szCs w:val="24"/>
          <w:lang w:val="uk-UA"/>
        </w:rPr>
        <w:t xml:space="preserve">– розвиток продуктивних сил </w:t>
      </w:r>
    </w:p>
    <w:p w:rsidR="00B67F2F" w:rsidRPr="005C2829" w:rsidRDefault="00B67F2F"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sz w:val="24"/>
          <w:szCs w:val="24"/>
          <w:lang w:val="uk-UA"/>
        </w:rPr>
        <w:t>і регіональна економіка</w:t>
      </w: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p>
    <w:p w:rsidR="00D32BB4" w:rsidRPr="005C2829" w:rsidRDefault="00D32BB4"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sz w:val="24"/>
          <w:szCs w:val="24"/>
          <w:lang w:val="uk-UA"/>
        </w:rPr>
        <w:t>АВТОРЕФЕРАТ</w:t>
      </w: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sz w:val="24"/>
          <w:szCs w:val="24"/>
          <w:lang w:val="uk-UA"/>
        </w:rPr>
        <w:t>дисертації на здобуття наукового ступеня</w:t>
      </w:r>
    </w:p>
    <w:p w:rsidR="00B67F2F" w:rsidRPr="005C2829" w:rsidRDefault="00B67F2F" w:rsidP="005C2829">
      <w:pPr>
        <w:widowControl w:val="0"/>
        <w:spacing w:after="0" w:line="360" w:lineRule="auto"/>
        <w:jc w:val="center"/>
        <w:rPr>
          <w:rFonts w:ascii="Times New Roman" w:hAnsi="Times New Roman"/>
          <w:sz w:val="24"/>
          <w:szCs w:val="24"/>
          <w:lang w:val="uk-UA"/>
        </w:rPr>
      </w:pPr>
      <w:r w:rsidRPr="005C2829">
        <w:rPr>
          <w:rFonts w:ascii="Times New Roman" w:hAnsi="Times New Roman"/>
          <w:sz w:val="24"/>
          <w:szCs w:val="24"/>
          <w:lang w:val="uk-UA"/>
        </w:rPr>
        <w:t>кандидата економічних наук</w:t>
      </w: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ind w:left="4860"/>
        <w:jc w:val="both"/>
        <w:rPr>
          <w:rFonts w:ascii="Times New Roman" w:hAnsi="Times New Roman"/>
          <w:sz w:val="24"/>
          <w:szCs w:val="24"/>
          <w:lang w:val="uk-UA"/>
        </w:rPr>
      </w:pPr>
    </w:p>
    <w:p w:rsidR="00B67F2F" w:rsidRPr="005C2829" w:rsidRDefault="00B67F2F" w:rsidP="005C2829">
      <w:pPr>
        <w:widowControl w:val="0"/>
        <w:spacing w:after="0" w:line="360" w:lineRule="auto"/>
        <w:ind w:left="4860"/>
        <w:jc w:val="both"/>
        <w:rPr>
          <w:rFonts w:ascii="Times New Roman" w:hAnsi="Times New Roman"/>
          <w:sz w:val="24"/>
          <w:szCs w:val="24"/>
          <w:lang w:val="uk-UA"/>
        </w:rPr>
      </w:pPr>
    </w:p>
    <w:p w:rsidR="00B67F2F" w:rsidRPr="005C2829" w:rsidRDefault="00B67F2F" w:rsidP="005C2829">
      <w:pPr>
        <w:widowControl w:val="0"/>
        <w:spacing w:after="0" w:line="360" w:lineRule="auto"/>
        <w:ind w:left="4860"/>
        <w:jc w:val="both"/>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B67F2F" w:rsidP="005C2829">
      <w:pPr>
        <w:widowControl w:val="0"/>
        <w:spacing w:after="0" w:line="360" w:lineRule="auto"/>
        <w:jc w:val="center"/>
        <w:rPr>
          <w:rFonts w:ascii="Times New Roman" w:hAnsi="Times New Roman"/>
          <w:sz w:val="24"/>
          <w:szCs w:val="24"/>
          <w:lang w:val="uk-UA"/>
        </w:rPr>
      </w:pPr>
    </w:p>
    <w:p w:rsidR="00B67F2F" w:rsidRPr="005C2829" w:rsidRDefault="005C2829" w:rsidP="005C2829">
      <w:pPr>
        <w:widowControl w:val="0"/>
        <w:spacing w:after="0" w:line="360" w:lineRule="auto"/>
        <w:jc w:val="center"/>
        <w:rPr>
          <w:rFonts w:ascii="Times New Roman" w:hAnsi="Times New Roman"/>
          <w:sz w:val="24"/>
          <w:szCs w:val="24"/>
          <w:lang w:val="uk-UA"/>
        </w:rPr>
      </w:pPr>
      <w:r>
        <w:rPr>
          <w:rFonts w:ascii="Times New Roman" w:hAnsi="Times New Roman"/>
          <w:sz w:val="24"/>
          <w:szCs w:val="24"/>
          <w:lang w:val="uk-UA"/>
        </w:rPr>
        <w:t>Івано-Франківськ</w:t>
      </w:r>
      <w:r w:rsidR="00B67F2F" w:rsidRPr="005C2829">
        <w:rPr>
          <w:rFonts w:ascii="Times New Roman" w:hAnsi="Times New Roman"/>
          <w:sz w:val="24"/>
          <w:szCs w:val="24"/>
          <w:lang w:val="uk-UA"/>
        </w:rPr>
        <w:t>– 20</w:t>
      </w:r>
      <w:r w:rsidR="006E04F4" w:rsidRPr="005C2829">
        <w:rPr>
          <w:rFonts w:ascii="Times New Roman" w:hAnsi="Times New Roman"/>
          <w:sz w:val="24"/>
          <w:szCs w:val="24"/>
          <w:lang w:val="uk-UA"/>
        </w:rPr>
        <w:t>21</w:t>
      </w:r>
    </w:p>
    <w:p w:rsidR="00B67F2F" w:rsidRPr="006B7BC8" w:rsidRDefault="000E405D" w:rsidP="006B7BC8">
      <w:pPr>
        <w:widowControl w:val="0"/>
        <w:shd w:val="clear" w:color="auto" w:fill="FFFFFF"/>
        <w:tabs>
          <w:tab w:val="left" w:pos="1134"/>
        </w:tabs>
        <w:spacing w:after="0" w:line="360" w:lineRule="auto"/>
        <w:ind w:firstLine="709"/>
        <w:rPr>
          <w:rFonts w:ascii="Times New Roman" w:hAnsi="Times New Roman"/>
          <w:bCs/>
          <w:sz w:val="24"/>
          <w:szCs w:val="24"/>
          <w:lang w:val="uk-UA"/>
        </w:rPr>
      </w:pPr>
      <w:r w:rsidRPr="000E405D">
        <w:rPr>
          <w:rFonts w:ascii="Times New Roman" w:hAnsi="Times New Roman"/>
          <w:noProof/>
          <w:sz w:val="24"/>
          <w:szCs w:val="24"/>
          <w:lang w:eastAsia="ru-RU"/>
        </w:rPr>
        <w:lastRenderedPageBreak/>
        <w:pict>
          <v:rect id="Прямоугольник 5" o:spid="_x0000_s1087" style="position:absolute;left:0;text-align:left;margin-left:250.2pt;margin-top:-27.8pt;width:41pt;height:16.5pt;z-index:25196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" fillcolor="white [3201]" stroked="f" strokeweight="1pt"/>
        </w:pict>
      </w:r>
      <w:r w:rsidR="00B67F2F" w:rsidRPr="006B7BC8">
        <w:rPr>
          <w:rFonts w:ascii="Times New Roman" w:hAnsi="Times New Roman"/>
          <w:bCs/>
          <w:sz w:val="24"/>
          <w:szCs w:val="24"/>
          <w:lang w:val="uk-UA"/>
        </w:rPr>
        <w:t>Дисертацією є рукопис.</w:t>
      </w:r>
      <w:r w:rsidR="00E91DAF" w:rsidRPr="006B7BC8">
        <w:rPr>
          <w:rFonts w:ascii="Times New Roman" w:hAnsi="Times New Roman"/>
          <w:noProof/>
          <w:sz w:val="24"/>
          <w:szCs w:val="24"/>
          <w:lang w:val="uk-UA"/>
        </w:rPr>
        <w:t xml:space="preserve"> </w:t>
      </w:r>
    </w:p>
    <w:p w:rsidR="00B67F2F" w:rsidRPr="006B7BC8" w:rsidRDefault="00B67F2F" w:rsidP="006B7BC8">
      <w:pPr>
        <w:widowControl w:val="0"/>
        <w:shd w:val="clear" w:color="auto" w:fill="FFFFFF"/>
        <w:tabs>
          <w:tab w:val="left" w:pos="1134"/>
        </w:tabs>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 xml:space="preserve">Робота виконана </w:t>
      </w:r>
      <w:r w:rsidR="007B2B4E" w:rsidRPr="006B7BC8">
        <w:rPr>
          <w:rFonts w:ascii="Times New Roman" w:hAnsi="Times New Roman"/>
          <w:bCs/>
          <w:sz w:val="24"/>
          <w:szCs w:val="24"/>
          <w:lang w:val="uk-UA"/>
        </w:rPr>
        <w:t xml:space="preserve">на кафедрі менеджменту і публічного адміністрування </w:t>
      </w:r>
      <w:r w:rsidRPr="006B7BC8">
        <w:rPr>
          <w:rFonts w:ascii="Times New Roman" w:hAnsi="Times New Roman"/>
          <w:bCs/>
          <w:sz w:val="24"/>
          <w:szCs w:val="24"/>
          <w:lang w:val="uk-UA"/>
        </w:rPr>
        <w:t>Харківсько</w:t>
      </w:r>
      <w:r w:rsidR="007B2B4E" w:rsidRPr="006B7BC8">
        <w:rPr>
          <w:rFonts w:ascii="Times New Roman" w:hAnsi="Times New Roman"/>
          <w:bCs/>
          <w:sz w:val="24"/>
          <w:szCs w:val="24"/>
          <w:lang w:val="uk-UA"/>
        </w:rPr>
        <w:t>го</w:t>
      </w:r>
      <w:r w:rsidRPr="006B7BC8">
        <w:rPr>
          <w:rFonts w:ascii="Times New Roman" w:hAnsi="Times New Roman"/>
          <w:bCs/>
          <w:sz w:val="24"/>
          <w:szCs w:val="24"/>
          <w:lang w:val="uk-UA"/>
        </w:rPr>
        <w:t xml:space="preserve"> національно</w:t>
      </w:r>
      <w:r w:rsidR="007B2B4E" w:rsidRPr="006B7BC8">
        <w:rPr>
          <w:rFonts w:ascii="Times New Roman" w:hAnsi="Times New Roman"/>
          <w:bCs/>
          <w:sz w:val="24"/>
          <w:szCs w:val="24"/>
          <w:lang w:val="uk-UA"/>
        </w:rPr>
        <w:t>го</w:t>
      </w:r>
      <w:r w:rsidRPr="006B7BC8">
        <w:rPr>
          <w:rFonts w:ascii="Times New Roman" w:hAnsi="Times New Roman"/>
          <w:bCs/>
          <w:sz w:val="24"/>
          <w:szCs w:val="24"/>
          <w:lang w:val="uk-UA"/>
        </w:rPr>
        <w:t xml:space="preserve"> університет</w:t>
      </w:r>
      <w:r w:rsidR="007B2B4E" w:rsidRPr="006B7BC8">
        <w:rPr>
          <w:rFonts w:ascii="Times New Roman" w:hAnsi="Times New Roman"/>
          <w:bCs/>
          <w:sz w:val="24"/>
          <w:szCs w:val="24"/>
          <w:lang w:val="uk-UA"/>
        </w:rPr>
        <w:t>у</w:t>
      </w:r>
      <w:r w:rsidRPr="006B7BC8">
        <w:rPr>
          <w:rFonts w:ascii="Times New Roman" w:hAnsi="Times New Roman"/>
          <w:bCs/>
          <w:sz w:val="24"/>
          <w:szCs w:val="24"/>
          <w:lang w:val="uk-UA"/>
        </w:rPr>
        <w:t xml:space="preserve"> міського г</w:t>
      </w:r>
      <w:r w:rsidR="00781AE1" w:rsidRPr="006B7BC8">
        <w:rPr>
          <w:rFonts w:ascii="Times New Roman" w:hAnsi="Times New Roman"/>
          <w:bCs/>
          <w:sz w:val="24"/>
          <w:szCs w:val="24"/>
          <w:lang w:val="uk-UA"/>
        </w:rPr>
        <w:t>осподарства імені О.</w:t>
      </w:r>
      <w:r w:rsidR="00160F48" w:rsidRPr="006B7BC8">
        <w:rPr>
          <w:sz w:val="24"/>
          <w:szCs w:val="24"/>
          <w:lang w:val="uk-UA"/>
        </w:rPr>
        <w:t> </w:t>
      </w:r>
      <w:r w:rsidR="00781AE1" w:rsidRPr="006B7BC8">
        <w:rPr>
          <w:rFonts w:ascii="Times New Roman" w:hAnsi="Times New Roman"/>
          <w:bCs/>
          <w:sz w:val="24"/>
          <w:szCs w:val="24"/>
          <w:lang w:val="uk-UA"/>
        </w:rPr>
        <w:t>М. Бекетова</w:t>
      </w:r>
      <w:r w:rsidRPr="006B7BC8">
        <w:rPr>
          <w:rFonts w:ascii="Times New Roman" w:hAnsi="Times New Roman"/>
          <w:bCs/>
          <w:sz w:val="24"/>
          <w:szCs w:val="24"/>
          <w:lang w:val="uk-UA"/>
        </w:rPr>
        <w:t xml:space="preserve"> Міністерства освіти і науки України</w:t>
      </w:r>
    </w:p>
    <w:p w:rsidR="00D32BB4" w:rsidRPr="006B7BC8" w:rsidRDefault="00D32BB4" w:rsidP="006B7BC8">
      <w:pPr>
        <w:suppressAutoHyphens/>
        <w:spacing w:after="0" w:line="360" w:lineRule="auto"/>
        <w:rPr>
          <w:rFonts w:ascii="Times New Roman" w:hAnsi="Times New Roman"/>
          <w:sz w:val="24"/>
          <w:szCs w:val="24"/>
          <w:lang w:val="uk-UA"/>
        </w:rPr>
      </w:pPr>
    </w:p>
    <w:tbl>
      <w:tblPr>
        <w:tblW w:w="10137" w:type="dxa"/>
        <w:tblLook w:val="00A0"/>
      </w:tblPr>
      <w:tblGrid>
        <w:gridCol w:w="3205"/>
        <w:gridCol w:w="235"/>
        <w:gridCol w:w="6697"/>
      </w:tblGrid>
      <w:tr w:rsidR="00B67F2F" w:rsidRPr="006B7BC8" w:rsidTr="004D7128">
        <w:tc>
          <w:tcPr>
            <w:tcW w:w="3205" w:type="dxa"/>
          </w:tcPr>
          <w:p w:rsidR="00B67F2F" w:rsidRPr="006B7BC8" w:rsidRDefault="00B67F2F" w:rsidP="006B7BC8">
            <w:pPr>
              <w:suppressAutoHyphens/>
              <w:spacing w:after="0" w:line="360" w:lineRule="auto"/>
              <w:rPr>
                <w:rFonts w:ascii="Times New Roman" w:hAnsi="Times New Roman"/>
                <w:b/>
                <w:sz w:val="24"/>
                <w:szCs w:val="24"/>
                <w:lang w:val="uk-UA"/>
              </w:rPr>
            </w:pPr>
            <w:r w:rsidRPr="006B7BC8">
              <w:rPr>
                <w:rFonts w:ascii="Times New Roman" w:hAnsi="Times New Roman"/>
                <w:b/>
                <w:sz w:val="24"/>
                <w:szCs w:val="24"/>
                <w:lang w:val="uk-UA"/>
              </w:rPr>
              <w:t>Науковий керівник</w:t>
            </w:r>
          </w:p>
        </w:tc>
        <w:tc>
          <w:tcPr>
            <w:tcW w:w="235" w:type="dxa"/>
          </w:tcPr>
          <w:p w:rsidR="00B67F2F" w:rsidRPr="006B7BC8" w:rsidRDefault="00B67F2F" w:rsidP="006B7BC8">
            <w:pPr>
              <w:suppressAutoHyphens/>
              <w:spacing w:after="0" w:line="360" w:lineRule="auto"/>
              <w:rPr>
                <w:rFonts w:ascii="Times New Roman" w:hAnsi="Times New Roman"/>
                <w:bCs/>
                <w:sz w:val="24"/>
                <w:szCs w:val="24"/>
                <w:lang w:val="uk-UA"/>
              </w:rPr>
            </w:pPr>
          </w:p>
        </w:tc>
        <w:tc>
          <w:tcPr>
            <w:tcW w:w="6697" w:type="dxa"/>
          </w:tcPr>
          <w:p w:rsidR="007B60C7" w:rsidRPr="006B7BC8" w:rsidRDefault="007B60C7"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 xml:space="preserve">кандидат економічних наук, професор </w:t>
            </w:r>
          </w:p>
          <w:p w:rsidR="00B67F2F" w:rsidRPr="006B7BC8" w:rsidRDefault="007B60C7" w:rsidP="006B7BC8">
            <w:pPr>
              <w:suppressAutoHyphens/>
              <w:spacing w:after="0" w:line="360" w:lineRule="auto"/>
              <w:rPr>
                <w:rFonts w:ascii="Times New Roman" w:hAnsi="Times New Roman"/>
                <w:bCs/>
                <w:sz w:val="24"/>
                <w:szCs w:val="24"/>
                <w:lang w:val="uk-UA"/>
              </w:rPr>
            </w:pPr>
            <w:proofErr w:type="spellStart"/>
            <w:r w:rsidRPr="006B7BC8">
              <w:rPr>
                <w:rFonts w:ascii="Times New Roman" w:hAnsi="Times New Roman"/>
                <w:b/>
                <w:sz w:val="24"/>
                <w:szCs w:val="24"/>
                <w:lang w:val="uk-UA"/>
              </w:rPr>
              <w:t>Кайлюк</w:t>
            </w:r>
            <w:proofErr w:type="spellEnd"/>
            <w:r w:rsidRPr="006B7BC8">
              <w:rPr>
                <w:rFonts w:ascii="Times New Roman" w:hAnsi="Times New Roman"/>
                <w:b/>
                <w:sz w:val="24"/>
                <w:szCs w:val="24"/>
                <w:lang w:val="uk-UA"/>
              </w:rPr>
              <w:t xml:space="preserve"> Євген Миколайович</w:t>
            </w:r>
            <w:r w:rsidR="00B67F2F" w:rsidRPr="006B7BC8">
              <w:rPr>
                <w:rFonts w:ascii="Times New Roman" w:hAnsi="Times New Roman"/>
                <w:bCs/>
                <w:sz w:val="24"/>
                <w:szCs w:val="24"/>
                <w:lang w:val="uk-UA"/>
              </w:rPr>
              <w:t>,</w:t>
            </w:r>
          </w:p>
          <w:p w:rsidR="002205CD" w:rsidRPr="006B7BC8" w:rsidRDefault="007B60C7"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Харківський національний педагогічний університет ім</w:t>
            </w:r>
            <w:r w:rsidR="00BC2D29" w:rsidRPr="006B7BC8">
              <w:rPr>
                <w:rFonts w:ascii="Times New Roman" w:hAnsi="Times New Roman"/>
                <w:bCs/>
                <w:sz w:val="24"/>
                <w:szCs w:val="24"/>
                <w:lang w:val="uk-UA"/>
              </w:rPr>
              <w:t>ені</w:t>
            </w:r>
            <w:r w:rsidRPr="006B7BC8">
              <w:rPr>
                <w:rFonts w:ascii="Times New Roman" w:hAnsi="Times New Roman"/>
                <w:bCs/>
                <w:sz w:val="24"/>
                <w:szCs w:val="24"/>
                <w:lang w:val="uk-UA"/>
              </w:rPr>
              <w:t xml:space="preserve"> Г.С. Сковороди</w:t>
            </w:r>
            <w:r w:rsidR="00B67F2F" w:rsidRPr="006B7BC8">
              <w:rPr>
                <w:rFonts w:ascii="Times New Roman" w:hAnsi="Times New Roman"/>
                <w:bCs/>
                <w:sz w:val="24"/>
                <w:szCs w:val="24"/>
                <w:lang w:val="uk-UA"/>
              </w:rPr>
              <w:t xml:space="preserve">, </w:t>
            </w:r>
          </w:p>
          <w:p w:rsidR="00B67F2F" w:rsidRPr="006B7BC8" w:rsidRDefault="007B60C7"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професор кафедри наукових основ управління</w:t>
            </w:r>
            <w:r w:rsidR="00E216F9" w:rsidRPr="006B7BC8">
              <w:rPr>
                <w:rFonts w:ascii="Times New Roman" w:hAnsi="Times New Roman"/>
                <w:bCs/>
                <w:sz w:val="24"/>
                <w:szCs w:val="24"/>
                <w:lang w:val="uk-UA"/>
              </w:rPr>
              <w:t>.</w:t>
            </w:r>
            <w:r w:rsidRPr="006B7BC8">
              <w:rPr>
                <w:rFonts w:ascii="Times New Roman" w:hAnsi="Times New Roman"/>
                <w:bCs/>
                <w:sz w:val="24"/>
                <w:szCs w:val="24"/>
                <w:lang w:val="uk-UA"/>
              </w:rPr>
              <w:t xml:space="preserve"> </w:t>
            </w:r>
          </w:p>
          <w:p w:rsidR="00B67F2F" w:rsidRPr="006B7BC8" w:rsidRDefault="00B67F2F" w:rsidP="006B7BC8">
            <w:pPr>
              <w:suppressAutoHyphens/>
              <w:spacing w:after="0" w:line="360" w:lineRule="auto"/>
              <w:rPr>
                <w:rFonts w:ascii="Times New Roman" w:hAnsi="Times New Roman"/>
                <w:bCs/>
                <w:sz w:val="24"/>
                <w:szCs w:val="24"/>
                <w:lang w:val="uk-UA"/>
              </w:rPr>
            </w:pPr>
          </w:p>
        </w:tc>
      </w:tr>
      <w:tr w:rsidR="00B67F2F" w:rsidRPr="006B7BC8" w:rsidTr="004D7128">
        <w:trPr>
          <w:trHeight w:val="3536"/>
        </w:trPr>
        <w:tc>
          <w:tcPr>
            <w:tcW w:w="3205" w:type="dxa"/>
          </w:tcPr>
          <w:p w:rsidR="00B67F2F" w:rsidRPr="006B7BC8" w:rsidRDefault="00B67F2F" w:rsidP="006B7BC8">
            <w:pPr>
              <w:suppressAutoHyphens/>
              <w:spacing w:after="0" w:line="360" w:lineRule="auto"/>
              <w:rPr>
                <w:rFonts w:ascii="Times New Roman" w:hAnsi="Times New Roman"/>
                <w:b/>
                <w:sz w:val="24"/>
                <w:szCs w:val="24"/>
              </w:rPr>
            </w:pPr>
            <w:proofErr w:type="spellStart"/>
            <w:r w:rsidRPr="006B7BC8">
              <w:rPr>
                <w:rFonts w:ascii="Times New Roman" w:hAnsi="Times New Roman"/>
                <w:b/>
                <w:sz w:val="24"/>
                <w:szCs w:val="24"/>
              </w:rPr>
              <w:t>Офіційні</w:t>
            </w:r>
            <w:proofErr w:type="spellEnd"/>
            <w:r w:rsidRPr="006B7BC8">
              <w:rPr>
                <w:rFonts w:ascii="Times New Roman" w:hAnsi="Times New Roman"/>
                <w:b/>
                <w:sz w:val="24"/>
                <w:szCs w:val="24"/>
              </w:rPr>
              <w:t xml:space="preserve"> </w:t>
            </w:r>
            <w:proofErr w:type="spellStart"/>
            <w:r w:rsidRPr="006B7BC8">
              <w:rPr>
                <w:rFonts w:ascii="Times New Roman" w:hAnsi="Times New Roman"/>
                <w:b/>
                <w:sz w:val="24"/>
                <w:szCs w:val="24"/>
              </w:rPr>
              <w:t>опоненти</w:t>
            </w:r>
            <w:proofErr w:type="spellEnd"/>
            <w:r w:rsidRPr="006B7BC8">
              <w:rPr>
                <w:rFonts w:ascii="Times New Roman" w:hAnsi="Times New Roman"/>
                <w:b/>
                <w:sz w:val="24"/>
                <w:szCs w:val="24"/>
              </w:rPr>
              <w:t xml:space="preserve">: </w:t>
            </w:r>
          </w:p>
          <w:p w:rsidR="00B67F2F" w:rsidRPr="006B7BC8" w:rsidRDefault="00B67F2F" w:rsidP="006B7BC8">
            <w:pPr>
              <w:suppressAutoHyphens/>
              <w:spacing w:after="0" w:line="360" w:lineRule="auto"/>
              <w:ind w:firstLine="708"/>
              <w:rPr>
                <w:rFonts w:ascii="Times New Roman" w:hAnsi="Times New Roman"/>
                <w:sz w:val="24"/>
                <w:szCs w:val="24"/>
              </w:rPr>
            </w:pPr>
          </w:p>
          <w:p w:rsidR="00E91DAF" w:rsidRPr="006B7BC8" w:rsidRDefault="00E91DAF" w:rsidP="006B7BC8">
            <w:pPr>
              <w:suppressAutoHyphens/>
              <w:spacing w:after="0" w:line="360" w:lineRule="auto"/>
              <w:ind w:firstLine="708"/>
              <w:rPr>
                <w:rFonts w:ascii="Times New Roman" w:hAnsi="Times New Roman"/>
                <w:sz w:val="24"/>
                <w:szCs w:val="24"/>
              </w:rPr>
            </w:pPr>
          </w:p>
        </w:tc>
        <w:tc>
          <w:tcPr>
            <w:tcW w:w="235" w:type="dxa"/>
          </w:tcPr>
          <w:p w:rsidR="00B67F2F" w:rsidRPr="006B7BC8" w:rsidRDefault="00B67F2F" w:rsidP="006B7BC8">
            <w:pPr>
              <w:suppressAutoHyphens/>
              <w:spacing w:after="0" w:line="360" w:lineRule="auto"/>
              <w:rPr>
                <w:rFonts w:ascii="Times New Roman" w:hAnsi="Times New Roman"/>
                <w:bCs/>
                <w:sz w:val="24"/>
                <w:szCs w:val="24"/>
                <w:lang w:val="uk-UA"/>
              </w:rPr>
            </w:pPr>
          </w:p>
        </w:tc>
        <w:tc>
          <w:tcPr>
            <w:tcW w:w="6697" w:type="dxa"/>
          </w:tcPr>
          <w:p w:rsidR="00C25BD4" w:rsidRPr="006B7BC8" w:rsidRDefault="00C25BD4"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 xml:space="preserve">доктор економічних наук, </w:t>
            </w:r>
            <w:r w:rsidR="00E216F9" w:rsidRPr="006B7BC8">
              <w:rPr>
                <w:rFonts w:ascii="Times New Roman" w:hAnsi="Times New Roman"/>
                <w:bCs/>
                <w:sz w:val="24"/>
                <w:szCs w:val="24"/>
                <w:lang w:val="uk-UA"/>
              </w:rPr>
              <w:t>доцент</w:t>
            </w:r>
            <w:r w:rsidRPr="006B7BC8">
              <w:rPr>
                <w:rFonts w:ascii="Times New Roman" w:hAnsi="Times New Roman"/>
                <w:bCs/>
                <w:sz w:val="24"/>
                <w:szCs w:val="24"/>
                <w:lang w:val="uk-UA"/>
              </w:rPr>
              <w:t xml:space="preserve"> </w:t>
            </w:r>
          </w:p>
          <w:p w:rsidR="00C25BD4" w:rsidRPr="006B7BC8" w:rsidRDefault="00E216F9" w:rsidP="006B7BC8">
            <w:pPr>
              <w:suppressAutoHyphens/>
              <w:spacing w:after="0" w:line="360" w:lineRule="auto"/>
              <w:rPr>
                <w:rFonts w:ascii="Times New Roman" w:hAnsi="Times New Roman"/>
                <w:bCs/>
                <w:sz w:val="24"/>
                <w:szCs w:val="24"/>
                <w:lang w:val="uk-UA"/>
              </w:rPr>
            </w:pPr>
            <w:r w:rsidRPr="006B7BC8">
              <w:rPr>
                <w:rFonts w:ascii="Times New Roman" w:hAnsi="Times New Roman"/>
                <w:b/>
                <w:sz w:val="24"/>
                <w:szCs w:val="24"/>
                <w:lang w:val="uk-UA"/>
              </w:rPr>
              <w:t>Лещук Галина Василівна</w:t>
            </w:r>
            <w:r w:rsidR="00CF13B3" w:rsidRPr="006B7BC8">
              <w:rPr>
                <w:rFonts w:ascii="Times New Roman" w:hAnsi="Times New Roman"/>
                <w:bCs/>
                <w:sz w:val="24"/>
                <w:szCs w:val="24"/>
                <w:lang w:val="uk-UA"/>
              </w:rPr>
              <w:t xml:space="preserve">, </w:t>
            </w:r>
          </w:p>
          <w:p w:rsidR="00B67F2F" w:rsidRPr="006B7BC8" w:rsidRDefault="00E216F9"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ДВНЗ «Прикарпатський національний університет імені Василя Стефаника</w:t>
            </w:r>
            <w:r w:rsidR="00CF13B3" w:rsidRPr="006B7BC8">
              <w:rPr>
                <w:rFonts w:ascii="Times New Roman" w:hAnsi="Times New Roman"/>
                <w:bCs/>
                <w:sz w:val="24"/>
                <w:szCs w:val="24"/>
                <w:lang w:val="uk-UA"/>
              </w:rPr>
              <w:t>»</w:t>
            </w:r>
            <w:r w:rsidR="00C25BD4" w:rsidRPr="006B7BC8">
              <w:rPr>
                <w:rFonts w:ascii="Times New Roman" w:hAnsi="Times New Roman"/>
                <w:bCs/>
                <w:sz w:val="24"/>
                <w:szCs w:val="24"/>
                <w:lang w:val="uk-UA"/>
              </w:rPr>
              <w:t>,</w:t>
            </w:r>
          </w:p>
          <w:p w:rsidR="00C25BD4" w:rsidRPr="006B7BC8" w:rsidRDefault="00E216F9"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професор кафедри обліку і оподаткування</w:t>
            </w:r>
            <w:r w:rsidR="00C25BD4" w:rsidRPr="006B7BC8">
              <w:rPr>
                <w:rFonts w:ascii="Times New Roman" w:hAnsi="Times New Roman"/>
                <w:bCs/>
                <w:sz w:val="24"/>
                <w:szCs w:val="24"/>
                <w:lang w:val="uk-UA"/>
              </w:rPr>
              <w:t>;</w:t>
            </w:r>
          </w:p>
          <w:p w:rsidR="002205CD" w:rsidRPr="006B7BC8" w:rsidRDefault="002205CD" w:rsidP="006B7BC8">
            <w:pPr>
              <w:suppressAutoHyphens/>
              <w:spacing w:after="0" w:line="360" w:lineRule="auto"/>
              <w:rPr>
                <w:rFonts w:ascii="Times New Roman" w:hAnsi="Times New Roman"/>
                <w:bCs/>
                <w:sz w:val="24"/>
                <w:szCs w:val="24"/>
                <w:lang w:val="uk-UA"/>
              </w:rPr>
            </w:pPr>
          </w:p>
          <w:p w:rsidR="00C25BD4" w:rsidRPr="006B7BC8" w:rsidRDefault="00C25BD4"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к</w:t>
            </w:r>
            <w:r w:rsidR="002205CD" w:rsidRPr="006B7BC8">
              <w:rPr>
                <w:rFonts w:ascii="Times New Roman" w:hAnsi="Times New Roman"/>
                <w:bCs/>
                <w:sz w:val="24"/>
                <w:szCs w:val="24"/>
                <w:lang w:val="uk-UA"/>
              </w:rPr>
              <w:t>а</w:t>
            </w:r>
            <w:r w:rsidRPr="006B7BC8">
              <w:rPr>
                <w:rFonts w:ascii="Times New Roman" w:hAnsi="Times New Roman"/>
                <w:bCs/>
                <w:sz w:val="24"/>
                <w:szCs w:val="24"/>
                <w:lang w:val="uk-UA"/>
              </w:rPr>
              <w:t>ндидат економічних наук</w:t>
            </w:r>
            <w:r w:rsidR="009638EF" w:rsidRPr="006B7BC8">
              <w:rPr>
                <w:rFonts w:ascii="Times New Roman" w:hAnsi="Times New Roman"/>
                <w:bCs/>
                <w:sz w:val="24"/>
                <w:szCs w:val="24"/>
                <w:lang w:val="uk-UA"/>
              </w:rPr>
              <w:t xml:space="preserve">, доцент </w:t>
            </w:r>
            <w:r w:rsidR="00ED2391" w:rsidRPr="006B7BC8">
              <w:rPr>
                <w:rFonts w:ascii="Times New Roman" w:hAnsi="Times New Roman"/>
                <w:bCs/>
                <w:sz w:val="24"/>
                <w:szCs w:val="24"/>
                <w:lang w:val="uk-UA"/>
              </w:rPr>
              <w:t xml:space="preserve"> </w:t>
            </w:r>
          </w:p>
          <w:p w:rsidR="00E216F9" w:rsidRPr="006B7BC8" w:rsidRDefault="00E216F9" w:rsidP="006B7BC8">
            <w:pPr>
              <w:widowControl w:val="0"/>
              <w:spacing w:after="0" w:line="360" w:lineRule="auto"/>
              <w:rPr>
                <w:rFonts w:ascii="Times New Roman" w:hAnsi="Times New Roman"/>
                <w:bCs/>
                <w:sz w:val="24"/>
                <w:szCs w:val="24"/>
                <w:lang w:val="uk-UA"/>
              </w:rPr>
            </w:pPr>
            <w:proofErr w:type="spellStart"/>
            <w:r w:rsidRPr="006B7BC8">
              <w:rPr>
                <w:rFonts w:ascii="Times New Roman" w:hAnsi="Times New Roman"/>
                <w:b/>
                <w:bCs/>
                <w:sz w:val="24"/>
                <w:szCs w:val="24"/>
                <w:lang w:val="uk-UA"/>
              </w:rPr>
              <w:t>Красноносова</w:t>
            </w:r>
            <w:proofErr w:type="spellEnd"/>
            <w:r w:rsidRPr="006B7BC8">
              <w:rPr>
                <w:rFonts w:ascii="Times New Roman" w:hAnsi="Times New Roman"/>
                <w:b/>
                <w:bCs/>
                <w:sz w:val="24"/>
                <w:szCs w:val="24"/>
                <w:lang w:val="uk-UA"/>
              </w:rPr>
              <w:t xml:space="preserve"> Олена Миколаївна</w:t>
            </w:r>
            <w:r w:rsidRPr="006B7BC8">
              <w:rPr>
                <w:rFonts w:ascii="Times New Roman" w:hAnsi="Times New Roman"/>
                <w:bCs/>
                <w:sz w:val="24"/>
                <w:szCs w:val="24"/>
                <w:lang w:val="uk-UA"/>
              </w:rPr>
              <w:t xml:space="preserve">, </w:t>
            </w:r>
          </w:p>
          <w:p w:rsidR="00E216F9" w:rsidRPr="006B7BC8" w:rsidRDefault="00E216F9"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 xml:space="preserve">Науково-дослідний центр індустріальних проблем розвитку НАН України, </w:t>
            </w:r>
          </w:p>
          <w:p w:rsidR="00E91DAF" w:rsidRPr="006B7BC8" w:rsidRDefault="00E216F9" w:rsidP="006B7BC8">
            <w:pPr>
              <w:suppressAutoHyphens/>
              <w:spacing w:after="0" w:line="360" w:lineRule="auto"/>
              <w:rPr>
                <w:rFonts w:ascii="Times New Roman" w:hAnsi="Times New Roman"/>
                <w:bCs/>
                <w:sz w:val="24"/>
                <w:szCs w:val="24"/>
                <w:lang w:val="uk-UA"/>
              </w:rPr>
            </w:pPr>
            <w:r w:rsidRPr="006B7BC8">
              <w:rPr>
                <w:rFonts w:ascii="Times New Roman" w:hAnsi="Times New Roman"/>
                <w:bCs/>
                <w:sz w:val="24"/>
                <w:szCs w:val="24"/>
                <w:lang w:val="uk-UA"/>
              </w:rPr>
              <w:t>старший науковий співробітник відділу макроекономічної політики та регіонального розвитку.</w:t>
            </w:r>
          </w:p>
        </w:tc>
      </w:tr>
    </w:tbl>
    <w:p w:rsidR="00E216F9" w:rsidRPr="006B7BC8" w:rsidRDefault="00E216F9" w:rsidP="006B7BC8">
      <w:pPr>
        <w:widowControl w:val="0"/>
        <w:suppressAutoHyphens/>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Захист відбуде</w:t>
      </w:r>
      <w:r w:rsidR="006A7319">
        <w:rPr>
          <w:rFonts w:ascii="Times New Roman" w:hAnsi="Times New Roman"/>
          <w:sz w:val="24"/>
          <w:szCs w:val="24"/>
          <w:lang w:val="uk-UA"/>
        </w:rPr>
        <w:t xml:space="preserve">ться «12» травня 2021 року о </w:t>
      </w:r>
      <w:r w:rsidR="006A7319">
        <w:rPr>
          <w:rFonts w:ascii="Times New Roman" w:hAnsi="Times New Roman"/>
          <w:sz w:val="24"/>
          <w:szCs w:val="24"/>
          <w:lang w:val="en-US"/>
        </w:rPr>
        <w:t>10</w:t>
      </w:r>
      <w:r w:rsidRPr="006B7BC8">
        <w:rPr>
          <w:rFonts w:ascii="Times New Roman" w:hAnsi="Times New Roman"/>
          <w:sz w:val="24"/>
          <w:szCs w:val="24"/>
          <w:lang w:val="uk-UA"/>
        </w:rPr>
        <w:t xml:space="preserve"> годині на засіданні спеціалізованої вченої ради Д 20.051.12 ДВНЗ «Прикарпатський національний університет імені Василя Стефаника» Міністерства освіти і науки України за адресою: </w:t>
      </w:r>
      <w:smartTag w:uri="urn:schemas-microsoft-com:office:smarttags" w:element="metricconverter">
        <w:smartTagPr>
          <w:attr w:name="ProductID" w:val="76025, м"/>
        </w:smartTagPr>
        <w:r w:rsidRPr="006B7BC8">
          <w:rPr>
            <w:rFonts w:ascii="Times New Roman" w:hAnsi="Times New Roman"/>
            <w:sz w:val="24"/>
            <w:szCs w:val="24"/>
            <w:lang w:val="uk-UA"/>
          </w:rPr>
          <w:t>76025, м</w:t>
        </w:r>
      </w:smartTag>
      <w:r w:rsidRPr="006B7BC8">
        <w:rPr>
          <w:rFonts w:ascii="Times New Roman" w:hAnsi="Times New Roman"/>
          <w:sz w:val="24"/>
          <w:szCs w:val="24"/>
          <w:lang w:val="uk-UA"/>
        </w:rPr>
        <w:t xml:space="preserve">. Івано-Франківськ, вул. Шевченка, 57, </w:t>
      </w:r>
      <w:proofErr w:type="spellStart"/>
      <w:r w:rsidRPr="006B7BC8">
        <w:rPr>
          <w:rFonts w:ascii="Times New Roman" w:hAnsi="Times New Roman"/>
          <w:sz w:val="24"/>
          <w:szCs w:val="24"/>
          <w:lang w:val="uk-UA"/>
        </w:rPr>
        <w:t>ауд</w:t>
      </w:r>
      <w:proofErr w:type="spellEnd"/>
      <w:r w:rsidRPr="006B7BC8">
        <w:rPr>
          <w:rFonts w:ascii="Times New Roman" w:hAnsi="Times New Roman"/>
          <w:sz w:val="24"/>
          <w:szCs w:val="24"/>
          <w:lang w:val="uk-UA"/>
        </w:rPr>
        <w:t>. 25.</w:t>
      </w:r>
    </w:p>
    <w:p w:rsidR="00E216F9" w:rsidRPr="006B7BC8" w:rsidRDefault="00E216F9" w:rsidP="006B7BC8">
      <w:pPr>
        <w:widowControl w:val="0"/>
        <w:suppressAutoHyphens/>
        <w:spacing w:after="0" w:line="360" w:lineRule="auto"/>
        <w:ind w:firstLine="709"/>
        <w:jc w:val="both"/>
        <w:rPr>
          <w:rFonts w:ascii="Times New Roman" w:hAnsi="Times New Roman"/>
          <w:sz w:val="24"/>
          <w:szCs w:val="24"/>
          <w:lang w:val="uk-UA"/>
        </w:rPr>
      </w:pPr>
    </w:p>
    <w:p w:rsidR="00E216F9" w:rsidRPr="006B7BC8" w:rsidRDefault="00E216F9" w:rsidP="006B7BC8">
      <w:pPr>
        <w:widowControl w:val="0"/>
        <w:suppressAutoHyphens/>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xml:space="preserve">З дисертацією можна ознайомитися в бібліотеці ДВНЗ «Прикарпатський національний університет імені Василя Стефаника» Міністерства освіти і науки України за адресою: </w:t>
      </w:r>
      <w:smartTag w:uri="urn:schemas-microsoft-com:office:smarttags" w:element="metricconverter">
        <w:smartTagPr>
          <w:attr w:name="ProductID" w:val="76025, м"/>
        </w:smartTagPr>
        <w:r w:rsidRPr="006B7BC8">
          <w:rPr>
            <w:rFonts w:ascii="Times New Roman" w:hAnsi="Times New Roman"/>
            <w:sz w:val="24"/>
            <w:szCs w:val="24"/>
            <w:lang w:val="uk-UA"/>
          </w:rPr>
          <w:t>76025, м</w:t>
        </w:r>
      </w:smartTag>
      <w:r w:rsidRPr="006B7BC8">
        <w:rPr>
          <w:rFonts w:ascii="Times New Roman" w:hAnsi="Times New Roman"/>
          <w:sz w:val="24"/>
          <w:szCs w:val="24"/>
          <w:lang w:val="uk-UA"/>
        </w:rPr>
        <w:t>. Івано-Франківськ, вул. Шевченка, 79.</w:t>
      </w:r>
    </w:p>
    <w:p w:rsidR="00E216F9" w:rsidRPr="006B7BC8" w:rsidRDefault="00E216F9" w:rsidP="006B7BC8">
      <w:pPr>
        <w:widowControl w:val="0"/>
        <w:suppressAutoHyphens/>
        <w:spacing w:after="0" w:line="360" w:lineRule="auto"/>
        <w:ind w:firstLine="709"/>
        <w:jc w:val="both"/>
        <w:rPr>
          <w:rFonts w:ascii="Times New Roman" w:hAnsi="Times New Roman"/>
          <w:sz w:val="24"/>
          <w:szCs w:val="24"/>
          <w:lang w:val="uk-UA"/>
        </w:rPr>
      </w:pPr>
    </w:p>
    <w:p w:rsidR="00E216F9" w:rsidRPr="006B7BC8" w:rsidRDefault="00E216F9" w:rsidP="006B7BC8">
      <w:pPr>
        <w:widowControl w:val="0"/>
        <w:suppressAutoHyphens/>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Автореферат розісланий «10» квітня 2021 р.</w:t>
      </w:r>
    </w:p>
    <w:p w:rsidR="00E216F9" w:rsidRPr="006B7BC8" w:rsidRDefault="00E216F9" w:rsidP="006B7BC8">
      <w:pPr>
        <w:widowControl w:val="0"/>
        <w:suppressAutoHyphens/>
        <w:spacing w:after="0" w:line="360" w:lineRule="auto"/>
        <w:ind w:firstLine="709"/>
        <w:rPr>
          <w:rFonts w:ascii="Times New Roman" w:hAnsi="Times New Roman"/>
          <w:sz w:val="24"/>
          <w:szCs w:val="24"/>
          <w:lang w:val="uk-UA"/>
        </w:rPr>
      </w:pPr>
    </w:p>
    <w:p w:rsidR="00E216F9" w:rsidRPr="006B7BC8" w:rsidRDefault="00E216F9" w:rsidP="006B7BC8">
      <w:pPr>
        <w:widowControl w:val="0"/>
        <w:suppressAutoHyphens/>
        <w:spacing w:after="0" w:line="360" w:lineRule="auto"/>
        <w:ind w:firstLine="709"/>
        <w:rPr>
          <w:rFonts w:ascii="Times New Roman" w:hAnsi="Times New Roman"/>
          <w:sz w:val="24"/>
          <w:szCs w:val="24"/>
          <w:lang w:val="uk-UA"/>
        </w:rPr>
      </w:pPr>
      <w:r w:rsidRPr="006B7BC8">
        <w:rPr>
          <w:rFonts w:ascii="Times New Roman" w:hAnsi="Times New Roman"/>
          <w:sz w:val="24"/>
          <w:szCs w:val="24"/>
          <w:lang w:val="uk-UA"/>
        </w:rPr>
        <w:t>Вчений секретар</w:t>
      </w:r>
    </w:p>
    <w:p w:rsidR="00E216F9" w:rsidRPr="006B7BC8" w:rsidRDefault="00E216F9" w:rsidP="006B7BC8">
      <w:pPr>
        <w:widowControl w:val="0"/>
        <w:tabs>
          <w:tab w:val="left" w:pos="3420"/>
        </w:tabs>
        <w:suppressAutoHyphens/>
        <w:spacing w:after="0" w:line="360" w:lineRule="auto"/>
        <w:ind w:firstLine="709"/>
        <w:rPr>
          <w:rFonts w:ascii="Times New Roman" w:hAnsi="Times New Roman"/>
          <w:sz w:val="24"/>
          <w:szCs w:val="24"/>
          <w:lang w:val="uk-UA"/>
        </w:rPr>
        <w:sectPr w:rsidR="00E216F9" w:rsidRPr="006B7BC8" w:rsidSect="00E216F9">
          <w:headerReference w:type="even" r:id="rId8"/>
          <w:headerReference w:type="default" r:id="rId9"/>
          <w:pgSz w:w="11906" w:h="16838"/>
          <w:pgMar w:top="1134" w:right="851" w:bottom="1134" w:left="567" w:header="709" w:footer="709" w:gutter="0"/>
          <w:pgNumType w:start="1"/>
          <w:cols w:space="708"/>
          <w:titlePg/>
          <w:docGrid w:linePitch="360"/>
        </w:sectPr>
      </w:pPr>
      <w:r w:rsidRPr="006B7BC8">
        <w:rPr>
          <w:rFonts w:ascii="Times New Roman" w:hAnsi="Times New Roman"/>
          <w:sz w:val="24"/>
          <w:szCs w:val="24"/>
          <w:lang w:val="uk-UA"/>
        </w:rPr>
        <w:lastRenderedPageBreak/>
        <w:t>спеціалізованої вченої ради</w:t>
      </w:r>
      <w:r w:rsidRPr="006B7BC8">
        <w:rPr>
          <w:rFonts w:ascii="Times New Roman" w:hAnsi="Times New Roman"/>
          <w:sz w:val="24"/>
          <w:szCs w:val="24"/>
          <w:lang w:val="uk-UA"/>
        </w:rPr>
        <w:tab/>
      </w:r>
      <w:r w:rsidRPr="006B7BC8">
        <w:rPr>
          <w:rFonts w:ascii="Times New Roman" w:hAnsi="Times New Roman"/>
          <w:sz w:val="24"/>
          <w:szCs w:val="24"/>
          <w:lang w:val="uk-UA"/>
        </w:rPr>
        <w:tab/>
      </w:r>
      <w:r w:rsidRPr="006B7BC8">
        <w:rPr>
          <w:rFonts w:ascii="Times New Roman" w:hAnsi="Times New Roman"/>
          <w:sz w:val="24"/>
          <w:szCs w:val="24"/>
          <w:lang w:val="uk-UA"/>
        </w:rPr>
        <w:tab/>
      </w:r>
      <w:r w:rsidRPr="006B7BC8">
        <w:rPr>
          <w:rFonts w:ascii="Times New Roman" w:hAnsi="Times New Roman"/>
          <w:sz w:val="24"/>
          <w:szCs w:val="24"/>
          <w:lang w:val="uk-UA"/>
        </w:rPr>
        <w:tab/>
      </w:r>
      <w:r w:rsidRPr="006B7BC8">
        <w:rPr>
          <w:rFonts w:ascii="Times New Roman" w:hAnsi="Times New Roman"/>
          <w:sz w:val="24"/>
          <w:szCs w:val="24"/>
          <w:lang w:val="uk-UA"/>
        </w:rPr>
        <w:tab/>
        <w:t xml:space="preserve">І. В. </w:t>
      </w:r>
      <w:proofErr w:type="spellStart"/>
      <w:r w:rsidRPr="006B7BC8">
        <w:rPr>
          <w:rFonts w:ascii="Times New Roman" w:hAnsi="Times New Roman"/>
          <w:sz w:val="24"/>
          <w:szCs w:val="24"/>
          <w:lang w:val="uk-UA"/>
        </w:rPr>
        <w:t>Никифорчин</w:t>
      </w:r>
      <w:proofErr w:type="spellEnd"/>
    </w:p>
    <w:p w:rsidR="00E216F9" w:rsidRPr="006B7BC8" w:rsidRDefault="00E216F9" w:rsidP="006B7BC8">
      <w:pPr>
        <w:pStyle w:val="af4"/>
        <w:spacing w:line="360" w:lineRule="auto"/>
        <w:contextualSpacing/>
        <w:rPr>
          <w:b/>
          <w:caps/>
          <w:sz w:val="24"/>
          <w:szCs w:val="24"/>
          <w:lang w:val="ru-RU"/>
        </w:rPr>
      </w:pPr>
      <w:r w:rsidRPr="006B7BC8">
        <w:rPr>
          <w:b/>
          <w:caps/>
          <w:sz w:val="24"/>
          <w:szCs w:val="24"/>
          <w:lang w:val="uk-UA"/>
        </w:rPr>
        <w:lastRenderedPageBreak/>
        <w:t>ЗАГАЛЬНА ХАРАКТЕРИСТИКА РОБОТИ</w:t>
      </w:r>
    </w:p>
    <w:p w:rsidR="00E216F9" w:rsidRPr="006B7BC8" w:rsidRDefault="00E216F9" w:rsidP="006B7BC8">
      <w:pPr>
        <w:pStyle w:val="af4"/>
        <w:spacing w:line="360" w:lineRule="auto"/>
        <w:contextualSpacing/>
        <w:rPr>
          <w:b/>
          <w:caps/>
          <w:sz w:val="24"/>
          <w:szCs w:val="24"/>
          <w:lang w:val="ru-RU"/>
        </w:rPr>
      </w:pPr>
    </w:p>
    <w:p w:rsidR="00831598" w:rsidRPr="006B7BC8" w:rsidRDefault="00E216F9" w:rsidP="006B7BC8">
      <w:pPr>
        <w:pStyle w:val="af4"/>
        <w:spacing w:line="360" w:lineRule="auto"/>
        <w:ind w:firstLine="709"/>
        <w:contextualSpacing/>
        <w:jc w:val="both"/>
        <w:rPr>
          <w:bCs/>
          <w:sz w:val="24"/>
          <w:szCs w:val="24"/>
          <w:lang w:val="uk-UA"/>
        </w:rPr>
      </w:pPr>
      <w:r w:rsidRPr="006B7BC8">
        <w:rPr>
          <w:b/>
          <w:sz w:val="24"/>
          <w:szCs w:val="24"/>
          <w:lang w:val="uk-UA"/>
        </w:rPr>
        <w:t xml:space="preserve">Актуальність теми дисертації. </w:t>
      </w:r>
      <w:r w:rsidR="0021519A" w:rsidRPr="006B7BC8">
        <w:rPr>
          <w:bCs/>
          <w:sz w:val="24"/>
          <w:szCs w:val="24"/>
          <w:lang w:val="uk-UA"/>
        </w:rPr>
        <w:t>Реформа децентралізації влади внесла суттєві зміни в</w:t>
      </w:r>
      <w:r w:rsidR="00357389" w:rsidRPr="006B7BC8">
        <w:rPr>
          <w:bCs/>
          <w:sz w:val="24"/>
          <w:szCs w:val="24"/>
          <w:lang w:val="uk-UA"/>
        </w:rPr>
        <w:t xml:space="preserve"> економіку регіонів України. Місцеві органи влади, отримавши більше повноважень, зіткнулися з низкою проблем, які до цього вирішувались на центральному рівні. </w:t>
      </w:r>
      <w:r w:rsidR="0095724A" w:rsidRPr="006B7BC8">
        <w:rPr>
          <w:bCs/>
          <w:sz w:val="24"/>
          <w:szCs w:val="24"/>
          <w:lang w:val="uk-UA"/>
        </w:rPr>
        <w:t>До таких проблем насамперед слід віднести організацію інфраструктурного забезпечення регіонів у цілому та місцевих громад, які розташовані на їх територіях</w:t>
      </w:r>
      <w:r w:rsidR="00831598" w:rsidRPr="006B7BC8">
        <w:rPr>
          <w:bCs/>
          <w:sz w:val="24"/>
          <w:szCs w:val="24"/>
          <w:lang w:val="uk-UA"/>
        </w:rPr>
        <w:t>, зокрема</w:t>
      </w:r>
      <w:r w:rsidR="0095724A" w:rsidRPr="006B7BC8">
        <w:rPr>
          <w:bCs/>
          <w:sz w:val="24"/>
          <w:szCs w:val="24"/>
          <w:lang w:val="uk-UA"/>
        </w:rPr>
        <w:t xml:space="preserve">. </w:t>
      </w:r>
      <w:r w:rsidR="00831598" w:rsidRPr="006B7BC8">
        <w:rPr>
          <w:bCs/>
          <w:sz w:val="24"/>
          <w:szCs w:val="24"/>
          <w:lang w:val="uk-UA"/>
        </w:rPr>
        <w:t xml:space="preserve">Особливої уваги потребують громади міст, чия інфраструктура має більш розгалужений характер. Це пов’язано з багатоповерховим будівництвом, особливо у житловому секторі. Така умова вимагає постійної уваги до стану ліфтового господарства. </w:t>
      </w:r>
    </w:p>
    <w:p w:rsidR="00E216F9" w:rsidRPr="006B7BC8" w:rsidRDefault="00E216F9" w:rsidP="006B7BC8">
      <w:pPr>
        <w:pStyle w:val="af4"/>
        <w:spacing w:line="360" w:lineRule="auto"/>
        <w:ind w:firstLine="709"/>
        <w:contextualSpacing/>
        <w:jc w:val="both"/>
        <w:rPr>
          <w:sz w:val="24"/>
          <w:szCs w:val="24"/>
          <w:lang w:val="uk-UA"/>
        </w:rPr>
      </w:pPr>
      <w:r w:rsidRPr="006B7BC8">
        <w:rPr>
          <w:sz w:val="24"/>
          <w:szCs w:val="24"/>
          <w:lang w:val="uk-UA"/>
        </w:rPr>
        <w:t xml:space="preserve">Враховуючи те, що </w:t>
      </w:r>
      <w:r w:rsidR="00A37E13" w:rsidRPr="006B7BC8">
        <w:rPr>
          <w:sz w:val="24"/>
          <w:szCs w:val="24"/>
          <w:lang w:val="uk-UA"/>
        </w:rPr>
        <w:t>представники</w:t>
      </w:r>
      <w:r w:rsidRPr="006B7BC8">
        <w:rPr>
          <w:sz w:val="24"/>
          <w:szCs w:val="24"/>
          <w:lang w:val="uk-UA"/>
        </w:rPr>
        <w:t xml:space="preserve"> житлово-комунального господарства</w:t>
      </w:r>
      <w:r w:rsidR="00831598" w:rsidRPr="006B7BC8">
        <w:rPr>
          <w:sz w:val="24"/>
          <w:szCs w:val="24"/>
          <w:lang w:val="uk-UA"/>
        </w:rPr>
        <w:t>, чия діяльність спрямована на забезпечення безперебійного функціонування інфраструктури населених пунктів,</w:t>
      </w:r>
      <w:r w:rsidRPr="006B7BC8">
        <w:rPr>
          <w:sz w:val="24"/>
          <w:szCs w:val="24"/>
          <w:lang w:val="uk-UA"/>
        </w:rPr>
        <w:t xml:space="preserve"> характеризуються значним ступенем зносу основних засобів, проблема активізації </w:t>
      </w:r>
      <w:r w:rsidR="00831598" w:rsidRPr="006B7BC8">
        <w:rPr>
          <w:sz w:val="24"/>
          <w:szCs w:val="24"/>
          <w:lang w:val="uk-UA"/>
        </w:rPr>
        <w:t xml:space="preserve">їх </w:t>
      </w:r>
      <w:r w:rsidRPr="006B7BC8">
        <w:rPr>
          <w:sz w:val="24"/>
          <w:szCs w:val="24"/>
          <w:lang w:val="uk-UA"/>
        </w:rPr>
        <w:t xml:space="preserve">оновлення </w:t>
      </w:r>
      <w:r w:rsidR="00831598" w:rsidRPr="006B7BC8">
        <w:rPr>
          <w:sz w:val="24"/>
          <w:szCs w:val="24"/>
          <w:lang w:val="uk-UA"/>
        </w:rPr>
        <w:t>стає</w:t>
      </w:r>
      <w:r w:rsidRPr="006B7BC8">
        <w:rPr>
          <w:sz w:val="24"/>
          <w:szCs w:val="24"/>
          <w:lang w:val="uk-UA"/>
        </w:rPr>
        <w:t xml:space="preserve"> все більш актуальн</w:t>
      </w:r>
      <w:r w:rsidR="00831598" w:rsidRPr="006B7BC8">
        <w:rPr>
          <w:sz w:val="24"/>
          <w:szCs w:val="24"/>
          <w:lang w:val="uk-UA"/>
        </w:rPr>
        <w:t>ою.</w:t>
      </w:r>
      <w:r w:rsidRPr="006B7BC8">
        <w:rPr>
          <w:sz w:val="24"/>
          <w:szCs w:val="24"/>
          <w:lang w:val="uk-UA"/>
        </w:rPr>
        <w:t xml:space="preserve"> Особливо це стосується процесів відтворення основних засобів ліфтового господарства, яке знаходиться сьогодні в кризовому стані. У 2013 році із загальної кількості ліфтів, які експлуатувалися в житловому фонді України</w:t>
      </w:r>
      <w:r w:rsidR="00A37E13" w:rsidRPr="006B7BC8">
        <w:rPr>
          <w:sz w:val="24"/>
          <w:szCs w:val="24"/>
          <w:lang w:val="uk-UA"/>
        </w:rPr>
        <w:t>, а це</w:t>
      </w:r>
      <w:r w:rsidRPr="006B7BC8">
        <w:rPr>
          <w:sz w:val="24"/>
          <w:szCs w:val="24"/>
          <w:lang w:val="uk-UA"/>
        </w:rPr>
        <w:t xml:space="preserve"> 94 101 од., відпрацювали установлений ДСТУ 22011-95 «Ліфти пасажирські і вантажні» нормативний термін безпечної експлуатації 25 років – 51,5 тис. од</w:t>
      </w:r>
      <w:r w:rsidR="00A37E13" w:rsidRPr="006B7BC8">
        <w:rPr>
          <w:sz w:val="24"/>
          <w:szCs w:val="24"/>
          <w:lang w:val="uk-UA"/>
        </w:rPr>
        <w:t>.</w:t>
      </w:r>
      <w:r w:rsidRPr="006B7BC8">
        <w:rPr>
          <w:sz w:val="24"/>
          <w:szCs w:val="24"/>
          <w:lang w:val="uk-UA"/>
        </w:rPr>
        <w:t>, або 54,2</w:t>
      </w:r>
      <w:r w:rsidR="00A37E13" w:rsidRPr="006B7BC8">
        <w:rPr>
          <w:sz w:val="24"/>
          <w:szCs w:val="24"/>
          <w:lang w:val="uk-UA"/>
        </w:rPr>
        <w:t> </w:t>
      </w:r>
      <w:r w:rsidRPr="006B7BC8">
        <w:rPr>
          <w:sz w:val="24"/>
          <w:szCs w:val="24"/>
          <w:lang w:val="uk-UA"/>
        </w:rPr>
        <w:t>%. А в 201</w:t>
      </w:r>
      <w:r w:rsidRPr="006B7BC8">
        <w:rPr>
          <w:sz w:val="24"/>
          <w:szCs w:val="24"/>
          <w:lang w:val="ru-RU"/>
        </w:rPr>
        <w:t>9</w:t>
      </w:r>
      <w:r w:rsidRPr="006B7BC8">
        <w:rPr>
          <w:sz w:val="24"/>
          <w:szCs w:val="24"/>
          <w:lang w:val="uk-UA"/>
        </w:rPr>
        <w:t xml:space="preserve"> році таких ліфтів стало майже 64</w:t>
      </w:r>
      <w:r w:rsidR="00A37E13" w:rsidRPr="006B7BC8">
        <w:rPr>
          <w:sz w:val="24"/>
          <w:szCs w:val="24"/>
          <w:lang w:val="uk-UA"/>
        </w:rPr>
        <w:t> </w:t>
      </w:r>
      <w:r w:rsidRPr="006B7BC8">
        <w:rPr>
          <w:sz w:val="24"/>
          <w:szCs w:val="24"/>
          <w:lang w:val="uk-UA"/>
        </w:rPr>
        <w:t xml:space="preserve">%. </w:t>
      </w:r>
      <w:r w:rsidR="00A37E13" w:rsidRPr="006B7BC8">
        <w:rPr>
          <w:sz w:val="24"/>
          <w:szCs w:val="24"/>
          <w:lang w:val="uk-UA"/>
        </w:rPr>
        <w:t>Очевидним є факт, що я</w:t>
      </w:r>
      <w:r w:rsidRPr="006B7BC8">
        <w:rPr>
          <w:sz w:val="24"/>
          <w:szCs w:val="24"/>
          <w:lang w:val="uk-UA"/>
        </w:rPr>
        <w:t xml:space="preserve">кщо не будуть прийняті невідкладні заходи для оновлення ліфтового парку, то </w:t>
      </w:r>
      <w:r w:rsidR="00DD638C" w:rsidRPr="006B7BC8">
        <w:rPr>
          <w:sz w:val="24"/>
          <w:szCs w:val="24"/>
          <w:lang w:val="uk-UA"/>
        </w:rPr>
        <w:t>на період</w:t>
      </w:r>
      <w:r w:rsidRPr="006B7BC8">
        <w:rPr>
          <w:sz w:val="24"/>
          <w:szCs w:val="24"/>
          <w:lang w:val="uk-UA"/>
        </w:rPr>
        <w:t xml:space="preserve"> 2022 ро</w:t>
      </w:r>
      <w:r w:rsidR="00DD638C" w:rsidRPr="006B7BC8">
        <w:rPr>
          <w:sz w:val="24"/>
          <w:szCs w:val="24"/>
          <w:lang w:val="uk-UA"/>
        </w:rPr>
        <w:t>ку</w:t>
      </w:r>
      <w:r w:rsidRPr="006B7BC8">
        <w:rPr>
          <w:sz w:val="24"/>
          <w:szCs w:val="24"/>
          <w:lang w:val="uk-UA"/>
        </w:rPr>
        <w:t xml:space="preserve"> таких ліфтів може бути більш 70</w:t>
      </w:r>
      <w:r w:rsidR="00A37E13" w:rsidRPr="006B7BC8">
        <w:rPr>
          <w:sz w:val="24"/>
          <w:szCs w:val="24"/>
          <w:lang w:val="uk-UA"/>
        </w:rPr>
        <w:t> </w:t>
      </w:r>
      <w:r w:rsidRPr="006B7BC8">
        <w:rPr>
          <w:sz w:val="24"/>
          <w:szCs w:val="24"/>
          <w:lang w:val="uk-UA"/>
        </w:rPr>
        <w:t xml:space="preserve">%. Старіння ліфтів </w:t>
      </w:r>
      <w:r w:rsidR="00A37E13" w:rsidRPr="006B7BC8">
        <w:rPr>
          <w:sz w:val="24"/>
          <w:szCs w:val="24"/>
          <w:lang w:val="uk-UA"/>
        </w:rPr>
        <w:t>відбувається</w:t>
      </w:r>
      <w:r w:rsidRPr="006B7BC8">
        <w:rPr>
          <w:sz w:val="24"/>
          <w:szCs w:val="24"/>
          <w:lang w:val="uk-UA"/>
        </w:rPr>
        <w:t xml:space="preserve"> більшими темпами ніж </w:t>
      </w:r>
      <w:r w:rsidR="00A37E13" w:rsidRPr="006B7BC8">
        <w:rPr>
          <w:sz w:val="24"/>
          <w:szCs w:val="24"/>
          <w:lang w:val="uk-UA"/>
        </w:rPr>
        <w:t>їх оновлення</w:t>
      </w:r>
      <w:r w:rsidRPr="006B7BC8">
        <w:rPr>
          <w:sz w:val="24"/>
          <w:szCs w:val="24"/>
          <w:lang w:val="uk-UA"/>
        </w:rPr>
        <w:t xml:space="preserve">. Безумовно, що в першу чергу це пов’язано з відсутністю достатніх фінансових ресурсів, але не менш важливим фактором є відсутність в </w:t>
      </w:r>
      <w:r w:rsidR="00A37E13" w:rsidRPr="006B7BC8">
        <w:rPr>
          <w:sz w:val="24"/>
          <w:szCs w:val="24"/>
          <w:lang w:val="uk-UA"/>
        </w:rPr>
        <w:t>у місцевих органів влади</w:t>
      </w:r>
      <w:r w:rsidRPr="006B7BC8">
        <w:rPr>
          <w:sz w:val="24"/>
          <w:szCs w:val="24"/>
          <w:lang w:val="uk-UA"/>
        </w:rPr>
        <w:t xml:space="preserve"> науково-</w:t>
      </w:r>
      <w:r w:rsidR="00DD638C" w:rsidRPr="006B7BC8">
        <w:rPr>
          <w:sz w:val="24"/>
          <w:szCs w:val="24"/>
          <w:lang w:val="uk-UA"/>
        </w:rPr>
        <w:t>обґрунтованої</w:t>
      </w:r>
      <w:r w:rsidRPr="006B7BC8">
        <w:rPr>
          <w:sz w:val="24"/>
          <w:szCs w:val="24"/>
          <w:lang w:val="uk-UA"/>
        </w:rPr>
        <w:t xml:space="preserve"> </w:t>
      </w:r>
      <w:r w:rsidR="00A37E13" w:rsidRPr="006B7BC8">
        <w:rPr>
          <w:sz w:val="24"/>
          <w:szCs w:val="24"/>
          <w:lang w:val="uk-UA"/>
        </w:rPr>
        <w:t>програми</w:t>
      </w:r>
      <w:r w:rsidRPr="006B7BC8">
        <w:rPr>
          <w:sz w:val="24"/>
          <w:szCs w:val="24"/>
          <w:lang w:val="uk-UA"/>
        </w:rPr>
        <w:t xml:space="preserve"> розвитку та відтворення основних засобів в цій </w:t>
      </w:r>
      <w:r w:rsidR="00A37E13" w:rsidRPr="006B7BC8">
        <w:rPr>
          <w:sz w:val="24"/>
          <w:szCs w:val="24"/>
          <w:lang w:val="uk-UA"/>
        </w:rPr>
        <w:t>сфері</w:t>
      </w:r>
      <w:r w:rsidRPr="006B7BC8">
        <w:rPr>
          <w:sz w:val="24"/>
          <w:szCs w:val="24"/>
          <w:lang w:val="uk-UA"/>
        </w:rPr>
        <w:t>. Ситуація вимагає не тільки пошуку нових джерел фінансування відтворення, а також конкретних заходів з активізації діяльності всіх суб’єктів, які приймають участь в виробництві ліфтів, їх експлуатації, проведення ремонтів або модернізації. Це дозволить створити умови для зростання добробуту та підвищенні якості життя населення</w:t>
      </w:r>
      <w:r w:rsidR="00A37E13" w:rsidRPr="006B7BC8">
        <w:rPr>
          <w:sz w:val="24"/>
          <w:szCs w:val="24"/>
          <w:lang w:val="uk-UA"/>
        </w:rPr>
        <w:t xml:space="preserve"> міст</w:t>
      </w:r>
      <w:r w:rsidRPr="006B7BC8">
        <w:rPr>
          <w:sz w:val="24"/>
          <w:szCs w:val="24"/>
          <w:lang w:val="uk-UA"/>
        </w:rPr>
        <w:t>.</w:t>
      </w:r>
    </w:p>
    <w:p w:rsidR="00E216F9" w:rsidRPr="006B7BC8" w:rsidRDefault="00E216F9" w:rsidP="006B7BC8">
      <w:pPr>
        <w:pStyle w:val="af4"/>
        <w:spacing w:line="360" w:lineRule="auto"/>
        <w:ind w:firstLine="709"/>
        <w:contextualSpacing/>
        <w:jc w:val="both"/>
        <w:rPr>
          <w:sz w:val="24"/>
          <w:szCs w:val="24"/>
          <w:lang w:val="uk-UA"/>
        </w:rPr>
      </w:pPr>
      <w:r w:rsidRPr="006B7BC8">
        <w:rPr>
          <w:sz w:val="24"/>
          <w:szCs w:val="24"/>
          <w:lang w:val="uk-UA"/>
        </w:rPr>
        <w:t>Вивченн</w:t>
      </w:r>
      <w:r w:rsidR="00A37E13" w:rsidRPr="006B7BC8">
        <w:rPr>
          <w:sz w:val="24"/>
          <w:szCs w:val="24"/>
          <w:lang w:val="uk-UA"/>
        </w:rPr>
        <w:t>ю</w:t>
      </w:r>
      <w:r w:rsidRPr="006B7BC8">
        <w:rPr>
          <w:sz w:val="24"/>
          <w:szCs w:val="24"/>
          <w:lang w:val="uk-UA"/>
        </w:rPr>
        <w:t xml:space="preserve"> закономірностей </w:t>
      </w:r>
      <w:r w:rsidR="00A37E13" w:rsidRPr="006B7BC8">
        <w:rPr>
          <w:sz w:val="24"/>
          <w:szCs w:val="24"/>
          <w:lang w:val="uk-UA"/>
        </w:rPr>
        <w:t>регіонального розвитку присвятили свої праці такі вчені, як Н. </w:t>
      </w:r>
      <w:proofErr w:type="spellStart"/>
      <w:r w:rsidR="00A37E13" w:rsidRPr="006B7BC8">
        <w:rPr>
          <w:sz w:val="24"/>
          <w:szCs w:val="24"/>
          <w:lang w:val="uk-UA"/>
        </w:rPr>
        <w:t>Бєлікова</w:t>
      </w:r>
      <w:proofErr w:type="spellEnd"/>
      <w:r w:rsidR="00A37E13" w:rsidRPr="006B7BC8">
        <w:rPr>
          <w:sz w:val="24"/>
          <w:szCs w:val="24"/>
          <w:lang w:val="uk-UA"/>
        </w:rPr>
        <w:t>, І. </w:t>
      </w:r>
      <w:proofErr w:type="spellStart"/>
      <w:r w:rsidR="00A37E13" w:rsidRPr="006B7BC8">
        <w:rPr>
          <w:sz w:val="24"/>
          <w:szCs w:val="24"/>
          <w:lang w:val="uk-UA"/>
        </w:rPr>
        <w:t>Благун</w:t>
      </w:r>
      <w:proofErr w:type="spellEnd"/>
      <w:r w:rsidR="00A37E13" w:rsidRPr="006B7BC8">
        <w:rPr>
          <w:sz w:val="24"/>
          <w:szCs w:val="24"/>
          <w:lang w:val="uk-UA"/>
        </w:rPr>
        <w:t>, Л. </w:t>
      </w:r>
      <w:proofErr w:type="spellStart"/>
      <w:r w:rsidR="00A37E13" w:rsidRPr="006B7BC8">
        <w:rPr>
          <w:sz w:val="24"/>
          <w:szCs w:val="24"/>
          <w:lang w:val="uk-UA"/>
        </w:rPr>
        <w:t>Дмитришин</w:t>
      </w:r>
      <w:proofErr w:type="spellEnd"/>
      <w:r w:rsidR="00A37E13" w:rsidRPr="006B7BC8">
        <w:rPr>
          <w:sz w:val="24"/>
          <w:szCs w:val="24"/>
          <w:lang w:val="uk-UA"/>
        </w:rPr>
        <w:t>, М. </w:t>
      </w:r>
      <w:proofErr w:type="spellStart"/>
      <w:r w:rsidR="00A37E13" w:rsidRPr="006B7BC8">
        <w:rPr>
          <w:sz w:val="24"/>
          <w:szCs w:val="24"/>
          <w:lang w:val="uk-UA"/>
        </w:rPr>
        <w:t>Кизим</w:t>
      </w:r>
      <w:proofErr w:type="spellEnd"/>
      <w:r w:rsidR="00A37E13" w:rsidRPr="006B7BC8">
        <w:rPr>
          <w:sz w:val="24"/>
          <w:szCs w:val="24"/>
          <w:lang w:val="uk-UA"/>
        </w:rPr>
        <w:t xml:space="preserve">, О. Козирєва, </w:t>
      </w:r>
      <w:r w:rsidR="009B7BF5" w:rsidRPr="006B7BC8">
        <w:rPr>
          <w:sz w:val="24"/>
          <w:szCs w:val="24"/>
          <w:lang w:val="uk-UA"/>
        </w:rPr>
        <w:t>О. </w:t>
      </w:r>
      <w:proofErr w:type="spellStart"/>
      <w:r w:rsidR="009B7BF5" w:rsidRPr="006B7BC8">
        <w:rPr>
          <w:sz w:val="24"/>
          <w:szCs w:val="24"/>
          <w:lang w:val="uk-UA"/>
        </w:rPr>
        <w:t>Красноносова</w:t>
      </w:r>
      <w:proofErr w:type="spellEnd"/>
      <w:r w:rsidR="00A37E13" w:rsidRPr="006B7BC8">
        <w:rPr>
          <w:sz w:val="24"/>
          <w:szCs w:val="24"/>
          <w:lang w:val="uk-UA"/>
        </w:rPr>
        <w:t>, І. </w:t>
      </w:r>
      <w:proofErr w:type="spellStart"/>
      <w:r w:rsidR="00A37E13" w:rsidRPr="006B7BC8">
        <w:rPr>
          <w:sz w:val="24"/>
          <w:szCs w:val="24"/>
          <w:lang w:val="uk-UA"/>
        </w:rPr>
        <w:t>Сторонянська</w:t>
      </w:r>
      <w:proofErr w:type="spellEnd"/>
      <w:r w:rsidR="00A37E13" w:rsidRPr="006B7BC8">
        <w:rPr>
          <w:sz w:val="24"/>
          <w:szCs w:val="24"/>
          <w:lang w:val="uk-UA"/>
        </w:rPr>
        <w:t>, С. Шульц</w:t>
      </w:r>
      <w:r w:rsidR="00921466" w:rsidRPr="006B7BC8">
        <w:rPr>
          <w:sz w:val="24"/>
          <w:szCs w:val="24"/>
          <w:lang w:val="uk-UA"/>
        </w:rPr>
        <w:t xml:space="preserve"> та багато інших. Питання </w:t>
      </w:r>
      <w:r w:rsidRPr="006B7BC8">
        <w:rPr>
          <w:sz w:val="24"/>
          <w:szCs w:val="24"/>
          <w:lang w:val="uk-UA"/>
        </w:rPr>
        <w:t xml:space="preserve">відтворення основних засобів </w:t>
      </w:r>
      <w:r w:rsidR="00921466" w:rsidRPr="006B7BC8">
        <w:rPr>
          <w:sz w:val="24"/>
          <w:szCs w:val="24"/>
          <w:lang w:val="uk-UA"/>
        </w:rPr>
        <w:t>у промисловому секторі регіональної економіки розглянуто</w:t>
      </w:r>
      <w:r w:rsidRPr="006B7BC8">
        <w:rPr>
          <w:sz w:val="24"/>
          <w:szCs w:val="24"/>
          <w:lang w:val="uk-UA"/>
        </w:rPr>
        <w:t xml:space="preserve"> у наукових працях таких </w:t>
      </w:r>
      <w:r w:rsidR="00921466" w:rsidRPr="006B7BC8">
        <w:rPr>
          <w:sz w:val="24"/>
          <w:szCs w:val="24"/>
          <w:lang w:val="uk-UA"/>
        </w:rPr>
        <w:t xml:space="preserve">вчених, </w:t>
      </w:r>
      <w:r w:rsidRPr="006B7BC8">
        <w:rPr>
          <w:sz w:val="24"/>
          <w:szCs w:val="24"/>
          <w:lang w:val="uk-UA"/>
        </w:rPr>
        <w:t xml:space="preserve">як </w:t>
      </w:r>
      <w:r w:rsidR="00921466" w:rsidRPr="006B7BC8">
        <w:rPr>
          <w:sz w:val="24"/>
          <w:szCs w:val="24"/>
          <w:lang w:val="uk-UA"/>
        </w:rPr>
        <w:t>О</w:t>
      </w:r>
      <w:r w:rsidRPr="006B7BC8">
        <w:rPr>
          <w:sz w:val="24"/>
          <w:szCs w:val="24"/>
          <w:lang w:val="uk-UA"/>
        </w:rPr>
        <w:t>.</w:t>
      </w:r>
      <w:r w:rsidR="00921466" w:rsidRPr="006B7BC8">
        <w:rPr>
          <w:sz w:val="24"/>
          <w:szCs w:val="24"/>
          <w:lang w:val="uk-UA"/>
        </w:rPr>
        <w:t> </w:t>
      </w:r>
      <w:proofErr w:type="spellStart"/>
      <w:r w:rsidRPr="006B7BC8">
        <w:rPr>
          <w:sz w:val="24"/>
          <w:szCs w:val="24"/>
          <w:lang w:val="uk-UA"/>
        </w:rPr>
        <w:t>А</w:t>
      </w:r>
      <w:r w:rsidR="00921466" w:rsidRPr="006B7BC8">
        <w:rPr>
          <w:sz w:val="24"/>
          <w:szCs w:val="24"/>
          <w:lang w:val="uk-UA"/>
        </w:rPr>
        <w:t>моша</w:t>
      </w:r>
      <w:proofErr w:type="spellEnd"/>
      <w:r w:rsidRPr="006B7BC8">
        <w:rPr>
          <w:sz w:val="24"/>
          <w:szCs w:val="24"/>
          <w:lang w:val="uk-UA"/>
        </w:rPr>
        <w:t xml:space="preserve">, </w:t>
      </w:r>
      <w:r w:rsidR="00921466" w:rsidRPr="006B7BC8">
        <w:rPr>
          <w:sz w:val="24"/>
          <w:szCs w:val="24"/>
          <w:lang w:val="uk-UA"/>
        </w:rPr>
        <w:t>І. </w:t>
      </w:r>
      <w:proofErr w:type="spellStart"/>
      <w:r w:rsidR="00921466" w:rsidRPr="006B7BC8">
        <w:rPr>
          <w:sz w:val="24"/>
          <w:szCs w:val="24"/>
          <w:lang w:val="uk-UA"/>
        </w:rPr>
        <w:t>Булєєв</w:t>
      </w:r>
      <w:proofErr w:type="spellEnd"/>
      <w:r w:rsidR="00921466" w:rsidRPr="006B7BC8">
        <w:rPr>
          <w:sz w:val="24"/>
          <w:szCs w:val="24"/>
          <w:lang w:val="uk-UA"/>
        </w:rPr>
        <w:t xml:space="preserve">, </w:t>
      </w:r>
      <w:r w:rsidRPr="006B7BC8">
        <w:rPr>
          <w:sz w:val="24"/>
          <w:szCs w:val="24"/>
          <w:lang w:val="uk-UA"/>
        </w:rPr>
        <w:t>М. Герасимчук, М.</w:t>
      </w:r>
      <w:r w:rsidR="00921466" w:rsidRPr="006B7BC8">
        <w:rPr>
          <w:sz w:val="24"/>
          <w:szCs w:val="24"/>
          <w:lang w:val="uk-UA"/>
        </w:rPr>
        <w:t> </w:t>
      </w:r>
      <w:r w:rsidRPr="006B7BC8">
        <w:rPr>
          <w:sz w:val="24"/>
          <w:szCs w:val="24"/>
          <w:lang w:val="uk-UA"/>
        </w:rPr>
        <w:t>Чумаченко та інші.</w:t>
      </w:r>
    </w:p>
    <w:p w:rsidR="00E216F9" w:rsidRPr="006B7BC8" w:rsidRDefault="00E216F9" w:rsidP="006B7BC8">
      <w:pPr>
        <w:pStyle w:val="af4"/>
        <w:spacing w:line="360" w:lineRule="auto"/>
        <w:ind w:firstLine="709"/>
        <w:contextualSpacing/>
        <w:jc w:val="both"/>
        <w:rPr>
          <w:sz w:val="24"/>
          <w:szCs w:val="24"/>
          <w:lang w:val="uk-UA"/>
        </w:rPr>
      </w:pPr>
      <w:r w:rsidRPr="006B7BC8">
        <w:rPr>
          <w:sz w:val="24"/>
          <w:szCs w:val="24"/>
          <w:lang w:val="uk-UA"/>
        </w:rPr>
        <w:t xml:space="preserve">Питанням розвитку </w:t>
      </w:r>
      <w:r w:rsidR="009B7BF5" w:rsidRPr="006B7BC8">
        <w:rPr>
          <w:sz w:val="24"/>
          <w:szCs w:val="24"/>
          <w:lang w:val="uk-UA"/>
        </w:rPr>
        <w:t xml:space="preserve">регіональної інфраструктури взагалі та </w:t>
      </w:r>
      <w:r w:rsidRPr="006B7BC8">
        <w:rPr>
          <w:sz w:val="24"/>
          <w:szCs w:val="24"/>
          <w:lang w:val="uk-UA"/>
        </w:rPr>
        <w:t>житлово-комунального господарства</w:t>
      </w:r>
      <w:r w:rsidR="00921466" w:rsidRPr="006B7BC8">
        <w:rPr>
          <w:sz w:val="24"/>
          <w:szCs w:val="24"/>
          <w:lang w:val="uk-UA"/>
        </w:rPr>
        <w:t xml:space="preserve"> </w:t>
      </w:r>
      <w:r w:rsidR="009B7BF5" w:rsidRPr="006B7BC8">
        <w:rPr>
          <w:sz w:val="24"/>
          <w:szCs w:val="24"/>
          <w:lang w:val="uk-UA"/>
        </w:rPr>
        <w:t>зокрема</w:t>
      </w:r>
      <w:r w:rsidRPr="006B7BC8">
        <w:rPr>
          <w:sz w:val="24"/>
          <w:szCs w:val="24"/>
          <w:lang w:val="uk-UA"/>
        </w:rPr>
        <w:t xml:space="preserve"> присвячені роботи вітчизняних науковців </w:t>
      </w:r>
      <w:r w:rsidR="00921466" w:rsidRPr="006B7BC8">
        <w:rPr>
          <w:sz w:val="24"/>
          <w:szCs w:val="24"/>
          <w:lang w:val="uk-UA"/>
        </w:rPr>
        <w:t>Н. Богдан, О. </w:t>
      </w:r>
      <w:proofErr w:type="spellStart"/>
      <w:r w:rsidR="00921466" w:rsidRPr="006B7BC8">
        <w:rPr>
          <w:sz w:val="24"/>
          <w:szCs w:val="24"/>
          <w:lang w:val="uk-UA"/>
        </w:rPr>
        <w:t>Димченко</w:t>
      </w:r>
      <w:proofErr w:type="spellEnd"/>
      <w:r w:rsidR="00921466" w:rsidRPr="006B7BC8">
        <w:rPr>
          <w:sz w:val="24"/>
          <w:szCs w:val="24"/>
          <w:lang w:val="uk-UA"/>
        </w:rPr>
        <w:t xml:space="preserve">, </w:t>
      </w:r>
      <w:r w:rsidR="009B7BF5" w:rsidRPr="006B7BC8">
        <w:rPr>
          <w:sz w:val="24"/>
          <w:szCs w:val="24"/>
          <w:lang w:val="uk-UA"/>
        </w:rPr>
        <w:t>Г. </w:t>
      </w:r>
      <w:proofErr w:type="spellStart"/>
      <w:r w:rsidR="009B7BF5" w:rsidRPr="006B7BC8">
        <w:rPr>
          <w:sz w:val="24"/>
          <w:szCs w:val="24"/>
          <w:lang w:val="uk-UA"/>
        </w:rPr>
        <w:t>Лещук</w:t>
      </w:r>
      <w:proofErr w:type="spellEnd"/>
      <w:r w:rsidR="009B7BF5" w:rsidRPr="006B7BC8">
        <w:rPr>
          <w:sz w:val="24"/>
          <w:szCs w:val="24"/>
          <w:lang w:val="uk-UA"/>
        </w:rPr>
        <w:t xml:space="preserve">, </w:t>
      </w:r>
      <w:r w:rsidR="00921466" w:rsidRPr="006B7BC8">
        <w:rPr>
          <w:sz w:val="24"/>
          <w:szCs w:val="24"/>
          <w:lang w:val="uk-UA"/>
        </w:rPr>
        <w:t>Л. </w:t>
      </w:r>
      <w:proofErr w:type="spellStart"/>
      <w:r w:rsidR="00921466" w:rsidRPr="006B7BC8">
        <w:rPr>
          <w:sz w:val="24"/>
          <w:szCs w:val="24"/>
          <w:lang w:val="uk-UA"/>
        </w:rPr>
        <w:t>Оболенцевої</w:t>
      </w:r>
      <w:proofErr w:type="spellEnd"/>
      <w:r w:rsidR="00921466" w:rsidRPr="006B7BC8">
        <w:rPr>
          <w:sz w:val="24"/>
          <w:szCs w:val="24"/>
          <w:lang w:val="uk-UA"/>
        </w:rPr>
        <w:t xml:space="preserve">, </w:t>
      </w:r>
      <w:r w:rsidRPr="006B7BC8">
        <w:rPr>
          <w:sz w:val="24"/>
          <w:szCs w:val="24"/>
          <w:lang w:val="uk-UA"/>
        </w:rPr>
        <w:t>І.</w:t>
      </w:r>
      <w:r w:rsidR="00921466" w:rsidRPr="006B7BC8">
        <w:rPr>
          <w:sz w:val="24"/>
          <w:szCs w:val="24"/>
          <w:lang w:val="uk-UA"/>
        </w:rPr>
        <w:t> </w:t>
      </w:r>
      <w:proofErr w:type="spellStart"/>
      <w:r w:rsidRPr="006B7BC8">
        <w:rPr>
          <w:sz w:val="24"/>
          <w:szCs w:val="24"/>
          <w:lang w:val="uk-UA"/>
        </w:rPr>
        <w:t>Писаревського</w:t>
      </w:r>
      <w:proofErr w:type="spellEnd"/>
      <w:r w:rsidRPr="006B7BC8">
        <w:rPr>
          <w:sz w:val="24"/>
          <w:szCs w:val="24"/>
          <w:lang w:val="uk-UA"/>
        </w:rPr>
        <w:t xml:space="preserve"> та інш</w:t>
      </w:r>
      <w:r w:rsidR="009B7BF5" w:rsidRPr="006B7BC8">
        <w:rPr>
          <w:sz w:val="24"/>
          <w:szCs w:val="24"/>
          <w:lang w:val="uk-UA"/>
        </w:rPr>
        <w:t>их</w:t>
      </w:r>
      <w:r w:rsidRPr="006B7BC8">
        <w:rPr>
          <w:sz w:val="24"/>
          <w:szCs w:val="24"/>
          <w:lang w:val="uk-UA"/>
        </w:rPr>
        <w:t>.</w:t>
      </w:r>
    </w:p>
    <w:p w:rsidR="00E216F9" w:rsidRPr="006B7BC8" w:rsidRDefault="00E216F9" w:rsidP="006B7BC8">
      <w:pPr>
        <w:pStyle w:val="af4"/>
        <w:spacing w:line="360" w:lineRule="auto"/>
        <w:ind w:firstLine="709"/>
        <w:contextualSpacing/>
        <w:jc w:val="both"/>
        <w:rPr>
          <w:sz w:val="24"/>
          <w:szCs w:val="24"/>
          <w:lang w:val="uk-UA"/>
        </w:rPr>
      </w:pPr>
      <w:r w:rsidRPr="006B7BC8">
        <w:rPr>
          <w:sz w:val="24"/>
          <w:szCs w:val="24"/>
          <w:lang w:val="uk-UA"/>
        </w:rPr>
        <w:t>Проте</w:t>
      </w:r>
      <w:r w:rsidR="006B1E45" w:rsidRPr="006B7BC8">
        <w:rPr>
          <w:sz w:val="24"/>
          <w:szCs w:val="24"/>
          <w:lang w:val="uk-UA"/>
        </w:rPr>
        <w:t>,</w:t>
      </w:r>
      <w:r w:rsidRPr="006B7BC8">
        <w:rPr>
          <w:sz w:val="24"/>
          <w:szCs w:val="24"/>
          <w:lang w:val="uk-UA"/>
        </w:rPr>
        <w:t xml:space="preserve"> </w:t>
      </w:r>
      <w:r w:rsidR="006B1E45" w:rsidRPr="006B7BC8">
        <w:rPr>
          <w:sz w:val="24"/>
          <w:szCs w:val="24"/>
          <w:lang w:val="uk-UA"/>
        </w:rPr>
        <w:t xml:space="preserve">нагальні питання щодо </w:t>
      </w:r>
      <w:r w:rsidRPr="006B7BC8">
        <w:rPr>
          <w:sz w:val="24"/>
          <w:szCs w:val="24"/>
          <w:lang w:val="uk-UA"/>
        </w:rPr>
        <w:t>формування</w:t>
      </w:r>
      <w:r w:rsidR="006B1E45" w:rsidRPr="006B7BC8">
        <w:rPr>
          <w:sz w:val="24"/>
          <w:szCs w:val="24"/>
          <w:lang w:val="uk-UA"/>
        </w:rPr>
        <w:t>,</w:t>
      </w:r>
      <w:r w:rsidRPr="006B7BC8">
        <w:rPr>
          <w:sz w:val="24"/>
          <w:szCs w:val="24"/>
          <w:lang w:val="uk-UA"/>
        </w:rPr>
        <w:t xml:space="preserve"> розвитку та управління </w:t>
      </w:r>
      <w:r w:rsidR="006B1E45" w:rsidRPr="006B7BC8">
        <w:rPr>
          <w:sz w:val="24"/>
          <w:szCs w:val="24"/>
          <w:lang w:val="uk-UA"/>
        </w:rPr>
        <w:t xml:space="preserve">об’єктами регіональної інфраструктури загалом та міських громад зокрема потребують більшої уваги з боку науковців. </w:t>
      </w:r>
      <w:r w:rsidR="006B1E45" w:rsidRPr="006B7BC8">
        <w:rPr>
          <w:sz w:val="24"/>
          <w:szCs w:val="24"/>
          <w:lang w:val="uk-UA"/>
        </w:rPr>
        <w:lastRenderedPageBreak/>
        <w:t>В</w:t>
      </w:r>
      <w:r w:rsidRPr="006B7BC8">
        <w:rPr>
          <w:sz w:val="24"/>
          <w:szCs w:val="24"/>
          <w:lang w:val="uk-UA"/>
        </w:rPr>
        <w:t>ідтворення основних засобів в ліфтов</w:t>
      </w:r>
      <w:r w:rsidR="006B1E45" w:rsidRPr="006B7BC8">
        <w:rPr>
          <w:sz w:val="24"/>
          <w:szCs w:val="24"/>
          <w:lang w:val="uk-UA"/>
        </w:rPr>
        <w:t>ому</w:t>
      </w:r>
      <w:r w:rsidRPr="006B7BC8">
        <w:rPr>
          <w:sz w:val="24"/>
          <w:szCs w:val="24"/>
          <w:lang w:val="uk-UA"/>
        </w:rPr>
        <w:t xml:space="preserve"> господарств</w:t>
      </w:r>
      <w:r w:rsidR="006B1E45" w:rsidRPr="006B7BC8">
        <w:rPr>
          <w:sz w:val="24"/>
          <w:szCs w:val="24"/>
          <w:lang w:val="uk-UA"/>
        </w:rPr>
        <w:t>і</w:t>
      </w:r>
      <w:r w:rsidRPr="006B7BC8">
        <w:rPr>
          <w:sz w:val="24"/>
          <w:szCs w:val="24"/>
          <w:lang w:val="uk-UA"/>
        </w:rPr>
        <w:t xml:space="preserve"> </w:t>
      </w:r>
      <w:r w:rsidR="006B1E45" w:rsidRPr="006B7BC8">
        <w:rPr>
          <w:sz w:val="24"/>
          <w:szCs w:val="24"/>
          <w:lang w:val="uk-UA"/>
        </w:rPr>
        <w:t>міст потребує</w:t>
      </w:r>
      <w:r w:rsidR="00C270F9" w:rsidRPr="006B7BC8">
        <w:rPr>
          <w:sz w:val="24"/>
          <w:szCs w:val="24"/>
          <w:lang w:val="uk-UA"/>
        </w:rPr>
        <w:t xml:space="preserve"> докладного вивчення, оскільки має безпосереднє відношення до убезпечення життя населення</w:t>
      </w:r>
      <w:r w:rsidRPr="006B7BC8">
        <w:rPr>
          <w:sz w:val="24"/>
          <w:szCs w:val="24"/>
          <w:lang w:val="uk-UA"/>
        </w:rPr>
        <w:t>.</w:t>
      </w:r>
    </w:p>
    <w:p w:rsidR="00E216F9" w:rsidRPr="006B7BC8" w:rsidRDefault="00C270F9" w:rsidP="006B7BC8">
      <w:pPr>
        <w:pStyle w:val="af4"/>
        <w:spacing w:line="360" w:lineRule="auto"/>
        <w:ind w:firstLine="709"/>
        <w:contextualSpacing/>
        <w:jc w:val="both"/>
        <w:rPr>
          <w:sz w:val="24"/>
          <w:szCs w:val="24"/>
          <w:lang w:val="uk-UA"/>
        </w:rPr>
      </w:pPr>
      <w:r w:rsidRPr="006B7BC8">
        <w:rPr>
          <w:sz w:val="24"/>
          <w:szCs w:val="24"/>
          <w:lang w:val="uk-UA"/>
        </w:rPr>
        <w:t>Реформа д</w:t>
      </w:r>
      <w:r w:rsidR="00E216F9" w:rsidRPr="006B7BC8">
        <w:rPr>
          <w:sz w:val="24"/>
          <w:szCs w:val="24"/>
          <w:lang w:val="uk-UA"/>
        </w:rPr>
        <w:t>ецентралізаці</w:t>
      </w:r>
      <w:r w:rsidRPr="006B7BC8">
        <w:rPr>
          <w:sz w:val="24"/>
          <w:szCs w:val="24"/>
          <w:lang w:val="uk-UA"/>
        </w:rPr>
        <w:t>ї</w:t>
      </w:r>
      <w:r w:rsidR="00E216F9" w:rsidRPr="006B7BC8">
        <w:rPr>
          <w:sz w:val="24"/>
          <w:szCs w:val="24"/>
          <w:lang w:val="uk-UA"/>
        </w:rPr>
        <w:t xml:space="preserve"> влади </w:t>
      </w:r>
      <w:r w:rsidRPr="006B7BC8">
        <w:rPr>
          <w:sz w:val="24"/>
          <w:szCs w:val="24"/>
          <w:lang w:val="uk-UA"/>
        </w:rPr>
        <w:t>передбача</w:t>
      </w:r>
      <w:r w:rsidR="00E216F9" w:rsidRPr="006B7BC8">
        <w:rPr>
          <w:sz w:val="24"/>
          <w:szCs w:val="24"/>
          <w:lang w:val="uk-UA"/>
        </w:rPr>
        <w:t xml:space="preserve">є передачу фінансових ресурсів територіальним громадам, яким </w:t>
      </w:r>
      <w:r w:rsidRPr="006B7BC8">
        <w:rPr>
          <w:sz w:val="24"/>
          <w:szCs w:val="24"/>
          <w:lang w:val="uk-UA"/>
        </w:rPr>
        <w:t>о</w:t>
      </w:r>
      <w:r w:rsidR="00E216F9" w:rsidRPr="006B7BC8">
        <w:rPr>
          <w:sz w:val="24"/>
          <w:szCs w:val="24"/>
          <w:lang w:val="uk-UA"/>
        </w:rPr>
        <w:t>крім грошових засобів передають і додаткову відповідальність. В цих умовах держава вже не буде фінансувати проведення капітального ремонту, модернізацію або заміну ліфтів. Це обов’язок власників ліфтів і органів місцевого самоврядування. Тому необхідно мати методичні рекомендації</w:t>
      </w:r>
      <w:r w:rsidRPr="006B7BC8">
        <w:rPr>
          <w:sz w:val="24"/>
          <w:szCs w:val="24"/>
          <w:lang w:val="uk-UA"/>
        </w:rPr>
        <w:t xml:space="preserve"> щодо порядку</w:t>
      </w:r>
      <w:r w:rsidR="00E216F9" w:rsidRPr="006B7BC8">
        <w:rPr>
          <w:sz w:val="24"/>
          <w:szCs w:val="24"/>
          <w:lang w:val="uk-UA"/>
        </w:rPr>
        <w:t xml:space="preserve"> використання власних коштів, коштів органів місцевого самоврядування, субсидій, субвенцій, кредитів для відтворення основних засобів ліфтового господарства. Значення і актуальність </w:t>
      </w:r>
      <w:r w:rsidRPr="006B7BC8">
        <w:rPr>
          <w:sz w:val="24"/>
          <w:szCs w:val="24"/>
          <w:lang w:val="uk-UA"/>
        </w:rPr>
        <w:t xml:space="preserve">перелічених </w:t>
      </w:r>
      <w:r w:rsidR="00E216F9" w:rsidRPr="006B7BC8">
        <w:rPr>
          <w:sz w:val="24"/>
          <w:szCs w:val="24"/>
          <w:lang w:val="uk-UA"/>
        </w:rPr>
        <w:t>питань обумовили вибір теми та постановку мети дисертаційної роботи.</w:t>
      </w:r>
    </w:p>
    <w:p w:rsidR="008A6AF1" w:rsidRPr="006B7BC8" w:rsidRDefault="00E216F9" w:rsidP="006B7BC8">
      <w:pPr>
        <w:pStyle w:val="af4"/>
        <w:spacing w:line="360" w:lineRule="auto"/>
        <w:ind w:firstLine="709"/>
        <w:contextualSpacing/>
        <w:jc w:val="both"/>
        <w:rPr>
          <w:sz w:val="24"/>
          <w:szCs w:val="24"/>
          <w:lang w:val="uk-UA"/>
        </w:rPr>
      </w:pPr>
      <w:r w:rsidRPr="006B7BC8">
        <w:rPr>
          <w:b/>
          <w:sz w:val="24"/>
          <w:szCs w:val="24"/>
          <w:lang w:val="uk-UA"/>
        </w:rPr>
        <w:t>Зв’язок роботи з науковими програмами, планами, темами</w:t>
      </w:r>
      <w:r w:rsidRPr="006B7BC8">
        <w:rPr>
          <w:sz w:val="24"/>
          <w:szCs w:val="24"/>
          <w:lang w:val="uk-UA"/>
        </w:rPr>
        <w:t>. Обраний у дисертації напрямок досліджень відповідає тематичній спрямованості наукових розробок в рамках науково-дослідних робіт, що проводилися кафедрою менеджменту і адміністрування Харківського національного університету міського господарства імені О.</w:t>
      </w:r>
      <w:r w:rsidR="00AB5EE6" w:rsidRPr="006B7BC8">
        <w:rPr>
          <w:sz w:val="24"/>
          <w:szCs w:val="24"/>
          <w:lang w:val="uk-UA"/>
        </w:rPr>
        <w:t> </w:t>
      </w:r>
      <w:r w:rsidRPr="006B7BC8">
        <w:rPr>
          <w:sz w:val="24"/>
          <w:szCs w:val="24"/>
          <w:lang w:val="uk-UA"/>
        </w:rPr>
        <w:t>М.</w:t>
      </w:r>
      <w:r w:rsidR="00AB5EE6" w:rsidRPr="006B7BC8">
        <w:rPr>
          <w:sz w:val="24"/>
          <w:szCs w:val="24"/>
          <w:lang w:val="uk-UA"/>
        </w:rPr>
        <w:t> </w:t>
      </w:r>
      <w:proofErr w:type="spellStart"/>
      <w:r w:rsidRPr="006B7BC8">
        <w:rPr>
          <w:sz w:val="24"/>
          <w:szCs w:val="24"/>
          <w:lang w:val="uk-UA"/>
        </w:rPr>
        <w:t>Бекетова</w:t>
      </w:r>
      <w:proofErr w:type="spellEnd"/>
      <w:r w:rsidRPr="006B7BC8">
        <w:rPr>
          <w:sz w:val="24"/>
          <w:szCs w:val="24"/>
          <w:lang w:val="uk-UA"/>
        </w:rPr>
        <w:t xml:space="preserve"> за </w:t>
      </w:r>
      <w:proofErr w:type="spellStart"/>
      <w:r w:rsidRPr="006B7BC8">
        <w:rPr>
          <w:sz w:val="24"/>
          <w:szCs w:val="24"/>
          <w:lang w:val="uk-UA"/>
        </w:rPr>
        <w:t>госпдоговірною</w:t>
      </w:r>
      <w:proofErr w:type="spellEnd"/>
      <w:r w:rsidRPr="006B7BC8">
        <w:rPr>
          <w:sz w:val="24"/>
          <w:szCs w:val="24"/>
          <w:lang w:val="uk-UA"/>
        </w:rPr>
        <w:t xml:space="preserve"> темою № 2792/15 «Організаційно-економічний механізм удосконалення діяльності ліфтового господарства в великих містах (на прикладі міста Харкова)» (2015-2016 рр.), укладеного з ТОВ «</w:t>
      </w:r>
      <w:proofErr w:type="spellStart"/>
      <w:r w:rsidRPr="006B7BC8">
        <w:rPr>
          <w:sz w:val="24"/>
          <w:szCs w:val="24"/>
          <w:lang w:val="uk-UA"/>
        </w:rPr>
        <w:t>Ліфтреммонтаж</w:t>
      </w:r>
      <w:proofErr w:type="spellEnd"/>
      <w:r w:rsidRPr="006B7BC8">
        <w:rPr>
          <w:sz w:val="24"/>
          <w:szCs w:val="24"/>
          <w:lang w:val="uk-UA"/>
        </w:rPr>
        <w:t>», де автором визначені основні напрямки відтворення ліфтового господарства міста Харкова</w:t>
      </w:r>
      <w:r w:rsidR="0099632C" w:rsidRPr="006B7BC8">
        <w:rPr>
          <w:sz w:val="24"/>
          <w:szCs w:val="24"/>
          <w:lang w:val="uk-UA"/>
        </w:rPr>
        <w:t xml:space="preserve">, </w:t>
      </w:r>
      <w:r w:rsidR="008A6AF1" w:rsidRPr="006B7BC8">
        <w:rPr>
          <w:sz w:val="24"/>
          <w:szCs w:val="24"/>
          <w:lang w:val="uk-UA"/>
        </w:rPr>
        <w:t>в межах виконання теми «</w:t>
      </w:r>
      <w:r w:rsidR="00FE7219" w:rsidRPr="006B7BC8">
        <w:rPr>
          <w:sz w:val="24"/>
          <w:szCs w:val="24"/>
          <w:lang w:val="uk-UA"/>
        </w:rPr>
        <w:t>Регулювання соціально-економічного розвитку міського комплексу. Теорія, методологія, практика</w:t>
      </w:r>
      <w:r w:rsidR="008A6AF1" w:rsidRPr="006B7BC8">
        <w:rPr>
          <w:sz w:val="24"/>
          <w:szCs w:val="24"/>
          <w:lang w:val="uk-UA"/>
        </w:rPr>
        <w:t>» (ДР № </w:t>
      </w:r>
      <w:r w:rsidR="00FE7219" w:rsidRPr="006B7BC8">
        <w:rPr>
          <w:sz w:val="24"/>
          <w:szCs w:val="24"/>
          <w:lang w:val="uk-UA"/>
        </w:rPr>
        <w:t>0113U000575</w:t>
      </w:r>
      <w:r w:rsidR="008A6AF1" w:rsidRPr="006B7BC8">
        <w:rPr>
          <w:sz w:val="24"/>
          <w:szCs w:val="24"/>
          <w:lang w:val="uk-UA"/>
        </w:rPr>
        <w:t>, 201</w:t>
      </w:r>
      <w:r w:rsidR="00FE7219" w:rsidRPr="006B7BC8">
        <w:rPr>
          <w:sz w:val="24"/>
          <w:szCs w:val="24"/>
          <w:lang w:val="uk-UA"/>
        </w:rPr>
        <w:t>3</w:t>
      </w:r>
      <w:r w:rsidR="008A6AF1" w:rsidRPr="006B7BC8">
        <w:rPr>
          <w:sz w:val="24"/>
          <w:szCs w:val="24"/>
          <w:lang w:val="uk-UA"/>
        </w:rPr>
        <w:t>-2016</w:t>
      </w:r>
      <w:r w:rsidR="008A6AF1" w:rsidRPr="006B7BC8">
        <w:rPr>
          <w:sz w:val="24"/>
          <w:szCs w:val="24"/>
          <w:lang w:val="en-US"/>
        </w:rPr>
        <w:t> </w:t>
      </w:r>
      <w:r w:rsidR="008A6AF1" w:rsidRPr="006B7BC8">
        <w:rPr>
          <w:sz w:val="24"/>
          <w:szCs w:val="24"/>
          <w:lang w:val="uk-UA"/>
        </w:rPr>
        <w:t>рр.) здобувачем обґрунтовано систему управління технічним станом основних засобів ліфтового господарства.</w:t>
      </w:r>
    </w:p>
    <w:p w:rsidR="00E216F9" w:rsidRPr="006B7BC8" w:rsidRDefault="00E216F9" w:rsidP="006B7BC8">
      <w:pPr>
        <w:pStyle w:val="af4"/>
        <w:spacing w:line="360" w:lineRule="auto"/>
        <w:ind w:firstLine="709"/>
        <w:jc w:val="both"/>
        <w:rPr>
          <w:sz w:val="24"/>
          <w:szCs w:val="24"/>
          <w:lang w:val="uk-UA"/>
        </w:rPr>
      </w:pPr>
      <w:r w:rsidRPr="006B7BC8">
        <w:rPr>
          <w:b/>
          <w:bCs/>
          <w:sz w:val="24"/>
          <w:szCs w:val="24"/>
          <w:lang w:val="uk-UA"/>
        </w:rPr>
        <w:t>Мета і завдання дисертаційного дослідження.</w:t>
      </w:r>
      <w:r w:rsidRPr="006B7BC8">
        <w:rPr>
          <w:bCs/>
          <w:sz w:val="24"/>
          <w:szCs w:val="24"/>
          <w:lang w:val="uk-UA"/>
        </w:rPr>
        <w:t xml:space="preserve"> Метою дисертаційної роботи є розробка теоретико-методичних положень та </w:t>
      </w:r>
      <w:r w:rsidR="00DD638C" w:rsidRPr="006B7BC8">
        <w:rPr>
          <w:bCs/>
          <w:sz w:val="24"/>
          <w:szCs w:val="24"/>
          <w:lang w:val="uk-UA"/>
        </w:rPr>
        <w:t>обґрунтування</w:t>
      </w:r>
      <w:r w:rsidRPr="006B7BC8">
        <w:rPr>
          <w:bCs/>
          <w:sz w:val="24"/>
          <w:szCs w:val="24"/>
          <w:lang w:val="uk-UA"/>
        </w:rPr>
        <w:t xml:space="preserve"> практичних </w:t>
      </w:r>
      <w:r w:rsidR="0022396E" w:rsidRPr="006B7BC8">
        <w:rPr>
          <w:bCs/>
          <w:sz w:val="24"/>
          <w:szCs w:val="24"/>
          <w:lang w:val="uk-UA"/>
        </w:rPr>
        <w:t>рекомендацій</w:t>
      </w:r>
      <w:r w:rsidRPr="006B7BC8">
        <w:rPr>
          <w:bCs/>
          <w:sz w:val="24"/>
          <w:szCs w:val="24"/>
          <w:lang w:val="uk-UA"/>
        </w:rPr>
        <w:t xml:space="preserve"> щодо формування організаційно-економічного механізму розвитку ліфтового господарства </w:t>
      </w:r>
      <w:r w:rsidR="0022396E" w:rsidRPr="006B7BC8">
        <w:rPr>
          <w:bCs/>
          <w:sz w:val="24"/>
          <w:szCs w:val="24"/>
          <w:lang w:val="uk-UA"/>
        </w:rPr>
        <w:t>в інфраструктурі регіонів України.</w:t>
      </w:r>
    </w:p>
    <w:p w:rsidR="00E216F9" w:rsidRPr="006B7BC8" w:rsidRDefault="00E216F9" w:rsidP="006B7BC8">
      <w:pPr>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xml:space="preserve">Для досягнення поставленої мети у роботі </w:t>
      </w:r>
      <w:r w:rsidR="00737893" w:rsidRPr="006B7BC8">
        <w:rPr>
          <w:rFonts w:ascii="Times New Roman" w:hAnsi="Times New Roman"/>
          <w:sz w:val="24"/>
          <w:szCs w:val="24"/>
          <w:lang w:val="uk-UA"/>
        </w:rPr>
        <w:t>поставлено та вирішено</w:t>
      </w:r>
      <w:r w:rsidRPr="006B7BC8">
        <w:rPr>
          <w:rFonts w:ascii="Times New Roman" w:hAnsi="Times New Roman"/>
          <w:sz w:val="24"/>
          <w:szCs w:val="24"/>
          <w:lang w:val="uk-UA"/>
        </w:rPr>
        <w:t xml:space="preserve"> такі </w:t>
      </w:r>
      <w:r w:rsidRPr="006B7BC8">
        <w:rPr>
          <w:rFonts w:ascii="Times New Roman" w:hAnsi="Times New Roman"/>
          <w:b/>
          <w:sz w:val="24"/>
          <w:szCs w:val="24"/>
          <w:lang w:val="uk-UA"/>
        </w:rPr>
        <w:t>завдання</w:t>
      </w:r>
      <w:r w:rsidRPr="006B7BC8">
        <w:rPr>
          <w:rFonts w:ascii="Times New Roman" w:hAnsi="Times New Roman"/>
          <w:sz w:val="24"/>
          <w:szCs w:val="24"/>
          <w:lang w:val="uk-UA"/>
        </w:rPr>
        <w:t>:</w:t>
      </w:r>
    </w:p>
    <w:p w:rsidR="00E216F9" w:rsidRPr="006B7BC8" w:rsidRDefault="00E216F9" w:rsidP="006B7BC8">
      <w:pPr>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розкрити економічну сутність процесу відтворення ліфтового господарства та дослідити фактори, які на нього впливають;</w:t>
      </w:r>
    </w:p>
    <w:p w:rsidR="007A62D7" w:rsidRPr="006B7BC8" w:rsidRDefault="00E216F9" w:rsidP="006B7BC8">
      <w:pPr>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xml:space="preserve">- </w:t>
      </w:r>
      <w:r w:rsidR="007A62D7" w:rsidRPr="006B7BC8">
        <w:rPr>
          <w:rFonts w:ascii="Times New Roman" w:hAnsi="Times New Roman"/>
          <w:sz w:val="24"/>
          <w:szCs w:val="24"/>
          <w:lang w:val="uk-UA"/>
        </w:rPr>
        <w:t>удосконалити організаційну систему управління технічним станом ліфтового господарства регіону;</w:t>
      </w:r>
    </w:p>
    <w:p w:rsidR="00E216F9" w:rsidRPr="006B7BC8" w:rsidRDefault="007A62D7" w:rsidP="006B7BC8">
      <w:pPr>
        <w:spacing w:after="0" w:line="360" w:lineRule="auto"/>
        <w:ind w:firstLine="709"/>
        <w:jc w:val="both"/>
        <w:rPr>
          <w:rFonts w:ascii="Times New Roman" w:hAnsi="Times New Roman"/>
          <w:sz w:val="24"/>
          <w:szCs w:val="24"/>
          <w:lang w:val="uk-UA"/>
        </w:rPr>
      </w:pPr>
      <w:r w:rsidRPr="006B7BC8">
        <w:rPr>
          <w:rFonts w:ascii="Times New Roman" w:hAnsi="Times New Roman"/>
          <w:bCs/>
          <w:sz w:val="24"/>
          <w:szCs w:val="24"/>
          <w:lang w:val="uk-UA"/>
        </w:rPr>
        <w:t>- обґрунтувати організацію фінансового забезпечення процесу відтворення основних засобів ліфтового господарства регіону;</w:t>
      </w:r>
    </w:p>
    <w:p w:rsidR="00E216F9" w:rsidRPr="006B7BC8" w:rsidRDefault="00E216F9" w:rsidP="006B7BC8">
      <w:pPr>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xml:space="preserve">- </w:t>
      </w:r>
      <w:r w:rsidR="00EC555E" w:rsidRPr="006B7BC8">
        <w:rPr>
          <w:rFonts w:ascii="Times New Roman" w:hAnsi="Times New Roman"/>
          <w:sz w:val="24"/>
          <w:szCs w:val="24"/>
          <w:lang w:val="uk-UA"/>
        </w:rPr>
        <w:t>провести оцінювання якості послуг</w:t>
      </w:r>
      <w:r w:rsidRPr="006B7BC8">
        <w:rPr>
          <w:rFonts w:ascii="Times New Roman" w:hAnsi="Times New Roman"/>
          <w:sz w:val="24"/>
          <w:szCs w:val="24"/>
          <w:lang w:val="uk-UA"/>
        </w:rPr>
        <w:t>, які надаються мешканцям житлових будинків ліфтовими організаціями в містах України;</w:t>
      </w:r>
    </w:p>
    <w:p w:rsidR="00E216F9" w:rsidRPr="006B7BC8" w:rsidRDefault="00E216F9" w:rsidP="006B7BC8">
      <w:pPr>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розробити організаційно-економічний механізм відтворення основних засобів ліфтового господарства</w:t>
      </w:r>
      <w:r w:rsidR="00EC555E" w:rsidRPr="006B7BC8">
        <w:rPr>
          <w:rFonts w:ascii="Times New Roman" w:hAnsi="Times New Roman"/>
          <w:sz w:val="24"/>
          <w:szCs w:val="24"/>
          <w:lang w:val="uk-UA"/>
        </w:rPr>
        <w:t xml:space="preserve"> як складової інфраструктурного забезпечення регіону.</w:t>
      </w:r>
    </w:p>
    <w:p w:rsidR="00E216F9" w:rsidRPr="006B7BC8" w:rsidRDefault="00E216F9" w:rsidP="006B7BC8">
      <w:pPr>
        <w:autoSpaceDE w:val="0"/>
        <w:autoSpaceDN w:val="0"/>
        <w:adjustRightInd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b/>
          <w:bCs/>
          <w:i/>
          <w:color w:val="000000"/>
          <w:sz w:val="24"/>
          <w:szCs w:val="24"/>
          <w:lang w:val="uk-UA" w:eastAsia="uk-UA"/>
        </w:rPr>
        <w:t>Об'єкт дослідження</w:t>
      </w:r>
      <w:r w:rsidRPr="006B7BC8">
        <w:rPr>
          <w:rFonts w:ascii="Times New Roman" w:hAnsi="Times New Roman"/>
          <w:b/>
          <w:bCs/>
          <w:color w:val="000000"/>
          <w:sz w:val="24"/>
          <w:szCs w:val="24"/>
          <w:lang w:val="uk-UA" w:eastAsia="uk-UA"/>
        </w:rPr>
        <w:t xml:space="preserve"> </w:t>
      </w:r>
      <w:r w:rsidRPr="006B7BC8">
        <w:rPr>
          <w:rFonts w:ascii="Times New Roman" w:hAnsi="Times New Roman"/>
          <w:color w:val="000000"/>
          <w:sz w:val="24"/>
          <w:szCs w:val="24"/>
          <w:lang w:val="uk-UA" w:eastAsia="uk-UA"/>
        </w:rPr>
        <w:t>– процес розвитку ліфтового господарства в регіонах України.</w:t>
      </w:r>
    </w:p>
    <w:p w:rsidR="00E216F9" w:rsidRPr="006B7BC8" w:rsidRDefault="00E216F9" w:rsidP="006B7BC8">
      <w:pPr>
        <w:autoSpaceDE w:val="0"/>
        <w:autoSpaceDN w:val="0"/>
        <w:adjustRightInd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b/>
          <w:bCs/>
          <w:i/>
          <w:color w:val="000000"/>
          <w:sz w:val="24"/>
          <w:szCs w:val="24"/>
          <w:lang w:val="uk-UA" w:eastAsia="uk-UA"/>
        </w:rPr>
        <w:lastRenderedPageBreak/>
        <w:t>Предмет дослідження</w:t>
      </w:r>
      <w:r w:rsidRPr="006B7BC8">
        <w:rPr>
          <w:rFonts w:ascii="Times New Roman" w:hAnsi="Times New Roman"/>
          <w:b/>
          <w:bCs/>
          <w:color w:val="000000"/>
          <w:sz w:val="24"/>
          <w:szCs w:val="24"/>
          <w:lang w:val="uk-UA" w:eastAsia="uk-UA"/>
        </w:rPr>
        <w:t xml:space="preserve"> </w:t>
      </w:r>
      <w:r w:rsidRPr="006B7BC8">
        <w:rPr>
          <w:rFonts w:ascii="Times New Roman" w:hAnsi="Times New Roman"/>
          <w:color w:val="000000"/>
          <w:sz w:val="24"/>
          <w:szCs w:val="24"/>
          <w:lang w:val="uk-UA" w:eastAsia="uk-UA"/>
        </w:rPr>
        <w:t>– організаційно-економічні аспекти, методичне та практичне забезпечення розвитку ліфтового господарства в регіонах України.</w:t>
      </w:r>
    </w:p>
    <w:p w:rsidR="00E216F9" w:rsidRPr="006B7BC8" w:rsidRDefault="00E216F9" w:rsidP="006B7BC8">
      <w:pPr>
        <w:autoSpaceDE w:val="0"/>
        <w:autoSpaceDN w:val="0"/>
        <w:adjustRightInd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b/>
          <w:bCs/>
          <w:color w:val="000000"/>
          <w:sz w:val="24"/>
          <w:szCs w:val="24"/>
          <w:lang w:val="uk-UA" w:eastAsia="uk-UA"/>
        </w:rPr>
        <w:t xml:space="preserve">Методи дослідження. </w:t>
      </w:r>
      <w:r w:rsidRPr="006B7BC8">
        <w:rPr>
          <w:rFonts w:ascii="Times New Roman" w:hAnsi="Times New Roman"/>
          <w:color w:val="000000"/>
          <w:sz w:val="24"/>
          <w:szCs w:val="24"/>
          <w:lang w:val="uk-UA" w:eastAsia="uk-UA"/>
        </w:rPr>
        <w:t>Проведене в дисертації дослідження стану розвитку ліфтового господарства та розробка заходів щодо його удосконалення зумовлено необхідністю застосування наступних загально наукових та спеціалізованих методів:</w:t>
      </w:r>
      <w:r w:rsidR="00EC555E"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систематизації</w:t>
      </w:r>
      <w:r w:rsidRPr="006B7BC8">
        <w:rPr>
          <w:rFonts w:ascii="Times New Roman" w:hAnsi="Times New Roman"/>
          <w:color w:val="000000"/>
          <w:sz w:val="24"/>
          <w:szCs w:val="24"/>
          <w:lang w:val="uk-UA" w:eastAsia="uk-UA"/>
        </w:rPr>
        <w:t xml:space="preserve"> </w:t>
      </w:r>
      <w:r w:rsidR="00EC555E"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для узагальнення наукових підходів щодо розробки організаційно – економічного механізму відтворення основних засобів</w:t>
      </w:r>
      <w:r w:rsidR="00EC555E" w:rsidRPr="006B7BC8">
        <w:rPr>
          <w:rFonts w:ascii="Times New Roman" w:hAnsi="Times New Roman"/>
          <w:color w:val="000000"/>
          <w:sz w:val="24"/>
          <w:szCs w:val="24"/>
          <w:lang w:val="uk-UA" w:eastAsia="uk-UA"/>
        </w:rPr>
        <w:t xml:space="preserve"> ліфтового господарства як складової інфраструктурного забезпечення регіону</w:t>
      </w:r>
      <w:r w:rsidRPr="006B7BC8">
        <w:rPr>
          <w:rFonts w:ascii="Times New Roman" w:hAnsi="Times New Roman"/>
          <w:color w:val="000000"/>
          <w:sz w:val="24"/>
          <w:szCs w:val="24"/>
          <w:lang w:val="uk-UA" w:eastAsia="uk-UA"/>
        </w:rPr>
        <w:t>;</w:t>
      </w:r>
      <w:r w:rsidR="00EC555E"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системного аналізу</w:t>
      </w:r>
      <w:r w:rsidRPr="006B7BC8">
        <w:rPr>
          <w:rFonts w:ascii="Times New Roman" w:hAnsi="Times New Roman"/>
          <w:color w:val="000000"/>
          <w:sz w:val="24"/>
          <w:szCs w:val="24"/>
          <w:lang w:val="uk-UA" w:eastAsia="uk-UA"/>
        </w:rPr>
        <w:t xml:space="preserve"> </w:t>
      </w:r>
      <w:r w:rsidR="00EC555E"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для обґрунтування висновків дослідження;</w:t>
      </w:r>
      <w:r w:rsidR="00EC555E"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експертних оцінок</w:t>
      </w:r>
      <w:r w:rsidRPr="006B7BC8">
        <w:rPr>
          <w:rFonts w:ascii="Times New Roman" w:hAnsi="Times New Roman"/>
          <w:color w:val="000000"/>
          <w:sz w:val="24"/>
          <w:szCs w:val="24"/>
          <w:lang w:val="uk-UA" w:eastAsia="uk-UA"/>
        </w:rPr>
        <w:t xml:space="preserve"> </w:t>
      </w:r>
      <w:r w:rsidR="00EC555E"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для визначення якості послуг, які надаються мешканцям житлових будинків ліфтовими організаціями;</w:t>
      </w:r>
      <w:r w:rsidR="00EC555E"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абстракції та аналогії</w:t>
      </w:r>
      <w:r w:rsidRPr="006B7BC8">
        <w:rPr>
          <w:rFonts w:ascii="Times New Roman" w:hAnsi="Times New Roman"/>
          <w:color w:val="000000"/>
          <w:sz w:val="24"/>
          <w:szCs w:val="24"/>
          <w:lang w:val="uk-UA" w:eastAsia="uk-UA"/>
        </w:rPr>
        <w:t xml:space="preserve"> </w:t>
      </w:r>
      <w:r w:rsidR="00EC555E"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для виявлення особливостей функціонування ліфтово</w:t>
      </w:r>
      <w:r w:rsidR="00EC555E" w:rsidRPr="006B7BC8">
        <w:rPr>
          <w:rFonts w:ascii="Times New Roman" w:hAnsi="Times New Roman"/>
          <w:color w:val="000000"/>
          <w:sz w:val="24"/>
          <w:szCs w:val="24"/>
          <w:lang w:val="uk-UA" w:eastAsia="uk-UA"/>
        </w:rPr>
        <w:t>го господарства в інфраструктурі міських громад</w:t>
      </w:r>
      <w:r w:rsidRPr="006B7BC8">
        <w:rPr>
          <w:rFonts w:ascii="Times New Roman" w:hAnsi="Times New Roman"/>
          <w:color w:val="000000"/>
          <w:sz w:val="24"/>
          <w:szCs w:val="24"/>
          <w:lang w:val="uk-UA" w:eastAsia="uk-UA"/>
        </w:rPr>
        <w:t>;</w:t>
      </w:r>
      <w:r w:rsidR="00EC555E"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прогнозування</w:t>
      </w:r>
      <w:r w:rsidRPr="006B7BC8">
        <w:rPr>
          <w:rFonts w:ascii="Times New Roman" w:hAnsi="Times New Roman"/>
          <w:color w:val="000000"/>
          <w:sz w:val="24"/>
          <w:szCs w:val="24"/>
          <w:lang w:val="uk-UA" w:eastAsia="uk-UA"/>
        </w:rPr>
        <w:t xml:space="preserve"> </w:t>
      </w:r>
      <w:r w:rsidR="00EC555E"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для розрахунку витрат на обслуговування ліфтів;</w:t>
      </w:r>
      <w:r w:rsidR="00EC555E"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симплекс метод</w:t>
      </w:r>
      <w:r w:rsidRPr="006B7BC8">
        <w:rPr>
          <w:rFonts w:ascii="Times New Roman" w:hAnsi="Times New Roman"/>
          <w:color w:val="000000"/>
          <w:sz w:val="24"/>
          <w:szCs w:val="24"/>
          <w:lang w:val="uk-UA" w:eastAsia="uk-UA"/>
        </w:rPr>
        <w:t xml:space="preserve"> </w:t>
      </w:r>
      <w:r w:rsidR="00EC555E"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при розробці моделей підвищення ефективності проведення технічного обслуговування ліфтів;</w:t>
      </w:r>
      <w:r w:rsidR="00EC555E" w:rsidRPr="006B7BC8">
        <w:rPr>
          <w:rFonts w:ascii="Times New Roman" w:hAnsi="Times New Roman"/>
          <w:color w:val="000000"/>
          <w:sz w:val="24"/>
          <w:szCs w:val="24"/>
          <w:lang w:val="uk-UA" w:eastAsia="uk-UA"/>
        </w:rPr>
        <w:t xml:space="preserve"> </w:t>
      </w:r>
      <w:r w:rsidR="00EC555E" w:rsidRPr="006B7BC8">
        <w:rPr>
          <w:rFonts w:ascii="Times New Roman" w:hAnsi="Times New Roman"/>
          <w:i/>
          <w:iCs/>
          <w:color w:val="000000"/>
          <w:sz w:val="24"/>
          <w:szCs w:val="24"/>
          <w:lang w:val="uk-UA" w:eastAsia="uk-UA"/>
        </w:rPr>
        <w:t xml:space="preserve">методи </w:t>
      </w:r>
      <w:r w:rsidRPr="006B7BC8">
        <w:rPr>
          <w:rFonts w:ascii="Times New Roman" w:hAnsi="Times New Roman"/>
          <w:i/>
          <w:iCs/>
          <w:color w:val="000000"/>
          <w:sz w:val="24"/>
          <w:szCs w:val="24"/>
          <w:lang w:val="uk-UA" w:eastAsia="uk-UA"/>
        </w:rPr>
        <w:t>математичної статистики</w:t>
      </w:r>
      <w:r w:rsidRPr="006B7BC8">
        <w:rPr>
          <w:rFonts w:ascii="Times New Roman" w:hAnsi="Times New Roman"/>
          <w:color w:val="000000"/>
          <w:sz w:val="24"/>
          <w:szCs w:val="24"/>
          <w:lang w:val="uk-UA" w:eastAsia="uk-UA"/>
        </w:rPr>
        <w:t xml:space="preserve"> </w:t>
      </w:r>
      <w:r w:rsidR="00EC555E"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для прогнозування показників функціонування ліфтів.</w:t>
      </w:r>
    </w:p>
    <w:p w:rsidR="00E216F9" w:rsidRPr="006B7BC8" w:rsidRDefault="00E216F9" w:rsidP="006B7BC8">
      <w:pPr>
        <w:autoSpaceDE w:val="0"/>
        <w:autoSpaceDN w:val="0"/>
        <w:adjustRightInd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b/>
          <w:bCs/>
          <w:color w:val="000000"/>
          <w:sz w:val="24"/>
          <w:szCs w:val="24"/>
          <w:lang w:val="uk-UA" w:eastAsia="uk-UA"/>
        </w:rPr>
        <w:t>Інформаційну базу</w:t>
      </w:r>
      <w:r w:rsidRPr="006B7BC8">
        <w:rPr>
          <w:rFonts w:ascii="Times New Roman" w:hAnsi="Times New Roman"/>
          <w:color w:val="000000"/>
          <w:sz w:val="24"/>
          <w:szCs w:val="24"/>
          <w:lang w:val="uk-UA" w:eastAsia="uk-UA"/>
        </w:rPr>
        <w:t xml:space="preserve"> дисертації складають законодавчі та нормативно-правові </w:t>
      </w:r>
      <w:r w:rsidR="00AB5EE6" w:rsidRPr="006B7BC8">
        <w:rPr>
          <w:rFonts w:ascii="Times New Roman" w:hAnsi="Times New Roman"/>
          <w:color w:val="000000"/>
          <w:sz w:val="24"/>
          <w:szCs w:val="24"/>
          <w:lang w:val="uk-UA" w:eastAsia="uk-UA"/>
        </w:rPr>
        <w:t>ак</w:t>
      </w:r>
      <w:r w:rsidRPr="006B7BC8">
        <w:rPr>
          <w:rFonts w:ascii="Times New Roman" w:hAnsi="Times New Roman"/>
          <w:color w:val="000000"/>
          <w:sz w:val="24"/>
          <w:szCs w:val="24"/>
          <w:lang w:val="uk-UA" w:eastAsia="uk-UA"/>
        </w:rPr>
        <w:t>ти Верховної Ради України, Кабінету Міністрів України, дані Державної служби статистики України, Міністерства регіонального розвитку, будівництва та житлово-комунального господарства, статистична звітність підприємств житлово-комунального господарства, а також науково-методичні публікації, матеріали періодичних видань, електронні ресурси мережі Інтернет.</w:t>
      </w:r>
    </w:p>
    <w:p w:rsidR="00E216F9" w:rsidRPr="006B7BC8" w:rsidRDefault="00BA60F1" w:rsidP="006B7BC8">
      <w:pPr>
        <w:spacing w:after="0" w:line="360" w:lineRule="auto"/>
        <w:ind w:firstLine="709"/>
        <w:jc w:val="both"/>
        <w:rPr>
          <w:rFonts w:ascii="Times New Roman" w:hAnsi="Times New Roman"/>
          <w:b/>
          <w:sz w:val="24"/>
          <w:szCs w:val="24"/>
          <w:lang w:val="uk-UA"/>
        </w:rPr>
      </w:pPr>
      <w:r w:rsidRPr="006B7BC8">
        <w:rPr>
          <w:rFonts w:ascii="Times New Roman" w:hAnsi="Times New Roman"/>
          <w:bCs/>
          <w:sz w:val="24"/>
          <w:szCs w:val="24"/>
          <w:lang w:val="uk-UA"/>
        </w:rPr>
        <w:t>В</w:t>
      </w:r>
      <w:r w:rsidRPr="006B7BC8">
        <w:rPr>
          <w:rFonts w:ascii="Times New Roman" w:hAnsi="Times New Roman"/>
          <w:b/>
          <w:sz w:val="24"/>
          <w:szCs w:val="24"/>
          <w:lang w:val="uk-UA"/>
        </w:rPr>
        <w:t xml:space="preserve"> </w:t>
      </w:r>
      <w:r w:rsidRPr="006B7BC8">
        <w:rPr>
          <w:rFonts w:ascii="Times New Roman" w:hAnsi="Times New Roman"/>
          <w:bCs/>
          <w:sz w:val="24"/>
          <w:szCs w:val="24"/>
          <w:lang w:val="uk-UA"/>
        </w:rPr>
        <w:t xml:space="preserve">результаті проведеного дисертаційного дослідження отримано низку наукових результатів різного ступеня </w:t>
      </w:r>
      <w:r w:rsidRPr="006B7BC8">
        <w:rPr>
          <w:rFonts w:ascii="Times New Roman" w:hAnsi="Times New Roman"/>
          <w:bCs/>
          <w:i/>
          <w:iCs/>
          <w:sz w:val="24"/>
          <w:szCs w:val="24"/>
          <w:lang w:val="uk-UA"/>
        </w:rPr>
        <w:t>наукової новизни</w:t>
      </w:r>
      <w:r w:rsidRPr="006B7BC8">
        <w:rPr>
          <w:rFonts w:ascii="Times New Roman" w:hAnsi="Times New Roman"/>
          <w:bCs/>
          <w:sz w:val="24"/>
          <w:szCs w:val="24"/>
          <w:lang w:val="uk-UA"/>
        </w:rPr>
        <w:t xml:space="preserve">. </w:t>
      </w:r>
      <w:r w:rsidR="00E216F9" w:rsidRPr="006B7BC8">
        <w:rPr>
          <w:rFonts w:ascii="Times New Roman" w:hAnsi="Times New Roman"/>
          <w:bCs/>
          <w:sz w:val="24"/>
          <w:szCs w:val="24"/>
          <w:lang w:val="uk-UA"/>
        </w:rPr>
        <w:t>Новизна</w:t>
      </w:r>
      <w:r w:rsidR="00E216F9" w:rsidRPr="006B7BC8">
        <w:rPr>
          <w:rFonts w:ascii="Times New Roman" w:hAnsi="Times New Roman"/>
          <w:b/>
          <w:sz w:val="24"/>
          <w:szCs w:val="24"/>
          <w:lang w:val="uk-UA"/>
        </w:rPr>
        <w:t xml:space="preserve"> </w:t>
      </w:r>
      <w:r w:rsidR="00AB5EE6" w:rsidRPr="006B7BC8">
        <w:rPr>
          <w:rFonts w:ascii="Times New Roman" w:hAnsi="Times New Roman"/>
          <w:bCs/>
          <w:sz w:val="24"/>
          <w:szCs w:val="24"/>
          <w:lang w:val="uk-UA"/>
        </w:rPr>
        <w:t xml:space="preserve">одержаних результатів полягає в удосконаленні теоретико-методичного </w:t>
      </w:r>
      <w:r w:rsidRPr="006B7BC8">
        <w:rPr>
          <w:rFonts w:ascii="Times New Roman" w:hAnsi="Times New Roman"/>
          <w:bCs/>
          <w:sz w:val="24"/>
          <w:szCs w:val="24"/>
          <w:lang w:val="uk-UA"/>
        </w:rPr>
        <w:t>забезпечення формування організаційно-економічного механізму розвитку ліфтового господарства в інфраструктурі регіонів України</w:t>
      </w:r>
      <w:r w:rsidR="00E216F9" w:rsidRPr="006B7BC8">
        <w:rPr>
          <w:rFonts w:ascii="Times New Roman" w:hAnsi="Times New Roman"/>
          <w:bCs/>
          <w:sz w:val="24"/>
          <w:szCs w:val="24"/>
          <w:lang w:val="uk-UA"/>
        </w:rPr>
        <w:t>:</w:t>
      </w:r>
    </w:p>
    <w:p w:rsidR="00E216F9" w:rsidRPr="006B7BC8" w:rsidRDefault="00E216F9" w:rsidP="006B7BC8">
      <w:pPr>
        <w:autoSpaceDE w:val="0"/>
        <w:autoSpaceDN w:val="0"/>
        <w:adjustRightInd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iCs/>
          <w:color w:val="000000"/>
          <w:sz w:val="24"/>
          <w:szCs w:val="24"/>
          <w:lang w:val="uk-UA" w:eastAsia="uk-UA"/>
        </w:rPr>
        <w:t>удосконалено</w:t>
      </w:r>
      <w:r w:rsidRPr="006B7BC8">
        <w:rPr>
          <w:rFonts w:ascii="Times New Roman" w:hAnsi="Times New Roman"/>
          <w:color w:val="000000"/>
          <w:sz w:val="24"/>
          <w:szCs w:val="24"/>
          <w:lang w:val="uk-UA" w:eastAsia="uk-UA"/>
        </w:rPr>
        <w:t>:</w:t>
      </w:r>
    </w:p>
    <w:p w:rsidR="00E216F9" w:rsidRPr="006B7BC8" w:rsidRDefault="00E216F9" w:rsidP="006B7BC8">
      <w:pPr>
        <w:pStyle w:val="ac"/>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 xml:space="preserve">- </w:t>
      </w:r>
      <w:r w:rsidR="005269D5" w:rsidRPr="006B7BC8">
        <w:rPr>
          <w:rFonts w:ascii="Times New Roman" w:hAnsi="Times New Roman"/>
          <w:bCs/>
          <w:sz w:val="24"/>
          <w:szCs w:val="24"/>
          <w:lang w:val="uk-UA"/>
        </w:rPr>
        <w:t xml:space="preserve">теоретико-методичний підхід до формування </w:t>
      </w:r>
      <w:r w:rsidRPr="006B7BC8">
        <w:rPr>
          <w:rFonts w:ascii="Times New Roman" w:hAnsi="Times New Roman"/>
          <w:bCs/>
          <w:sz w:val="24"/>
          <w:szCs w:val="24"/>
          <w:lang w:val="uk-UA"/>
        </w:rPr>
        <w:t>організаційно-економічного механізму відтворення основних засобів ліфтового господарства</w:t>
      </w:r>
      <w:r w:rsidR="005269D5" w:rsidRPr="006B7BC8">
        <w:rPr>
          <w:rFonts w:ascii="Times New Roman" w:hAnsi="Times New Roman"/>
          <w:bCs/>
          <w:sz w:val="24"/>
          <w:szCs w:val="24"/>
          <w:lang w:val="uk-UA"/>
        </w:rPr>
        <w:t>, який, на відміну від існуючого</w:t>
      </w:r>
      <w:r w:rsidR="00E121A0" w:rsidRPr="006B7BC8">
        <w:rPr>
          <w:rFonts w:ascii="Times New Roman" w:hAnsi="Times New Roman"/>
          <w:bCs/>
          <w:sz w:val="24"/>
          <w:szCs w:val="24"/>
          <w:lang w:val="uk-UA"/>
        </w:rPr>
        <w:t>,</w:t>
      </w:r>
      <w:r w:rsidR="005269D5" w:rsidRPr="006B7BC8">
        <w:rPr>
          <w:rFonts w:ascii="Times New Roman" w:hAnsi="Times New Roman"/>
          <w:bCs/>
          <w:sz w:val="24"/>
          <w:szCs w:val="24"/>
          <w:lang w:val="uk-UA"/>
        </w:rPr>
        <w:t xml:space="preserve"> включає організаційну, нормативно-правову, інформаційну, економічну та інституційну складові, що дає змогу </w:t>
      </w:r>
      <w:r w:rsidR="00A66660" w:rsidRPr="006B7BC8">
        <w:rPr>
          <w:rFonts w:ascii="Times New Roman" w:hAnsi="Times New Roman"/>
          <w:bCs/>
          <w:sz w:val="24"/>
          <w:szCs w:val="24"/>
          <w:lang w:val="uk-UA"/>
        </w:rPr>
        <w:t>безпечної експлуатації підйомних механізмів,</w:t>
      </w:r>
      <w:r w:rsidR="00735727" w:rsidRPr="006B7BC8">
        <w:rPr>
          <w:rFonts w:ascii="Times New Roman" w:hAnsi="Times New Roman"/>
          <w:bCs/>
          <w:sz w:val="24"/>
          <w:szCs w:val="24"/>
          <w:lang w:val="uk-UA"/>
        </w:rPr>
        <w:t xml:space="preserve"> </w:t>
      </w:r>
      <w:r w:rsidR="00A66660" w:rsidRPr="006B7BC8">
        <w:rPr>
          <w:rFonts w:ascii="Times New Roman" w:hAnsi="Times New Roman"/>
          <w:bCs/>
          <w:sz w:val="24"/>
          <w:szCs w:val="24"/>
          <w:lang w:val="uk-UA"/>
        </w:rPr>
        <w:t xml:space="preserve">які відпрацювали нормативний термін, шляхом створення інформаційної бази обліку їх технічного стану в містах України, </w:t>
      </w:r>
      <w:r w:rsidR="00CF2D62" w:rsidRPr="006B7BC8">
        <w:rPr>
          <w:rFonts w:ascii="Times New Roman" w:hAnsi="Times New Roman"/>
          <w:bCs/>
          <w:sz w:val="24"/>
          <w:szCs w:val="24"/>
          <w:lang w:val="uk-UA"/>
        </w:rPr>
        <w:t>запровадження</w:t>
      </w:r>
      <w:r w:rsidR="00A66660" w:rsidRPr="006B7BC8">
        <w:rPr>
          <w:rFonts w:ascii="Times New Roman" w:hAnsi="Times New Roman"/>
          <w:bCs/>
          <w:sz w:val="24"/>
          <w:szCs w:val="24"/>
          <w:lang w:val="uk-UA"/>
        </w:rPr>
        <w:t xml:space="preserve"> </w:t>
      </w:r>
      <w:r w:rsidR="00CF2D62" w:rsidRPr="006B7BC8">
        <w:rPr>
          <w:rFonts w:ascii="Times New Roman" w:hAnsi="Times New Roman"/>
          <w:bCs/>
          <w:sz w:val="24"/>
          <w:szCs w:val="24"/>
          <w:lang w:val="uk-UA"/>
        </w:rPr>
        <w:t xml:space="preserve">системи </w:t>
      </w:r>
      <w:r w:rsidR="00A66660" w:rsidRPr="006B7BC8">
        <w:rPr>
          <w:rFonts w:ascii="Times New Roman" w:hAnsi="Times New Roman"/>
          <w:bCs/>
          <w:sz w:val="24"/>
          <w:szCs w:val="24"/>
          <w:lang w:val="uk-UA"/>
        </w:rPr>
        <w:t>планового оновлення та модернізації ліфтів</w:t>
      </w:r>
      <w:r w:rsidR="00735727" w:rsidRPr="006B7BC8">
        <w:rPr>
          <w:rFonts w:ascii="Times New Roman" w:hAnsi="Times New Roman"/>
          <w:bCs/>
          <w:sz w:val="24"/>
          <w:szCs w:val="24"/>
          <w:lang w:val="uk-UA"/>
        </w:rPr>
        <w:t>;</w:t>
      </w:r>
    </w:p>
    <w:p w:rsidR="00E216F9" w:rsidRPr="006B7BC8" w:rsidRDefault="00E216F9" w:rsidP="006B7BC8">
      <w:pPr>
        <w:pStyle w:val="ac"/>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 xml:space="preserve">- </w:t>
      </w:r>
      <w:r w:rsidR="00735727" w:rsidRPr="006B7BC8">
        <w:rPr>
          <w:rFonts w:ascii="Times New Roman" w:hAnsi="Times New Roman"/>
          <w:bCs/>
          <w:sz w:val="24"/>
          <w:szCs w:val="24"/>
          <w:lang w:val="uk-UA"/>
        </w:rPr>
        <w:t xml:space="preserve">методичний підхід до оцінювання </w:t>
      </w:r>
      <w:r w:rsidRPr="006B7BC8">
        <w:rPr>
          <w:rFonts w:ascii="Times New Roman" w:hAnsi="Times New Roman"/>
          <w:bCs/>
          <w:sz w:val="24"/>
          <w:szCs w:val="24"/>
          <w:lang w:val="uk-UA"/>
        </w:rPr>
        <w:t>якості послуг</w:t>
      </w:r>
      <w:r w:rsidR="00735727" w:rsidRPr="006B7BC8">
        <w:rPr>
          <w:rFonts w:ascii="Times New Roman" w:hAnsi="Times New Roman"/>
          <w:bCs/>
          <w:sz w:val="24"/>
          <w:szCs w:val="24"/>
          <w:lang w:val="uk-UA"/>
        </w:rPr>
        <w:t xml:space="preserve"> ліфтового господарства</w:t>
      </w:r>
      <w:r w:rsidRPr="006B7BC8">
        <w:rPr>
          <w:rFonts w:ascii="Times New Roman" w:hAnsi="Times New Roman"/>
          <w:bCs/>
          <w:sz w:val="24"/>
          <w:szCs w:val="24"/>
          <w:lang w:val="uk-UA"/>
        </w:rPr>
        <w:t>, як</w:t>
      </w:r>
      <w:r w:rsidR="00735727" w:rsidRPr="006B7BC8">
        <w:rPr>
          <w:rFonts w:ascii="Times New Roman" w:hAnsi="Times New Roman"/>
          <w:bCs/>
          <w:sz w:val="24"/>
          <w:szCs w:val="24"/>
          <w:lang w:val="uk-UA"/>
        </w:rPr>
        <w:t xml:space="preserve">ий містить у підґрунті інструментарій експертних оцінок та дає змогу погодити інтереси населення та </w:t>
      </w:r>
      <w:r w:rsidR="00CF2D62" w:rsidRPr="006B7BC8">
        <w:rPr>
          <w:rFonts w:ascii="Times New Roman" w:hAnsi="Times New Roman"/>
          <w:bCs/>
          <w:sz w:val="24"/>
          <w:szCs w:val="24"/>
          <w:lang w:val="uk-UA"/>
        </w:rPr>
        <w:t>представник</w:t>
      </w:r>
      <w:r w:rsidRPr="006B7BC8">
        <w:rPr>
          <w:rFonts w:ascii="Times New Roman" w:hAnsi="Times New Roman"/>
          <w:bCs/>
          <w:sz w:val="24"/>
          <w:szCs w:val="24"/>
          <w:lang w:val="uk-UA"/>
        </w:rPr>
        <w:t>ів ліфтових організацій;</w:t>
      </w:r>
    </w:p>
    <w:p w:rsidR="00CF2D62" w:rsidRPr="006B7BC8" w:rsidRDefault="00CF2D62" w:rsidP="006B7BC8">
      <w:pPr>
        <w:pStyle w:val="ac"/>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 організаційний підхід</w:t>
      </w:r>
      <w:r w:rsidR="00F528A2" w:rsidRPr="006B7BC8">
        <w:rPr>
          <w:rFonts w:ascii="Times New Roman" w:hAnsi="Times New Roman"/>
          <w:bCs/>
          <w:sz w:val="24"/>
          <w:szCs w:val="24"/>
          <w:lang w:val="uk-UA"/>
        </w:rPr>
        <w:t xml:space="preserve"> до </w:t>
      </w:r>
      <w:r w:rsidRPr="006B7BC8">
        <w:rPr>
          <w:rFonts w:ascii="Times New Roman" w:hAnsi="Times New Roman"/>
          <w:bCs/>
          <w:sz w:val="24"/>
          <w:szCs w:val="24"/>
          <w:lang w:val="uk-UA"/>
        </w:rPr>
        <w:t>фінанс</w:t>
      </w:r>
      <w:r w:rsidR="00F528A2" w:rsidRPr="006B7BC8">
        <w:rPr>
          <w:rFonts w:ascii="Times New Roman" w:hAnsi="Times New Roman"/>
          <w:bCs/>
          <w:sz w:val="24"/>
          <w:szCs w:val="24"/>
          <w:lang w:val="uk-UA"/>
        </w:rPr>
        <w:t>ового забезпечення процесу</w:t>
      </w:r>
      <w:r w:rsidRPr="006B7BC8">
        <w:rPr>
          <w:rFonts w:ascii="Times New Roman" w:hAnsi="Times New Roman"/>
          <w:bCs/>
          <w:sz w:val="24"/>
          <w:szCs w:val="24"/>
          <w:lang w:val="uk-UA"/>
        </w:rPr>
        <w:t xml:space="preserve"> відтворення основних засобів ліфтового господарства</w:t>
      </w:r>
      <w:r w:rsidR="007A62D7" w:rsidRPr="006B7BC8">
        <w:rPr>
          <w:rFonts w:ascii="Times New Roman" w:hAnsi="Times New Roman"/>
          <w:bCs/>
          <w:sz w:val="24"/>
          <w:szCs w:val="24"/>
          <w:lang w:val="uk-UA"/>
        </w:rPr>
        <w:t xml:space="preserve"> регіону</w:t>
      </w:r>
      <w:r w:rsidRPr="006B7BC8">
        <w:rPr>
          <w:rFonts w:ascii="Times New Roman" w:hAnsi="Times New Roman"/>
          <w:bCs/>
          <w:sz w:val="24"/>
          <w:szCs w:val="24"/>
          <w:lang w:val="uk-UA"/>
        </w:rPr>
        <w:t>, який</w:t>
      </w:r>
      <w:r w:rsidR="00F528A2" w:rsidRPr="006B7BC8">
        <w:rPr>
          <w:rFonts w:ascii="Times New Roman" w:hAnsi="Times New Roman"/>
          <w:bCs/>
          <w:sz w:val="24"/>
          <w:szCs w:val="24"/>
          <w:lang w:val="uk-UA"/>
        </w:rPr>
        <w:t xml:space="preserve">, на відміну від інших, </w:t>
      </w:r>
      <w:r w:rsidRPr="006B7BC8">
        <w:rPr>
          <w:rFonts w:ascii="Times New Roman" w:hAnsi="Times New Roman"/>
          <w:bCs/>
          <w:sz w:val="24"/>
          <w:szCs w:val="24"/>
          <w:lang w:val="uk-UA"/>
        </w:rPr>
        <w:t xml:space="preserve">передбачає оптимізацію грошових коштів всіх учасників ринку послуг (населення, кредитних установ, місцевих </w:t>
      </w:r>
      <w:r w:rsidR="00F528A2" w:rsidRPr="006B7BC8">
        <w:rPr>
          <w:rFonts w:ascii="Times New Roman" w:hAnsi="Times New Roman"/>
          <w:bCs/>
          <w:sz w:val="24"/>
          <w:szCs w:val="24"/>
          <w:lang w:val="uk-UA"/>
        </w:rPr>
        <w:t>бюджетів</w:t>
      </w:r>
      <w:r w:rsidRPr="006B7BC8">
        <w:rPr>
          <w:rFonts w:ascii="Times New Roman" w:hAnsi="Times New Roman"/>
          <w:bCs/>
          <w:sz w:val="24"/>
          <w:szCs w:val="24"/>
          <w:lang w:val="uk-UA"/>
        </w:rPr>
        <w:t>)</w:t>
      </w:r>
      <w:r w:rsidR="00F528A2" w:rsidRPr="006B7BC8">
        <w:rPr>
          <w:rFonts w:ascii="Times New Roman" w:hAnsi="Times New Roman"/>
          <w:bCs/>
          <w:sz w:val="24"/>
          <w:szCs w:val="24"/>
          <w:lang w:val="uk-UA"/>
        </w:rPr>
        <w:t xml:space="preserve"> та дає змогу </w:t>
      </w:r>
      <w:r w:rsidR="00F528A2" w:rsidRPr="006B7BC8">
        <w:rPr>
          <w:rFonts w:ascii="Times New Roman" w:hAnsi="Times New Roman"/>
          <w:bCs/>
          <w:sz w:val="24"/>
          <w:szCs w:val="24"/>
          <w:lang w:val="uk-UA"/>
        </w:rPr>
        <w:lastRenderedPageBreak/>
        <w:t>підвищення рівня працездатності, відновлення технічного ресурсу та оновлення основних засобів на всіх етапах життєвого циклу ліфтів</w:t>
      </w:r>
      <w:r w:rsidRPr="006B7BC8">
        <w:rPr>
          <w:rFonts w:ascii="Times New Roman" w:hAnsi="Times New Roman"/>
          <w:bCs/>
          <w:sz w:val="24"/>
          <w:szCs w:val="24"/>
          <w:lang w:val="uk-UA"/>
        </w:rPr>
        <w:t>;</w:t>
      </w:r>
    </w:p>
    <w:p w:rsidR="00E216F9" w:rsidRPr="006B7BC8" w:rsidRDefault="00E216F9" w:rsidP="006B7BC8">
      <w:pPr>
        <w:pStyle w:val="ac"/>
        <w:spacing w:after="0" w:line="360" w:lineRule="auto"/>
        <w:ind w:firstLine="709"/>
        <w:jc w:val="both"/>
        <w:rPr>
          <w:rFonts w:ascii="Times New Roman" w:hAnsi="Times New Roman"/>
          <w:b/>
          <w:bCs/>
          <w:i/>
          <w:sz w:val="24"/>
          <w:szCs w:val="24"/>
          <w:lang w:val="uk-UA"/>
        </w:rPr>
      </w:pPr>
      <w:r w:rsidRPr="006B7BC8">
        <w:rPr>
          <w:rFonts w:ascii="Times New Roman" w:hAnsi="Times New Roman"/>
          <w:b/>
          <w:bCs/>
          <w:i/>
          <w:sz w:val="24"/>
          <w:szCs w:val="24"/>
          <w:lang w:val="uk-UA"/>
        </w:rPr>
        <w:t>отримали подальший розвиток:</w:t>
      </w:r>
    </w:p>
    <w:p w:rsidR="00A66660" w:rsidRPr="006B7BC8" w:rsidRDefault="00A66660" w:rsidP="006B7BC8">
      <w:pPr>
        <w:pStyle w:val="ac"/>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 теоретичне обґрунтування економічної сутності, змісту і ролі процесу відтворення основних засобів в ліфтовому господарстві, яке, на відміну від інших</w:t>
      </w:r>
      <w:r w:rsidR="00F528A2" w:rsidRPr="006B7BC8">
        <w:rPr>
          <w:rFonts w:ascii="Times New Roman" w:hAnsi="Times New Roman"/>
          <w:bCs/>
          <w:sz w:val="24"/>
          <w:szCs w:val="24"/>
          <w:lang w:val="uk-UA"/>
        </w:rPr>
        <w:t>,</w:t>
      </w:r>
      <w:r w:rsidRPr="006B7BC8">
        <w:rPr>
          <w:rFonts w:ascii="Times New Roman" w:hAnsi="Times New Roman"/>
          <w:bCs/>
          <w:sz w:val="24"/>
          <w:szCs w:val="24"/>
          <w:lang w:val="uk-UA"/>
        </w:rPr>
        <w:t xml:space="preserve"> враховує безаварійне функціонування ліфтів і якість наданих послуг для населення;</w:t>
      </w:r>
    </w:p>
    <w:p w:rsidR="007A62D7" w:rsidRPr="006B7BC8" w:rsidRDefault="007A62D7" w:rsidP="006B7BC8">
      <w:pPr>
        <w:pStyle w:val="ac"/>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 xml:space="preserve">- </w:t>
      </w:r>
      <w:bookmarkStart w:id="0" w:name="_Hlk69036680"/>
      <w:r w:rsidRPr="006B7BC8">
        <w:rPr>
          <w:rFonts w:ascii="Times New Roman" w:hAnsi="Times New Roman"/>
          <w:bCs/>
          <w:sz w:val="24"/>
          <w:szCs w:val="24"/>
          <w:lang w:val="uk-UA"/>
        </w:rPr>
        <w:t>організаційна система управління технічним станом ліфтового господарства</w:t>
      </w:r>
      <w:bookmarkEnd w:id="0"/>
      <w:r w:rsidRPr="006B7BC8">
        <w:rPr>
          <w:rFonts w:ascii="Times New Roman" w:hAnsi="Times New Roman"/>
          <w:bCs/>
          <w:sz w:val="24"/>
          <w:szCs w:val="24"/>
          <w:lang w:val="uk-UA"/>
        </w:rPr>
        <w:t xml:space="preserve"> регіону, яка забезпечує підвищення рівня працездатності, відновлення технічного ресурсу та оновлення основних засобів на всіх етапах життєвого циклу ліфтів.</w:t>
      </w:r>
    </w:p>
    <w:p w:rsidR="00E216F9" w:rsidRPr="006B7BC8" w:rsidRDefault="00E216F9" w:rsidP="006B7BC8">
      <w:pPr>
        <w:pStyle w:val="ac"/>
        <w:spacing w:after="0" w:line="360" w:lineRule="auto"/>
        <w:ind w:firstLine="709"/>
        <w:jc w:val="both"/>
        <w:rPr>
          <w:rFonts w:ascii="Times New Roman" w:hAnsi="Times New Roman"/>
          <w:sz w:val="24"/>
          <w:szCs w:val="24"/>
          <w:lang w:val="uk-UA" w:eastAsia="uk-UA"/>
        </w:rPr>
      </w:pPr>
      <w:r w:rsidRPr="006B7BC8">
        <w:rPr>
          <w:rFonts w:ascii="Times New Roman" w:hAnsi="Times New Roman"/>
          <w:b/>
          <w:bCs/>
          <w:sz w:val="24"/>
          <w:szCs w:val="24"/>
          <w:lang w:val="uk-UA"/>
        </w:rPr>
        <w:t>Практичне значення одержаних результатів дослідження</w:t>
      </w:r>
      <w:r w:rsidRPr="006B7BC8">
        <w:rPr>
          <w:rFonts w:ascii="Times New Roman" w:hAnsi="Times New Roman"/>
          <w:bCs/>
          <w:sz w:val="24"/>
          <w:szCs w:val="24"/>
          <w:lang w:val="uk-UA"/>
        </w:rPr>
        <w:t xml:space="preserve">. </w:t>
      </w:r>
      <w:r w:rsidRPr="006B7BC8">
        <w:rPr>
          <w:rFonts w:ascii="Times New Roman" w:hAnsi="Times New Roman"/>
          <w:sz w:val="24"/>
          <w:szCs w:val="24"/>
          <w:lang w:val="uk-UA" w:eastAsia="uk-UA"/>
        </w:rPr>
        <w:t xml:space="preserve">Полягає в теоретичних висновках, доведених до практичного застосування щодо </w:t>
      </w:r>
      <w:r w:rsidR="00BA60F1" w:rsidRPr="006B7BC8">
        <w:rPr>
          <w:rFonts w:ascii="Times New Roman" w:hAnsi="Times New Roman"/>
          <w:sz w:val="24"/>
          <w:szCs w:val="24"/>
          <w:lang w:val="uk-UA" w:eastAsia="uk-UA"/>
        </w:rPr>
        <w:t xml:space="preserve">організаційного та </w:t>
      </w:r>
      <w:r w:rsidRPr="006B7BC8">
        <w:rPr>
          <w:rFonts w:ascii="Times New Roman" w:hAnsi="Times New Roman"/>
          <w:sz w:val="24"/>
          <w:szCs w:val="24"/>
          <w:lang w:val="uk-UA" w:eastAsia="uk-UA"/>
        </w:rPr>
        <w:t>фінансового забезпечення процесу відтворення основних засобів підприємств ліфтового господарства.</w:t>
      </w:r>
    </w:p>
    <w:p w:rsidR="00E216F9" w:rsidRPr="006B7BC8" w:rsidRDefault="00E216F9" w:rsidP="006B7BC8">
      <w:pPr>
        <w:pStyle w:val="ac"/>
        <w:spacing w:after="0" w:line="360" w:lineRule="auto"/>
        <w:ind w:firstLine="709"/>
        <w:jc w:val="both"/>
        <w:rPr>
          <w:rFonts w:ascii="Times New Roman" w:hAnsi="Times New Roman"/>
          <w:sz w:val="24"/>
          <w:szCs w:val="24"/>
          <w:lang w:val="uk-UA" w:eastAsia="uk-UA"/>
        </w:rPr>
      </w:pPr>
      <w:r w:rsidRPr="006B7BC8">
        <w:rPr>
          <w:rFonts w:ascii="Times New Roman" w:hAnsi="Times New Roman"/>
          <w:color w:val="000000"/>
          <w:sz w:val="24"/>
          <w:szCs w:val="24"/>
          <w:lang w:val="uk-UA" w:eastAsia="uk-UA"/>
        </w:rPr>
        <w:t>Наукові результати</w:t>
      </w:r>
      <w:r w:rsidRPr="006B7BC8">
        <w:rPr>
          <w:rFonts w:ascii="Times New Roman" w:hAnsi="Times New Roman"/>
          <w:b/>
          <w:color w:val="000000"/>
          <w:sz w:val="24"/>
          <w:szCs w:val="24"/>
          <w:lang w:val="uk-UA" w:eastAsia="uk-UA"/>
        </w:rPr>
        <w:t xml:space="preserve"> </w:t>
      </w:r>
      <w:r w:rsidRPr="006B7BC8">
        <w:rPr>
          <w:rFonts w:ascii="Times New Roman" w:hAnsi="Times New Roman"/>
          <w:color w:val="000000"/>
          <w:sz w:val="24"/>
          <w:szCs w:val="24"/>
          <w:lang w:val="uk-UA" w:eastAsia="uk-UA"/>
        </w:rPr>
        <w:t xml:space="preserve">дисертаційної роботи використані: Департаментом житлово – комунального господарства та розвитку інфраструктури Харківської обласної державної адміністрації (довідка про впровадження №02-17/169 від 27.01.20 року) </w:t>
      </w:r>
      <w:r w:rsidR="009D2223" w:rsidRPr="006B7BC8">
        <w:rPr>
          <w:rFonts w:ascii="Times New Roman" w:hAnsi="Times New Roman"/>
          <w:color w:val="000000"/>
          <w:sz w:val="24"/>
          <w:szCs w:val="24"/>
          <w:lang w:val="uk-UA" w:eastAsia="uk-UA"/>
        </w:rPr>
        <w:t xml:space="preserve">впроваджено методичні рекомендації щодо </w:t>
      </w:r>
      <w:r w:rsidRPr="006B7BC8">
        <w:rPr>
          <w:rFonts w:ascii="Times New Roman" w:hAnsi="Times New Roman"/>
          <w:color w:val="000000"/>
          <w:sz w:val="24"/>
          <w:szCs w:val="24"/>
          <w:lang w:val="uk-UA" w:eastAsia="uk-UA"/>
        </w:rPr>
        <w:t>розроб</w:t>
      </w:r>
      <w:r w:rsidR="009D2223" w:rsidRPr="006B7BC8">
        <w:rPr>
          <w:rFonts w:ascii="Times New Roman" w:hAnsi="Times New Roman"/>
          <w:color w:val="000000"/>
          <w:sz w:val="24"/>
          <w:szCs w:val="24"/>
          <w:lang w:val="uk-UA" w:eastAsia="uk-UA"/>
        </w:rPr>
        <w:t>ки</w:t>
      </w:r>
      <w:r w:rsidRPr="006B7BC8">
        <w:rPr>
          <w:rFonts w:ascii="Times New Roman" w:hAnsi="Times New Roman"/>
          <w:color w:val="000000"/>
          <w:sz w:val="24"/>
          <w:szCs w:val="24"/>
          <w:lang w:val="uk-UA" w:eastAsia="uk-UA"/>
        </w:rPr>
        <w:t xml:space="preserve"> заходів </w:t>
      </w:r>
      <w:r w:rsidR="009D2223" w:rsidRPr="006B7BC8">
        <w:rPr>
          <w:rFonts w:ascii="Times New Roman" w:hAnsi="Times New Roman"/>
          <w:color w:val="000000"/>
          <w:sz w:val="24"/>
          <w:szCs w:val="24"/>
          <w:lang w:val="uk-UA" w:eastAsia="uk-UA"/>
        </w:rPr>
        <w:t>з</w:t>
      </w:r>
      <w:r w:rsidRPr="006B7BC8">
        <w:rPr>
          <w:rFonts w:ascii="Times New Roman" w:hAnsi="Times New Roman"/>
          <w:color w:val="000000"/>
          <w:sz w:val="24"/>
          <w:szCs w:val="24"/>
          <w:lang w:val="uk-UA" w:eastAsia="uk-UA"/>
        </w:rPr>
        <w:t xml:space="preserve"> удосконалення фінансового забезпечення процесу відтворення основних засобів підприємств ліфтового господарства. Управлінням </w:t>
      </w:r>
      <w:proofErr w:type="spellStart"/>
      <w:r w:rsidRPr="006B7BC8">
        <w:rPr>
          <w:rFonts w:ascii="Times New Roman" w:hAnsi="Times New Roman"/>
          <w:color w:val="000000"/>
          <w:sz w:val="24"/>
          <w:szCs w:val="24"/>
          <w:lang w:val="uk-UA" w:eastAsia="uk-UA"/>
        </w:rPr>
        <w:t>Держпраці</w:t>
      </w:r>
      <w:proofErr w:type="spellEnd"/>
      <w:r w:rsidRPr="006B7BC8">
        <w:rPr>
          <w:rFonts w:ascii="Times New Roman" w:hAnsi="Times New Roman"/>
          <w:color w:val="000000"/>
          <w:sz w:val="24"/>
          <w:szCs w:val="24"/>
          <w:lang w:val="uk-UA" w:eastAsia="uk-UA"/>
        </w:rPr>
        <w:t xml:space="preserve"> у Полтавській області (довідка про впровадження №01-12/4491 від 18.06.20р.) </w:t>
      </w:r>
      <w:r w:rsidR="00BA60F1" w:rsidRPr="006B7BC8">
        <w:rPr>
          <w:rFonts w:ascii="Times New Roman" w:hAnsi="Times New Roman"/>
          <w:color w:val="000000"/>
          <w:sz w:val="24"/>
          <w:szCs w:val="24"/>
          <w:lang w:val="uk-UA" w:eastAsia="uk-UA"/>
        </w:rPr>
        <w:t xml:space="preserve">використано </w:t>
      </w:r>
      <w:r w:rsidR="009D2223" w:rsidRPr="006B7BC8">
        <w:rPr>
          <w:rFonts w:ascii="Times New Roman" w:hAnsi="Times New Roman"/>
          <w:color w:val="000000"/>
          <w:sz w:val="24"/>
          <w:szCs w:val="24"/>
          <w:lang w:val="uk-UA" w:eastAsia="uk-UA"/>
        </w:rPr>
        <w:t xml:space="preserve">методичне забезпечення </w:t>
      </w:r>
      <w:r w:rsidRPr="006B7BC8">
        <w:rPr>
          <w:rFonts w:ascii="Times New Roman" w:hAnsi="Times New Roman"/>
          <w:color w:val="000000"/>
          <w:sz w:val="24"/>
          <w:szCs w:val="24"/>
          <w:lang w:val="uk-UA" w:eastAsia="uk-UA"/>
        </w:rPr>
        <w:t>розроб</w:t>
      </w:r>
      <w:r w:rsidR="009D2223" w:rsidRPr="006B7BC8">
        <w:rPr>
          <w:rFonts w:ascii="Times New Roman" w:hAnsi="Times New Roman"/>
          <w:color w:val="000000"/>
          <w:sz w:val="24"/>
          <w:szCs w:val="24"/>
          <w:lang w:val="uk-UA" w:eastAsia="uk-UA"/>
        </w:rPr>
        <w:t>ки</w:t>
      </w:r>
      <w:r w:rsidRPr="006B7BC8">
        <w:rPr>
          <w:rFonts w:ascii="Times New Roman" w:hAnsi="Times New Roman"/>
          <w:color w:val="000000"/>
          <w:sz w:val="24"/>
          <w:szCs w:val="24"/>
          <w:lang w:val="uk-UA" w:eastAsia="uk-UA"/>
        </w:rPr>
        <w:t xml:space="preserve"> комплексних проектів планів перевірок підприємств ліфтового господарства. </w:t>
      </w:r>
      <w:r w:rsidRPr="006B7BC8">
        <w:rPr>
          <w:rFonts w:ascii="Times New Roman" w:hAnsi="Times New Roman"/>
          <w:sz w:val="24"/>
          <w:szCs w:val="24"/>
          <w:lang w:val="uk-UA" w:eastAsia="uk-UA"/>
        </w:rPr>
        <w:t>Лубенським комунальним житлово-експлуатаційним управлінням (акт № 04.20/12 від 15.04.20</w:t>
      </w:r>
      <w:r w:rsidR="00BA60F1" w:rsidRPr="006B7BC8">
        <w:rPr>
          <w:rFonts w:ascii="Times New Roman" w:hAnsi="Times New Roman"/>
          <w:sz w:val="24"/>
          <w:szCs w:val="24"/>
          <w:lang w:val="uk-UA" w:eastAsia="uk-UA"/>
        </w:rPr>
        <w:t> </w:t>
      </w:r>
      <w:r w:rsidRPr="006B7BC8">
        <w:rPr>
          <w:rFonts w:ascii="Times New Roman" w:hAnsi="Times New Roman"/>
          <w:sz w:val="24"/>
          <w:szCs w:val="24"/>
          <w:lang w:val="uk-UA" w:eastAsia="uk-UA"/>
        </w:rPr>
        <w:t>р.)</w:t>
      </w:r>
      <w:r w:rsidR="006E6708" w:rsidRPr="006B7BC8">
        <w:rPr>
          <w:rFonts w:ascii="Times New Roman" w:hAnsi="Times New Roman"/>
          <w:sz w:val="24"/>
          <w:szCs w:val="24"/>
          <w:lang w:val="uk-UA" w:eastAsia="uk-UA"/>
        </w:rPr>
        <w:t xml:space="preserve"> </w:t>
      </w:r>
      <w:r w:rsidR="00BA60F1" w:rsidRPr="006B7BC8">
        <w:rPr>
          <w:rFonts w:ascii="Times New Roman" w:hAnsi="Times New Roman"/>
          <w:sz w:val="24"/>
          <w:szCs w:val="24"/>
          <w:lang w:val="uk-UA" w:eastAsia="uk-UA"/>
        </w:rPr>
        <w:t xml:space="preserve">впроваджено у діяльність </w:t>
      </w:r>
      <w:r w:rsidRPr="006B7BC8">
        <w:rPr>
          <w:rFonts w:ascii="Times New Roman" w:hAnsi="Times New Roman"/>
          <w:sz w:val="24"/>
          <w:szCs w:val="24"/>
          <w:lang w:val="uk-UA" w:eastAsia="uk-UA"/>
        </w:rPr>
        <w:t>сформован</w:t>
      </w:r>
      <w:r w:rsidR="00BA60F1" w:rsidRPr="006B7BC8">
        <w:rPr>
          <w:rFonts w:ascii="Times New Roman" w:hAnsi="Times New Roman"/>
          <w:sz w:val="24"/>
          <w:szCs w:val="24"/>
          <w:lang w:val="uk-UA" w:eastAsia="uk-UA"/>
        </w:rPr>
        <w:t>і</w:t>
      </w:r>
      <w:r w:rsidRPr="006B7BC8">
        <w:rPr>
          <w:rFonts w:ascii="Times New Roman" w:hAnsi="Times New Roman"/>
          <w:sz w:val="24"/>
          <w:szCs w:val="24"/>
          <w:lang w:val="uk-UA" w:eastAsia="uk-UA"/>
        </w:rPr>
        <w:t xml:space="preserve"> заходи щодо удосконалення економічних підходів в управлінні ліфтовим підприємством.</w:t>
      </w:r>
    </w:p>
    <w:p w:rsidR="00E216F9" w:rsidRPr="006B7BC8" w:rsidRDefault="00E216F9"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Окремі теоретичні та методичні положення використовуються в навчальному процесі Харківського національного університету міського господарства імені О.</w:t>
      </w:r>
      <w:r w:rsidR="00872792" w:rsidRPr="006B7BC8">
        <w:rPr>
          <w:rFonts w:ascii="Times New Roman" w:hAnsi="Times New Roman"/>
          <w:color w:val="000000"/>
          <w:sz w:val="24"/>
          <w:szCs w:val="24"/>
          <w:lang w:val="uk-UA" w:eastAsia="uk-UA"/>
        </w:rPr>
        <w:t> </w:t>
      </w:r>
      <w:r w:rsidRPr="006B7BC8">
        <w:rPr>
          <w:rFonts w:ascii="Times New Roman" w:hAnsi="Times New Roman"/>
          <w:color w:val="000000"/>
          <w:sz w:val="24"/>
          <w:szCs w:val="24"/>
          <w:lang w:val="uk-UA" w:eastAsia="uk-UA"/>
        </w:rPr>
        <w:t>М.</w:t>
      </w:r>
      <w:r w:rsidR="00872792" w:rsidRPr="006B7BC8">
        <w:rPr>
          <w:rFonts w:ascii="Times New Roman" w:hAnsi="Times New Roman"/>
          <w:color w:val="000000"/>
          <w:sz w:val="24"/>
          <w:szCs w:val="24"/>
          <w:lang w:val="uk-UA" w:eastAsia="uk-UA"/>
        </w:rPr>
        <w:t> </w:t>
      </w:r>
      <w:r w:rsidRPr="006B7BC8">
        <w:rPr>
          <w:rFonts w:ascii="Times New Roman" w:hAnsi="Times New Roman"/>
          <w:color w:val="000000"/>
          <w:sz w:val="24"/>
          <w:szCs w:val="24"/>
          <w:lang w:val="uk-UA" w:eastAsia="uk-UA"/>
        </w:rPr>
        <w:t xml:space="preserve">Бекетова при викладанні навчальних дисциплін: </w:t>
      </w:r>
      <w:r w:rsidR="00872792"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Системи життєзабезпечення міст</w:t>
      </w:r>
      <w:r w:rsidR="00872792"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00872792" w:rsidRPr="006B7BC8">
        <w:rPr>
          <w:rFonts w:ascii="Times New Roman" w:hAnsi="Times New Roman"/>
          <w:color w:val="000000"/>
          <w:sz w:val="24"/>
          <w:szCs w:val="24"/>
          <w:lang w:val="uk-UA" w:eastAsia="uk-UA"/>
        </w:rPr>
        <w:t>«І</w:t>
      </w:r>
      <w:r w:rsidRPr="006B7BC8">
        <w:rPr>
          <w:rFonts w:ascii="Times New Roman" w:hAnsi="Times New Roman"/>
          <w:color w:val="000000"/>
          <w:sz w:val="24"/>
          <w:szCs w:val="24"/>
          <w:lang w:val="uk-UA" w:eastAsia="uk-UA"/>
        </w:rPr>
        <w:t>нноваційно – інвестиційна діяльність підприємств ліфтового господарства</w:t>
      </w:r>
      <w:r w:rsidR="00872792"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(акт №б/н від 21.04.20р.).</w:t>
      </w:r>
    </w:p>
    <w:p w:rsidR="00E216F9" w:rsidRPr="006B7BC8" w:rsidRDefault="00E216F9"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b/>
          <w:color w:val="000000"/>
          <w:sz w:val="24"/>
          <w:szCs w:val="24"/>
          <w:lang w:val="uk-UA" w:eastAsia="uk-UA"/>
        </w:rPr>
        <w:t xml:space="preserve">Особистий внесок здобувача. </w:t>
      </w:r>
      <w:r w:rsidRPr="006B7BC8">
        <w:rPr>
          <w:rFonts w:ascii="Times New Roman" w:hAnsi="Times New Roman"/>
          <w:color w:val="000000"/>
          <w:sz w:val="24"/>
          <w:szCs w:val="24"/>
          <w:lang w:val="uk-UA" w:eastAsia="uk-UA"/>
        </w:rPr>
        <w:t>Дисертація є самостійним науковим дослідженням. В роботах, які опубліковані в співавторстві використані тільки ті положення, що є результатом особистого дослідження здобувача.</w:t>
      </w:r>
      <w:r w:rsidR="00872792" w:rsidRPr="006B7BC8">
        <w:rPr>
          <w:rFonts w:ascii="Times New Roman" w:hAnsi="Times New Roman"/>
          <w:color w:val="000000"/>
          <w:sz w:val="24"/>
          <w:szCs w:val="24"/>
          <w:lang w:val="uk-UA" w:eastAsia="uk-UA"/>
        </w:rPr>
        <w:t xml:space="preserve"> Особистий внесок розкрито у списку публікацій за темою дисертації.</w:t>
      </w:r>
    </w:p>
    <w:p w:rsidR="00E216F9" w:rsidRPr="006B7BC8" w:rsidRDefault="00E216F9" w:rsidP="006B7BC8">
      <w:pPr>
        <w:pStyle w:val="ac"/>
        <w:tabs>
          <w:tab w:val="left" w:pos="0"/>
        </w:tabs>
        <w:spacing w:after="0" w:line="360" w:lineRule="auto"/>
        <w:ind w:firstLine="709"/>
        <w:jc w:val="both"/>
        <w:rPr>
          <w:rFonts w:ascii="Times New Roman" w:hAnsi="Times New Roman"/>
          <w:sz w:val="24"/>
          <w:szCs w:val="24"/>
          <w:lang w:val="uk-UA"/>
        </w:rPr>
      </w:pPr>
      <w:r w:rsidRPr="006B7BC8">
        <w:rPr>
          <w:rFonts w:ascii="Times New Roman" w:hAnsi="Times New Roman"/>
          <w:b/>
          <w:bCs/>
          <w:sz w:val="24"/>
          <w:szCs w:val="24"/>
          <w:lang w:val="uk-UA"/>
        </w:rPr>
        <w:t>Апробація результатів роботи</w:t>
      </w:r>
      <w:r w:rsidRPr="006B7BC8">
        <w:rPr>
          <w:rFonts w:ascii="Times New Roman" w:hAnsi="Times New Roman"/>
          <w:bCs/>
          <w:sz w:val="24"/>
          <w:szCs w:val="24"/>
          <w:lang w:val="uk-UA"/>
        </w:rPr>
        <w:t>.</w:t>
      </w:r>
      <w:r w:rsidRPr="006B7BC8">
        <w:rPr>
          <w:rFonts w:ascii="Times New Roman" w:hAnsi="Times New Roman"/>
          <w:b/>
          <w:sz w:val="24"/>
          <w:szCs w:val="24"/>
          <w:lang w:val="uk-UA"/>
        </w:rPr>
        <w:t xml:space="preserve"> </w:t>
      </w:r>
      <w:r w:rsidRPr="006B7BC8">
        <w:rPr>
          <w:rFonts w:ascii="Times New Roman" w:hAnsi="Times New Roman"/>
          <w:sz w:val="24"/>
          <w:szCs w:val="24"/>
          <w:lang w:val="uk-UA"/>
        </w:rPr>
        <w:t>Основні результати досліджен</w:t>
      </w:r>
      <w:r w:rsidR="00872792" w:rsidRPr="006B7BC8">
        <w:rPr>
          <w:rFonts w:ascii="Times New Roman" w:hAnsi="Times New Roman"/>
          <w:sz w:val="24"/>
          <w:szCs w:val="24"/>
          <w:lang w:val="uk-UA"/>
        </w:rPr>
        <w:t>ня</w:t>
      </w:r>
      <w:r w:rsidRPr="006B7BC8">
        <w:rPr>
          <w:rFonts w:ascii="Times New Roman" w:hAnsi="Times New Roman"/>
          <w:sz w:val="24"/>
          <w:szCs w:val="24"/>
          <w:lang w:val="uk-UA"/>
        </w:rPr>
        <w:t xml:space="preserve">, висновки і рекомендації, </w:t>
      </w:r>
      <w:r w:rsidR="00872792" w:rsidRPr="006B7BC8">
        <w:rPr>
          <w:rFonts w:ascii="Times New Roman" w:hAnsi="Times New Roman"/>
          <w:sz w:val="24"/>
          <w:szCs w:val="24"/>
          <w:lang w:val="uk-UA"/>
        </w:rPr>
        <w:t xml:space="preserve">що </w:t>
      </w:r>
      <w:r w:rsidRPr="006B7BC8">
        <w:rPr>
          <w:rFonts w:ascii="Times New Roman" w:hAnsi="Times New Roman"/>
          <w:sz w:val="24"/>
          <w:szCs w:val="24"/>
          <w:lang w:val="uk-UA"/>
        </w:rPr>
        <w:t xml:space="preserve">викладені в дисертаційній роботі, доповідалися на міжнародних науково-практичних конференціях: </w:t>
      </w:r>
      <w:r w:rsidR="009E74FC" w:rsidRPr="006B7BC8">
        <w:rPr>
          <w:rFonts w:ascii="Times New Roman" w:hAnsi="Times New Roman"/>
          <w:sz w:val="24"/>
          <w:szCs w:val="24"/>
          <w:lang w:val="uk-UA"/>
        </w:rPr>
        <w:t>Міжнародній науково-технічній конференції «</w:t>
      </w:r>
      <w:r w:rsidR="009E74FC" w:rsidRPr="006B7BC8">
        <w:rPr>
          <w:rFonts w:ascii="Times New Roman" w:hAnsi="Times New Roman"/>
          <w:color w:val="000000"/>
          <w:sz w:val="24"/>
          <w:szCs w:val="24"/>
          <w:lang w:val="uk-UA" w:eastAsia="uk-UA"/>
        </w:rPr>
        <w:t>Проблеми та перспективи розвитку технічних засобів транспорту та систем автоматизації</w:t>
      </w:r>
      <w:r w:rsidR="009E74FC" w:rsidRPr="006B7BC8">
        <w:rPr>
          <w:rFonts w:ascii="Times New Roman" w:hAnsi="Times New Roman"/>
          <w:sz w:val="24"/>
          <w:szCs w:val="24"/>
          <w:lang w:val="uk-UA"/>
        </w:rPr>
        <w:t>» (м. Харків, 2014 р.); Міжнародній науково-практичній інтернет-конференції «</w:t>
      </w:r>
      <w:r w:rsidR="009E74FC" w:rsidRPr="006B7BC8">
        <w:rPr>
          <w:rFonts w:ascii="Times New Roman" w:hAnsi="Times New Roman"/>
          <w:color w:val="000000"/>
          <w:sz w:val="24"/>
          <w:szCs w:val="24"/>
          <w:lang w:val="uk-UA" w:eastAsia="uk-UA"/>
        </w:rPr>
        <w:t>Інноваційний потенціал сучасної економічної науки</w:t>
      </w:r>
      <w:r w:rsidR="009E74FC" w:rsidRPr="006B7BC8">
        <w:rPr>
          <w:rFonts w:ascii="Times New Roman" w:hAnsi="Times New Roman"/>
          <w:sz w:val="24"/>
          <w:szCs w:val="24"/>
          <w:lang w:val="uk-UA"/>
        </w:rPr>
        <w:t xml:space="preserve">» (м. Тернопіль, 2017 р.); </w:t>
      </w:r>
      <w:r w:rsidRPr="006B7BC8">
        <w:rPr>
          <w:rFonts w:ascii="Times New Roman" w:hAnsi="Times New Roman"/>
          <w:sz w:val="24"/>
          <w:szCs w:val="24"/>
          <w:lang w:val="uk-UA"/>
        </w:rPr>
        <w:t>Міжнародн</w:t>
      </w:r>
      <w:r w:rsidR="009E74FC" w:rsidRPr="006B7BC8">
        <w:rPr>
          <w:rFonts w:ascii="Times New Roman" w:hAnsi="Times New Roman"/>
          <w:sz w:val="24"/>
          <w:szCs w:val="24"/>
          <w:lang w:val="uk-UA"/>
        </w:rPr>
        <w:t>ій</w:t>
      </w:r>
      <w:r w:rsidRPr="006B7BC8">
        <w:rPr>
          <w:rFonts w:ascii="Times New Roman" w:hAnsi="Times New Roman"/>
          <w:sz w:val="24"/>
          <w:szCs w:val="24"/>
          <w:lang w:val="uk-UA"/>
        </w:rPr>
        <w:t xml:space="preserve"> науково-практичн</w:t>
      </w:r>
      <w:r w:rsidR="009E74FC" w:rsidRPr="006B7BC8">
        <w:rPr>
          <w:rFonts w:ascii="Times New Roman" w:hAnsi="Times New Roman"/>
          <w:sz w:val="24"/>
          <w:szCs w:val="24"/>
          <w:lang w:val="uk-UA"/>
        </w:rPr>
        <w:t>ій</w:t>
      </w:r>
      <w:r w:rsidRPr="006B7BC8">
        <w:rPr>
          <w:rFonts w:ascii="Times New Roman" w:hAnsi="Times New Roman"/>
          <w:sz w:val="24"/>
          <w:szCs w:val="24"/>
          <w:lang w:val="uk-UA"/>
        </w:rPr>
        <w:t xml:space="preserve"> інтернет-конференці</w:t>
      </w:r>
      <w:r w:rsidR="009E74FC" w:rsidRPr="006B7BC8">
        <w:rPr>
          <w:rFonts w:ascii="Times New Roman" w:hAnsi="Times New Roman"/>
          <w:sz w:val="24"/>
          <w:szCs w:val="24"/>
          <w:lang w:val="uk-UA"/>
        </w:rPr>
        <w:t>ї</w:t>
      </w:r>
      <w:r w:rsidRPr="006B7BC8">
        <w:rPr>
          <w:rFonts w:ascii="Times New Roman" w:hAnsi="Times New Roman"/>
          <w:sz w:val="24"/>
          <w:szCs w:val="24"/>
          <w:lang w:val="uk-UA"/>
        </w:rPr>
        <w:t xml:space="preserve"> економічного </w:t>
      </w:r>
      <w:r w:rsidRPr="006B7BC8">
        <w:rPr>
          <w:rFonts w:ascii="Times New Roman" w:hAnsi="Times New Roman"/>
          <w:sz w:val="24"/>
          <w:szCs w:val="24"/>
          <w:lang w:val="uk-UA"/>
        </w:rPr>
        <w:lastRenderedPageBreak/>
        <w:t>спрямування</w:t>
      </w:r>
      <w:r w:rsidR="006E6708" w:rsidRPr="006B7BC8">
        <w:rPr>
          <w:rFonts w:ascii="Times New Roman" w:hAnsi="Times New Roman"/>
          <w:sz w:val="24"/>
          <w:szCs w:val="24"/>
          <w:lang w:val="uk-UA"/>
        </w:rPr>
        <w:t xml:space="preserve"> </w:t>
      </w:r>
      <w:r w:rsidRPr="006B7BC8">
        <w:rPr>
          <w:rFonts w:ascii="Times New Roman" w:hAnsi="Times New Roman"/>
          <w:sz w:val="24"/>
          <w:szCs w:val="24"/>
          <w:lang w:val="uk-UA"/>
        </w:rPr>
        <w:t>(м.</w:t>
      </w:r>
      <w:r w:rsidR="009E74FC" w:rsidRPr="006B7BC8">
        <w:rPr>
          <w:rFonts w:ascii="Times New Roman" w:hAnsi="Times New Roman"/>
          <w:sz w:val="24"/>
          <w:szCs w:val="24"/>
          <w:lang w:val="uk-UA"/>
        </w:rPr>
        <w:t> </w:t>
      </w:r>
      <w:r w:rsidRPr="006B7BC8">
        <w:rPr>
          <w:rFonts w:ascii="Times New Roman" w:hAnsi="Times New Roman"/>
          <w:sz w:val="24"/>
          <w:szCs w:val="24"/>
          <w:lang w:val="uk-UA"/>
        </w:rPr>
        <w:t>Тернопіль, 2018</w:t>
      </w:r>
      <w:r w:rsidR="009E74FC" w:rsidRPr="006B7BC8">
        <w:rPr>
          <w:rFonts w:ascii="Times New Roman" w:hAnsi="Times New Roman"/>
          <w:sz w:val="24"/>
          <w:szCs w:val="24"/>
          <w:lang w:val="uk-UA"/>
        </w:rPr>
        <w:t> </w:t>
      </w:r>
      <w:r w:rsidRPr="006B7BC8">
        <w:rPr>
          <w:rFonts w:ascii="Times New Roman" w:hAnsi="Times New Roman"/>
          <w:sz w:val="24"/>
          <w:szCs w:val="24"/>
          <w:lang w:val="uk-UA"/>
        </w:rPr>
        <w:t xml:space="preserve">р.); </w:t>
      </w:r>
      <w:r w:rsidR="00AA6CC0" w:rsidRPr="006B7BC8">
        <w:rPr>
          <w:rFonts w:ascii="Times New Roman" w:hAnsi="Times New Roman"/>
          <w:color w:val="000000"/>
          <w:sz w:val="24"/>
          <w:szCs w:val="24"/>
          <w:lang w:val="uk-UA" w:eastAsia="uk-UA"/>
        </w:rPr>
        <w:t xml:space="preserve">10th </w:t>
      </w:r>
      <w:proofErr w:type="spellStart"/>
      <w:r w:rsidR="00AA6CC0" w:rsidRPr="006B7BC8">
        <w:rPr>
          <w:rFonts w:ascii="Times New Roman" w:hAnsi="Times New Roman"/>
          <w:color w:val="000000"/>
          <w:sz w:val="24"/>
          <w:szCs w:val="24"/>
          <w:lang w:val="uk-UA" w:eastAsia="uk-UA"/>
        </w:rPr>
        <w:t>International</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scientific</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and</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practical</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conference</w:t>
      </w:r>
      <w:proofErr w:type="spellEnd"/>
      <w:r w:rsidRPr="006B7BC8">
        <w:rPr>
          <w:rFonts w:ascii="Times New Roman" w:hAnsi="Times New Roman"/>
          <w:sz w:val="24"/>
          <w:szCs w:val="24"/>
          <w:lang w:val="uk-UA"/>
        </w:rPr>
        <w:t xml:space="preserve"> «</w:t>
      </w:r>
      <w:r w:rsidR="00AA6CC0" w:rsidRPr="006B7BC8">
        <w:rPr>
          <w:rFonts w:ascii="Times New Roman" w:hAnsi="Times New Roman"/>
          <w:color w:val="000000"/>
          <w:sz w:val="24"/>
          <w:szCs w:val="24"/>
          <w:lang w:val="uk-UA" w:eastAsia="uk-UA"/>
        </w:rPr>
        <w:t xml:space="preserve">Dynamics </w:t>
      </w:r>
      <w:proofErr w:type="spellStart"/>
      <w:r w:rsidR="00AA6CC0" w:rsidRPr="006B7BC8">
        <w:rPr>
          <w:rFonts w:ascii="Times New Roman" w:hAnsi="Times New Roman"/>
          <w:color w:val="000000"/>
          <w:sz w:val="24"/>
          <w:szCs w:val="24"/>
          <w:lang w:val="uk-UA" w:eastAsia="uk-UA"/>
        </w:rPr>
        <w:t>of</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the</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world</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science</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development</w:t>
      </w:r>
      <w:proofErr w:type="spellEnd"/>
      <w:r w:rsidRPr="006B7BC8">
        <w:rPr>
          <w:rFonts w:ascii="Times New Roman" w:hAnsi="Times New Roman"/>
          <w:sz w:val="24"/>
          <w:szCs w:val="24"/>
          <w:lang w:val="uk-UA"/>
        </w:rPr>
        <w:t>» (</w:t>
      </w:r>
      <w:proofErr w:type="spellStart"/>
      <w:r w:rsidR="00AA6CC0" w:rsidRPr="006B7BC8">
        <w:rPr>
          <w:rFonts w:ascii="Times New Roman" w:hAnsi="Times New Roman"/>
          <w:color w:val="000000"/>
          <w:sz w:val="24"/>
          <w:szCs w:val="24"/>
          <w:lang w:val="uk-UA" w:eastAsia="uk-UA"/>
        </w:rPr>
        <w:t>Vancouver</w:t>
      </w:r>
      <w:proofErr w:type="spellEnd"/>
      <w:r w:rsidR="00AA6CC0" w:rsidRPr="006B7BC8">
        <w:rPr>
          <w:rFonts w:ascii="Times New Roman" w:hAnsi="Times New Roman"/>
          <w:color w:val="000000"/>
          <w:sz w:val="24"/>
          <w:szCs w:val="24"/>
          <w:lang w:val="uk-UA" w:eastAsia="uk-UA"/>
        </w:rPr>
        <w:t xml:space="preserve">, </w:t>
      </w:r>
      <w:proofErr w:type="spellStart"/>
      <w:r w:rsidR="00AA6CC0" w:rsidRPr="006B7BC8">
        <w:rPr>
          <w:rFonts w:ascii="Times New Roman" w:hAnsi="Times New Roman"/>
          <w:color w:val="000000"/>
          <w:sz w:val="24"/>
          <w:szCs w:val="24"/>
          <w:lang w:val="uk-UA" w:eastAsia="uk-UA"/>
        </w:rPr>
        <w:t>Canada</w:t>
      </w:r>
      <w:proofErr w:type="spellEnd"/>
      <w:r w:rsidR="00AA6CC0" w:rsidRPr="006B7BC8">
        <w:rPr>
          <w:rFonts w:ascii="Times New Roman" w:hAnsi="Times New Roman"/>
          <w:color w:val="000000"/>
          <w:sz w:val="24"/>
          <w:szCs w:val="24"/>
          <w:lang w:val="uk-UA" w:eastAsia="uk-UA"/>
        </w:rPr>
        <w:t>, 2020</w:t>
      </w:r>
      <w:r w:rsidRPr="006B7BC8">
        <w:rPr>
          <w:rFonts w:ascii="Times New Roman" w:hAnsi="Times New Roman"/>
          <w:sz w:val="24"/>
          <w:szCs w:val="24"/>
          <w:lang w:val="uk-UA"/>
        </w:rPr>
        <w:t>).</w:t>
      </w:r>
    </w:p>
    <w:p w:rsidR="00E216F9" w:rsidRPr="006B7BC8" w:rsidRDefault="00E216F9" w:rsidP="006B7BC8">
      <w:pPr>
        <w:autoSpaceDE w:val="0"/>
        <w:autoSpaceDN w:val="0"/>
        <w:adjustRightInd w:val="0"/>
        <w:spacing w:after="0" w:line="360" w:lineRule="auto"/>
        <w:ind w:firstLine="709"/>
        <w:jc w:val="both"/>
        <w:rPr>
          <w:rFonts w:ascii="Times New Roman" w:hAnsi="Times New Roman"/>
          <w:sz w:val="24"/>
          <w:szCs w:val="24"/>
          <w:u w:val="single"/>
          <w:lang w:val="uk-UA"/>
        </w:rPr>
      </w:pPr>
      <w:r w:rsidRPr="006B7BC8">
        <w:rPr>
          <w:rFonts w:ascii="Times New Roman" w:hAnsi="Times New Roman"/>
          <w:b/>
          <w:sz w:val="24"/>
          <w:szCs w:val="24"/>
          <w:lang w:val="uk-UA"/>
        </w:rPr>
        <w:t xml:space="preserve">Публікації основних положень дисертаційної роботи </w:t>
      </w:r>
      <w:r w:rsidRPr="006B7BC8">
        <w:rPr>
          <w:rFonts w:ascii="Times New Roman" w:hAnsi="Times New Roman"/>
          <w:sz w:val="24"/>
          <w:szCs w:val="24"/>
          <w:lang w:val="uk-UA"/>
        </w:rPr>
        <w:t>представлені у 1</w:t>
      </w:r>
      <w:r w:rsidR="00DE5837" w:rsidRPr="006B7BC8">
        <w:rPr>
          <w:rFonts w:ascii="Times New Roman" w:hAnsi="Times New Roman"/>
          <w:sz w:val="24"/>
          <w:szCs w:val="24"/>
          <w:lang w:val="uk-UA"/>
        </w:rPr>
        <w:t>4</w:t>
      </w:r>
      <w:r w:rsidRPr="006B7BC8">
        <w:rPr>
          <w:rFonts w:ascii="Times New Roman" w:hAnsi="Times New Roman"/>
          <w:sz w:val="24"/>
          <w:szCs w:val="24"/>
          <w:lang w:val="uk-UA"/>
        </w:rPr>
        <w:t xml:space="preserve"> наукових працях. Загальний обсяг публікацій, що належать автору, становить </w:t>
      </w:r>
      <w:r w:rsidR="009947E3" w:rsidRPr="006B7BC8">
        <w:rPr>
          <w:rFonts w:ascii="Times New Roman" w:hAnsi="Times New Roman"/>
          <w:sz w:val="24"/>
          <w:szCs w:val="24"/>
          <w:lang w:val="uk-UA"/>
        </w:rPr>
        <w:t>6</w:t>
      </w:r>
      <w:r w:rsidRPr="006B7BC8">
        <w:rPr>
          <w:rFonts w:ascii="Times New Roman" w:hAnsi="Times New Roman"/>
          <w:sz w:val="24"/>
          <w:szCs w:val="24"/>
          <w:lang w:val="uk-UA"/>
        </w:rPr>
        <w:t>,1 ум.-друк. арк., серед них: 1</w:t>
      </w:r>
      <w:r w:rsidR="009E74FC" w:rsidRPr="006B7BC8">
        <w:rPr>
          <w:rFonts w:ascii="Times New Roman" w:hAnsi="Times New Roman"/>
          <w:sz w:val="24"/>
          <w:szCs w:val="24"/>
          <w:lang w:val="uk-UA"/>
        </w:rPr>
        <w:t xml:space="preserve"> розділ у</w:t>
      </w:r>
      <w:r w:rsidRPr="006B7BC8">
        <w:rPr>
          <w:rFonts w:ascii="Times New Roman" w:hAnsi="Times New Roman"/>
          <w:sz w:val="24"/>
          <w:szCs w:val="24"/>
          <w:lang w:val="uk-UA"/>
        </w:rPr>
        <w:t xml:space="preserve"> колективн</w:t>
      </w:r>
      <w:r w:rsidR="009E74FC" w:rsidRPr="006B7BC8">
        <w:rPr>
          <w:rFonts w:ascii="Times New Roman" w:hAnsi="Times New Roman"/>
          <w:sz w:val="24"/>
          <w:szCs w:val="24"/>
          <w:lang w:val="uk-UA"/>
        </w:rPr>
        <w:t>ій</w:t>
      </w:r>
      <w:r w:rsidRPr="006B7BC8">
        <w:rPr>
          <w:rFonts w:ascii="Times New Roman" w:hAnsi="Times New Roman"/>
          <w:sz w:val="24"/>
          <w:szCs w:val="24"/>
          <w:lang w:val="uk-UA"/>
        </w:rPr>
        <w:t xml:space="preserve"> монографі</w:t>
      </w:r>
      <w:r w:rsidR="009E74FC" w:rsidRPr="006B7BC8">
        <w:rPr>
          <w:rFonts w:ascii="Times New Roman" w:hAnsi="Times New Roman"/>
          <w:sz w:val="24"/>
          <w:szCs w:val="24"/>
          <w:lang w:val="uk-UA"/>
        </w:rPr>
        <w:t>ї</w:t>
      </w:r>
      <w:r w:rsidRPr="006B7BC8">
        <w:rPr>
          <w:rFonts w:ascii="Times New Roman" w:hAnsi="Times New Roman"/>
          <w:sz w:val="24"/>
          <w:szCs w:val="24"/>
          <w:lang w:val="uk-UA"/>
        </w:rPr>
        <w:t xml:space="preserve"> (особисто автору належить 0,6 ум.-друк. арк.), </w:t>
      </w:r>
      <w:r w:rsidR="009E74FC" w:rsidRPr="006B7BC8">
        <w:rPr>
          <w:rFonts w:ascii="Times New Roman" w:hAnsi="Times New Roman"/>
          <w:sz w:val="24"/>
          <w:szCs w:val="24"/>
          <w:lang w:val="uk-UA"/>
        </w:rPr>
        <w:t>н</w:t>
      </w:r>
      <w:r w:rsidRPr="006B7BC8">
        <w:rPr>
          <w:rFonts w:ascii="Times New Roman" w:hAnsi="Times New Roman"/>
          <w:sz w:val="24"/>
          <w:szCs w:val="24"/>
          <w:lang w:val="uk-UA"/>
        </w:rPr>
        <w:t>ауковий звіт</w:t>
      </w:r>
      <w:r w:rsidR="009E74FC" w:rsidRPr="006B7BC8">
        <w:rPr>
          <w:rFonts w:ascii="Times New Roman" w:hAnsi="Times New Roman"/>
          <w:sz w:val="24"/>
          <w:szCs w:val="24"/>
          <w:lang w:val="uk-UA"/>
        </w:rPr>
        <w:t xml:space="preserve"> у вигляді монографії</w:t>
      </w:r>
      <w:r w:rsidRPr="006B7BC8">
        <w:rPr>
          <w:rFonts w:ascii="Times New Roman" w:hAnsi="Times New Roman"/>
          <w:sz w:val="24"/>
          <w:szCs w:val="24"/>
          <w:lang w:val="uk-UA"/>
        </w:rPr>
        <w:t xml:space="preserve"> </w:t>
      </w:r>
      <w:r w:rsidR="009947E3" w:rsidRPr="006B7BC8">
        <w:rPr>
          <w:rFonts w:ascii="Times New Roman" w:hAnsi="Times New Roman"/>
          <w:sz w:val="24"/>
          <w:szCs w:val="24"/>
          <w:lang w:val="uk-UA"/>
        </w:rPr>
        <w:t xml:space="preserve">(особисто автору належить </w:t>
      </w:r>
      <w:r w:rsidRPr="006B7BC8">
        <w:rPr>
          <w:rFonts w:ascii="Times New Roman" w:hAnsi="Times New Roman"/>
          <w:sz w:val="24"/>
          <w:szCs w:val="24"/>
          <w:lang w:val="uk-UA"/>
        </w:rPr>
        <w:t>0,6 ум.-друк. арк.</w:t>
      </w:r>
      <w:r w:rsidR="009947E3" w:rsidRPr="006B7BC8">
        <w:rPr>
          <w:rFonts w:ascii="Times New Roman" w:hAnsi="Times New Roman"/>
          <w:sz w:val="24"/>
          <w:szCs w:val="24"/>
          <w:lang w:val="uk-UA"/>
        </w:rPr>
        <w:t>)</w:t>
      </w:r>
      <w:r w:rsidRPr="006B7BC8">
        <w:rPr>
          <w:rFonts w:ascii="Times New Roman" w:hAnsi="Times New Roman"/>
          <w:sz w:val="24"/>
          <w:szCs w:val="24"/>
          <w:lang w:val="uk-UA"/>
        </w:rPr>
        <w:t xml:space="preserve">, </w:t>
      </w:r>
      <w:r w:rsidR="009947E3" w:rsidRPr="006B7BC8">
        <w:rPr>
          <w:rFonts w:ascii="Times New Roman" w:hAnsi="Times New Roman"/>
          <w:sz w:val="24"/>
          <w:szCs w:val="24"/>
          <w:lang w:val="uk-UA"/>
        </w:rPr>
        <w:t>6</w:t>
      </w:r>
      <w:r w:rsidRPr="006B7BC8">
        <w:rPr>
          <w:rFonts w:ascii="Times New Roman" w:hAnsi="Times New Roman"/>
          <w:sz w:val="24"/>
          <w:szCs w:val="24"/>
          <w:lang w:val="uk-UA"/>
        </w:rPr>
        <w:t xml:space="preserve"> статей у наукових фахових виданнях </w:t>
      </w:r>
      <w:r w:rsidR="009947E3" w:rsidRPr="006B7BC8">
        <w:rPr>
          <w:rFonts w:ascii="Times New Roman" w:hAnsi="Times New Roman"/>
          <w:sz w:val="24"/>
          <w:szCs w:val="24"/>
          <w:lang w:val="uk-UA"/>
        </w:rPr>
        <w:t>України, 1 стаття у періодичному фаховому виданні Чехії</w:t>
      </w:r>
      <w:r w:rsidRPr="006B7BC8">
        <w:rPr>
          <w:rFonts w:ascii="Times New Roman" w:hAnsi="Times New Roman"/>
          <w:sz w:val="24"/>
          <w:szCs w:val="24"/>
          <w:lang w:val="uk-UA"/>
        </w:rPr>
        <w:t xml:space="preserve">; </w:t>
      </w:r>
      <w:r w:rsidR="009947E3" w:rsidRPr="006B7BC8">
        <w:rPr>
          <w:rFonts w:ascii="Times New Roman" w:hAnsi="Times New Roman"/>
          <w:sz w:val="24"/>
          <w:szCs w:val="24"/>
          <w:lang w:val="uk-UA"/>
        </w:rPr>
        <w:t xml:space="preserve">1 стаття у періодичному виданні України та </w:t>
      </w:r>
      <w:r w:rsidR="00AA6CC0" w:rsidRPr="006B7BC8">
        <w:rPr>
          <w:rFonts w:ascii="Times New Roman" w:hAnsi="Times New Roman"/>
          <w:sz w:val="24"/>
          <w:szCs w:val="24"/>
          <w:lang w:val="uk-UA"/>
        </w:rPr>
        <w:t>4</w:t>
      </w:r>
      <w:r w:rsidRPr="006B7BC8">
        <w:rPr>
          <w:rFonts w:ascii="Times New Roman" w:hAnsi="Times New Roman"/>
          <w:sz w:val="24"/>
          <w:szCs w:val="24"/>
          <w:lang w:val="uk-UA"/>
        </w:rPr>
        <w:t xml:space="preserve"> </w:t>
      </w:r>
      <w:r w:rsidR="009947E3" w:rsidRPr="006B7BC8">
        <w:rPr>
          <w:rFonts w:ascii="Times New Roman" w:hAnsi="Times New Roman"/>
          <w:sz w:val="24"/>
          <w:szCs w:val="24"/>
          <w:lang w:val="uk-UA"/>
        </w:rPr>
        <w:t>публікації</w:t>
      </w:r>
      <w:r w:rsidRPr="006B7BC8">
        <w:rPr>
          <w:rFonts w:ascii="Times New Roman" w:hAnsi="Times New Roman"/>
          <w:sz w:val="24"/>
          <w:szCs w:val="24"/>
          <w:lang w:val="uk-UA"/>
        </w:rPr>
        <w:t xml:space="preserve"> у матеріалах конференцій.</w:t>
      </w:r>
      <w:r w:rsidRPr="006B7BC8">
        <w:rPr>
          <w:rFonts w:ascii="Times New Roman" w:hAnsi="Times New Roman"/>
          <w:sz w:val="24"/>
          <w:szCs w:val="24"/>
          <w:u w:val="single"/>
          <w:lang w:val="uk-UA"/>
        </w:rPr>
        <w:t xml:space="preserve"> </w:t>
      </w:r>
    </w:p>
    <w:p w:rsidR="00E216F9" w:rsidRPr="006B7BC8" w:rsidRDefault="00E216F9" w:rsidP="006B7BC8">
      <w:pPr>
        <w:autoSpaceDE w:val="0"/>
        <w:autoSpaceDN w:val="0"/>
        <w:adjustRightInd w:val="0"/>
        <w:spacing w:after="0" w:line="360" w:lineRule="auto"/>
        <w:ind w:firstLine="709"/>
        <w:jc w:val="both"/>
        <w:rPr>
          <w:rFonts w:ascii="Times New Roman" w:hAnsi="Times New Roman"/>
          <w:sz w:val="24"/>
          <w:szCs w:val="24"/>
          <w:lang w:val="uk-UA"/>
        </w:rPr>
      </w:pPr>
      <w:r w:rsidRPr="006B7BC8">
        <w:rPr>
          <w:rFonts w:ascii="Times New Roman" w:hAnsi="Times New Roman"/>
          <w:b/>
          <w:sz w:val="24"/>
          <w:szCs w:val="24"/>
          <w:lang w:val="uk-UA"/>
        </w:rPr>
        <w:t>Структура та обсяг дисертації.</w:t>
      </w:r>
      <w:r w:rsidRPr="006B7BC8">
        <w:rPr>
          <w:rFonts w:ascii="Times New Roman" w:hAnsi="Times New Roman"/>
          <w:sz w:val="24"/>
          <w:szCs w:val="24"/>
          <w:lang w:val="uk-UA"/>
        </w:rPr>
        <w:t xml:space="preserve"> Дисертація складається з</w:t>
      </w:r>
      <w:r w:rsidR="006E6708" w:rsidRPr="006B7BC8">
        <w:rPr>
          <w:rFonts w:ascii="Times New Roman" w:hAnsi="Times New Roman"/>
          <w:sz w:val="24"/>
          <w:szCs w:val="24"/>
          <w:lang w:val="uk-UA"/>
        </w:rPr>
        <w:t>і</w:t>
      </w:r>
      <w:r w:rsidRPr="006B7BC8">
        <w:rPr>
          <w:rFonts w:ascii="Times New Roman" w:hAnsi="Times New Roman"/>
          <w:sz w:val="24"/>
          <w:szCs w:val="24"/>
          <w:lang w:val="uk-UA"/>
        </w:rPr>
        <w:t xml:space="preserve"> вступу, трьох розділів,  висновків, додатків, списку використаних джерел</w:t>
      </w:r>
      <w:r w:rsidR="006E6708" w:rsidRPr="006B7BC8">
        <w:rPr>
          <w:rFonts w:ascii="Times New Roman" w:hAnsi="Times New Roman"/>
          <w:sz w:val="24"/>
          <w:szCs w:val="24"/>
          <w:lang w:val="uk-UA"/>
        </w:rPr>
        <w:t xml:space="preserve">. Обсяг основного тексту дисертації складає </w:t>
      </w:r>
      <w:r w:rsidRPr="006B7BC8">
        <w:rPr>
          <w:rFonts w:ascii="Times New Roman" w:hAnsi="Times New Roman"/>
          <w:sz w:val="24"/>
          <w:szCs w:val="24"/>
          <w:lang w:val="uk-UA"/>
        </w:rPr>
        <w:t xml:space="preserve">175 сторінок, </w:t>
      </w:r>
      <w:r w:rsidR="006E6708" w:rsidRPr="006B7BC8">
        <w:rPr>
          <w:rFonts w:ascii="Times New Roman" w:hAnsi="Times New Roman"/>
          <w:sz w:val="24"/>
          <w:szCs w:val="24"/>
          <w:lang w:val="uk-UA"/>
        </w:rPr>
        <w:t xml:space="preserve">Робота містить </w:t>
      </w:r>
      <w:r w:rsidRPr="006B7BC8">
        <w:rPr>
          <w:rFonts w:ascii="Times New Roman" w:hAnsi="Times New Roman"/>
          <w:sz w:val="24"/>
          <w:szCs w:val="24"/>
          <w:lang w:val="uk-UA"/>
        </w:rPr>
        <w:t>1</w:t>
      </w:r>
      <w:r w:rsidR="00CE299F" w:rsidRPr="006B7BC8">
        <w:rPr>
          <w:rFonts w:ascii="Times New Roman" w:hAnsi="Times New Roman"/>
          <w:sz w:val="24"/>
          <w:szCs w:val="24"/>
          <w:lang w:val="uk-UA"/>
        </w:rPr>
        <w:t>3</w:t>
      </w:r>
      <w:r w:rsidRPr="006B7BC8">
        <w:rPr>
          <w:rFonts w:ascii="Times New Roman" w:hAnsi="Times New Roman"/>
          <w:sz w:val="24"/>
          <w:szCs w:val="24"/>
          <w:lang w:val="uk-UA"/>
        </w:rPr>
        <w:t xml:space="preserve"> рисунків, </w:t>
      </w:r>
      <w:r w:rsidR="00CE299F" w:rsidRPr="006B7BC8">
        <w:rPr>
          <w:rFonts w:ascii="Times New Roman" w:hAnsi="Times New Roman"/>
          <w:sz w:val="24"/>
          <w:szCs w:val="24"/>
          <w:lang w:val="uk-UA"/>
        </w:rPr>
        <w:t>18</w:t>
      </w:r>
      <w:r w:rsidRPr="006B7BC8">
        <w:rPr>
          <w:rFonts w:ascii="Times New Roman" w:hAnsi="Times New Roman"/>
          <w:sz w:val="24"/>
          <w:szCs w:val="24"/>
          <w:lang w:val="uk-UA"/>
        </w:rPr>
        <w:t xml:space="preserve"> таблиць</w:t>
      </w:r>
      <w:r w:rsidR="006E6708" w:rsidRPr="006B7BC8">
        <w:rPr>
          <w:rFonts w:ascii="Times New Roman" w:hAnsi="Times New Roman"/>
          <w:sz w:val="24"/>
          <w:szCs w:val="24"/>
          <w:lang w:val="uk-UA"/>
        </w:rPr>
        <w:t xml:space="preserve">. </w:t>
      </w:r>
      <w:r w:rsidR="00283DBE" w:rsidRPr="006B7BC8">
        <w:rPr>
          <w:rFonts w:ascii="Times New Roman" w:hAnsi="Times New Roman"/>
          <w:sz w:val="24"/>
          <w:szCs w:val="24"/>
          <w:lang w:val="uk-UA"/>
        </w:rPr>
        <w:t>С</w:t>
      </w:r>
      <w:r w:rsidRPr="006B7BC8">
        <w:rPr>
          <w:rFonts w:ascii="Times New Roman" w:hAnsi="Times New Roman"/>
          <w:sz w:val="24"/>
          <w:szCs w:val="24"/>
          <w:lang w:val="uk-UA"/>
        </w:rPr>
        <w:t>пис</w:t>
      </w:r>
      <w:r w:rsidR="00283DBE" w:rsidRPr="006B7BC8">
        <w:rPr>
          <w:rFonts w:ascii="Times New Roman" w:hAnsi="Times New Roman"/>
          <w:sz w:val="24"/>
          <w:szCs w:val="24"/>
          <w:lang w:val="uk-UA"/>
        </w:rPr>
        <w:t>о</w:t>
      </w:r>
      <w:r w:rsidRPr="006B7BC8">
        <w:rPr>
          <w:rFonts w:ascii="Times New Roman" w:hAnsi="Times New Roman"/>
          <w:sz w:val="24"/>
          <w:szCs w:val="24"/>
          <w:lang w:val="uk-UA"/>
        </w:rPr>
        <w:t xml:space="preserve">к використаних джерел </w:t>
      </w:r>
      <w:r w:rsidR="00283DBE" w:rsidRPr="006B7BC8">
        <w:rPr>
          <w:rFonts w:ascii="Times New Roman" w:hAnsi="Times New Roman"/>
          <w:sz w:val="24"/>
          <w:szCs w:val="24"/>
          <w:lang w:val="uk-UA"/>
        </w:rPr>
        <w:t>налічує</w:t>
      </w:r>
      <w:r w:rsidRPr="006B7BC8">
        <w:rPr>
          <w:rFonts w:ascii="Times New Roman" w:hAnsi="Times New Roman"/>
          <w:sz w:val="24"/>
          <w:szCs w:val="24"/>
          <w:lang w:val="uk-UA"/>
        </w:rPr>
        <w:t xml:space="preserve"> 217 найменувань. </w:t>
      </w:r>
    </w:p>
    <w:p w:rsidR="00283DBE" w:rsidRPr="006B7BC8" w:rsidRDefault="00283DBE" w:rsidP="006B7BC8">
      <w:pPr>
        <w:autoSpaceDE w:val="0"/>
        <w:autoSpaceDN w:val="0"/>
        <w:adjustRightInd w:val="0"/>
        <w:spacing w:after="0" w:line="360" w:lineRule="auto"/>
        <w:ind w:firstLine="709"/>
        <w:jc w:val="both"/>
        <w:rPr>
          <w:rFonts w:ascii="Times New Roman" w:hAnsi="Times New Roman"/>
          <w:sz w:val="24"/>
          <w:szCs w:val="24"/>
          <w:u w:val="single"/>
          <w:lang w:val="uk-UA"/>
        </w:rPr>
      </w:pPr>
    </w:p>
    <w:p w:rsidR="0001199D" w:rsidRPr="006B7BC8" w:rsidRDefault="0001199D" w:rsidP="006B7BC8">
      <w:pPr>
        <w:widowControl w:val="0"/>
        <w:tabs>
          <w:tab w:val="left" w:pos="142"/>
        </w:tabs>
        <w:spacing w:after="0" w:line="360" w:lineRule="auto"/>
        <w:ind w:firstLine="709"/>
        <w:jc w:val="center"/>
        <w:rPr>
          <w:rFonts w:ascii="Times New Roman" w:hAnsi="Times New Roman"/>
          <w:b/>
          <w:iCs/>
          <w:sz w:val="24"/>
          <w:szCs w:val="24"/>
          <w:lang w:val="uk-UA" w:eastAsia="ru-RU"/>
        </w:rPr>
      </w:pPr>
      <w:r w:rsidRPr="006B7BC8">
        <w:rPr>
          <w:rFonts w:ascii="Times New Roman" w:hAnsi="Times New Roman"/>
          <w:b/>
          <w:iCs/>
          <w:sz w:val="24"/>
          <w:szCs w:val="24"/>
          <w:lang w:val="uk-UA" w:eastAsia="ru-RU"/>
        </w:rPr>
        <w:t>ОСНОВНИЙ ЗМІСТ РОБОТИ</w:t>
      </w:r>
    </w:p>
    <w:p w:rsidR="0001199D" w:rsidRPr="006B7BC8" w:rsidRDefault="0001199D" w:rsidP="006B7BC8">
      <w:pPr>
        <w:widowControl w:val="0"/>
        <w:spacing w:after="0" w:line="360" w:lineRule="auto"/>
        <w:ind w:firstLine="709"/>
        <w:jc w:val="both"/>
        <w:rPr>
          <w:rFonts w:ascii="Times New Roman" w:hAnsi="Times New Roman"/>
          <w:sz w:val="24"/>
          <w:szCs w:val="24"/>
          <w:lang w:val="uk-UA" w:eastAsia="ru-RU"/>
        </w:rPr>
      </w:pPr>
      <w:r w:rsidRPr="006B7BC8">
        <w:rPr>
          <w:rFonts w:ascii="Times New Roman" w:hAnsi="Times New Roman"/>
          <w:b/>
          <w:bCs/>
          <w:sz w:val="24"/>
          <w:szCs w:val="24"/>
          <w:lang w:val="uk-UA" w:eastAsia="ru-RU"/>
        </w:rPr>
        <w:t>У вступі</w:t>
      </w:r>
      <w:r w:rsidRPr="006B7BC8">
        <w:rPr>
          <w:rFonts w:ascii="Times New Roman" w:hAnsi="Times New Roman"/>
          <w:bCs/>
          <w:sz w:val="24"/>
          <w:szCs w:val="24"/>
          <w:lang w:val="uk-UA" w:eastAsia="ru-RU"/>
        </w:rPr>
        <w:t xml:space="preserve"> подано загальну характеристику роботи, обґрунтовано актуальність теми дослідження</w:t>
      </w:r>
      <w:r w:rsidRPr="006B7BC8">
        <w:rPr>
          <w:rFonts w:ascii="Times New Roman" w:hAnsi="Times New Roman"/>
          <w:sz w:val="24"/>
          <w:szCs w:val="24"/>
          <w:lang w:val="uk-UA" w:eastAsia="ru-RU"/>
        </w:rPr>
        <w:t>, сформульовано мету та завдання, визначено об’єкт, предмет і методи дослідження, розкрито зв’язок роботи із науковими програмами, планами та визначено наукову новизну і практичне значення отриманих результатів, представлені дані щодо апробації.</w:t>
      </w:r>
    </w:p>
    <w:p w:rsidR="00283DBE" w:rsidRPr="006B7BC8" w:rsidRDefault="00283DBE" w:rsidP="006B7BC8">
      <w:pPr>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xml:space="preserve">У </w:t>
      </w:r>
      <w:r w:rsidRPr="006B7BC8">
        <w:rPr>
          <w:rFonts w:ascii="Times New Roman" w:hAnsi="Times New Roman"/>
          <w:b/>
          <w:sz w:val="24"/>
          <w:szCs w:val="24"/>
          <w:lang w:val="uk-UA"/>
        </w:rPr>
        <w:t xml:space="preserve">першому розділі </w:t>
      </w:r>
      <w:r w:rsidRPr="006B7BC8">
        <w:rPr>
          <w:rFonts w:ascii="Times New Roman" w:hAnsi="Times New Roman"/>
          <w:sz w:val="24"/>
          <w:szCs w:val="24"/>
          <w:lang w:val="uk-UA"/>
        </w:rPr>
        <w:t>«Особливості і теоретико – методичні положення розвитку ліфтового господарства» розглянуті теоретичні положення відтворення основних засобів та визначені основні поняття, які пов’язані з цим процесом.</w:t>
      </w:r>
    </w:p>
    <w:p w:rsidR="004439AF" w:rsidRPr="006B7BC8" w:rsidRDefault="004439AF" w:rsidP="006B7BC8">
      <w:pPr>
        <w:pStyle w:val="ac"/>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Реформа децентралізації влади внесла суттєві зміни в економіку регіонів України. Місцеві органи влади, отримавши більше повноважень, зіткнулися з низкою проблем, які до цього вирішувались на центральному рівні. Реформа децентралізації влади передбачає передачу фінансових ресурсів територіальним громадам, яким окрім грошових засобів передають і додаткову відповідальність. В цих умовах держава вже не буде фінансувати проведення капітального ремонту, модернізацію або заміну ліфтів. Це обов’язок власників ліфтів і органів місцевого самоврядування.</w:t>
      </w:r>
    </w:p>
    <w:p w:rsidR="00283DBE"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sz w:val="24"/>
          <w:szCs w:val="24"/>
          <w:lang w:val="uk-UA"/>
        </w:rPr>
        <w:t>В ліфтовому господарстві майже 70 останніх років амортизація не</w:t>
      </w:r>
      <w:r w:rsidRPr="006B7BC8">
        <w:rPr>
          <w:rFonts w:ascii="Times New Roman" w:hAnsi="Times New Roman"/>
          <w:color w:val="000000"/>
          <w:sz w:val="24"/>
          <w:szCs w:val="24"/>
          <w:lang w:val="uk-UA" w:eastAsia="uk-UA"/>
        </w:rPr>
        <w:t xml:space="preserve"> використовується. Держава, як власник ліфтів, виділяла для їх відтворення необхідні кошти. Зі зміною власника</w:t>
      </w:r>
      <w:r w:rsidR="004439AF"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мешканці житлових будинків повинні фінансувати процес відтворення ліфтів</w:t>
      </w:r>
      <w:r w:rsidR="004439AF" w:rsidRPr="006B7BC8">
        <w:rPr>
          <w:rFonts w:ascii="Times New Roman" w:hAnsi="Times New Roman"/>
          <w:color w:val="000000"/>
          <w:sz w:val="24"/>
          <w:szCs w:val="24"/>
          <w:lang w:val="uk-UA" w:eastAsia="uk-UA"/>
        </w:rPr>
        <w:t>, склад учасників цього ринку представлено на рис. 1</w:t>
      </w:r>
      <w:r w:rsidRPr="006B7BC8">
        <w:rPr>
          <w:rFonts w:ascii="Times New Roman" w:hAnsi="Times New Roman"/>
          <w:color w:val="000000"/>
          <w:sz w:val="24"/>
          <w:szCs w:val="24"/>
          <w:lang w:val="uk-UA" w:eastAsia="uk-UA"/>
        </w:rPr>
        <w:t>. Але, враховуючи фінансовий стан більшості населення України</w:t>
      </w:r>
      <w:r w:rsidR="004439AF" w:rsidRPr="006B7BC8">
        <w:rPr>
          <w:rFonts w:ascii="Times New Roman" w:hAnsi="Times New Roman"/>
          <w:color w:val="000000"/>
          <w:sz w:val="24"/>
          <w:szCs w:val="24"/>
          <w:lang w:val="uk-UA" w:eastAsia="uk-UA"/>
        </w:rPr>
        <w:t>, це проблематично</w:t>
      </w:r>
      <w:r w:rsidRPr="006B7BC8">
        <w:rPr>
          <w:rFonts w:ascii="Times New Roman" w:hAnsi="Times New Roman"/>
          <w:color w:val="000000"/>
          <w:sz w:val="24"/>
          <w:szCs w:val="24"/>
          <w:lang w:val="uk-UA" w:eastAsia="uk-UA"/>
        </w:rPr>
        <w:t xml:space="preserve">. </w:t>
      </w:r>
      <w:r w:rsidR="004439AF" w:rsidRPr="006B7BC8">
        <w:rPr>
          <w:rFonts w:ascii="Times New Roman" w:hAnsi="Times New Roman"/>
          <w:color w:val="000000"/>
          <w:sz w:val="24"/>
          <w:szCs w:val="24"/>
          <w:lang w:val="uk-UA" w:eastAsia="uk-UA"/>
        </w:rPr>
        <w:t>П</w:t>
      </w:r>
      <w:r w:rsidRPr="006B7BC8">
        <w:rPr>
          <w:rFonts w:ascii="Times New Roman" w:hAnsi="Times New Roman"/>
          <w:color w:val="000000"/>
          <w:sz w:val="24"/>
          <w:szCs w:val="24"/>
          <w:lang w:val="uk-UA" w:eastAsia="uk-UA"/>
        </w:rPr>
        <w:t>отрібен новий фінансовий механізм залучення фінансових коштів для відтворення основних засобів ліфтового господарства.</w:t>
      </w:r>
    </w:p>
    <w:p w:rsidR="006B7BC8" w:rsidRDefault="006B7BC8" w:rsidP="006B7BC8">
      <w:pPr>
        <w:pStyle w:val="ac"/>
        <w:spacing w:after="0" w:line="360" w:lineRule="auto"/>
        <w:ind w:firstLine="709"/>
        <w:jc w:val="both"/>
        <w:rPr>
          <w:rFonts w:ascii="Times New Roman" w:hAnsi="Times New Roman"/>
          <w:color w:val="000000"/>
          <w:sz w:val="24"/>
          <w:szCs w:val="24"/>
          <w:lang w:val="uk-UA" w:eastAsia="uk-UA"/>
        </w:rPr>
      </w:pPr>
    </w:p>
    <w:p w:rsidR="006B7BC8" w:rsidRDefault="006B7BC8" w:rsidP="006B7BC8">
      <w:pPr>
        <w:pStyle w:val="ac"/>
        <w:spacing w:after="0" w:line="360" w:lineRule="auto"/>
        <w:ind w:firstLine="709"/>
        <w:jc w:val="both"/>
        <w:rPr>
          <w:rFonts w:ascii="Times New Roman" w:hAnsi="Times New Roman"/>
          <w:color w:val="000000"/>
          <w:sz w:val="24"/>
          <w:szCs w:val="24"/>
          <w:lang w:val="uk-UA" w:eastAsia="uk-UA"/>
        </w:rPr>
      </w:pPr>
    </w:p>
    <w:p w:rsidR="006B7BC8" w:rsidRDefault="006B7BC8" w:rsidP="006B7BC8">
      <w:pPr>
        <w:pStyle w:val="ac"/>
        <w:spacing w:after="0" w:line="360" w:lineRule="auto"/>
        <w:ind w:firstLine="709"/>
        <w:jc w:val="both"/>
        <w:rPr>
          <w:rFonts w:ascii="Times New Roman" w:hAnsi="Times New Roman"/>
          <w:color w:val="000000"/>
          <w:sz w:val="24"/>
          <w:szCs w:val="24"/>
          <w:lang w:val="uk-UA" w:eastAsia="uk-UA"/>
        </w:rPr>
      </w:pPr>
    </w:p>
    <w:p w:rsidR="00283DBE" w:rsidRPr="003565A5" w:rsidRDefault="000E405D" w:rsidP="00283DBE">
      <w:pPr>
        <w:pStyle w:val="ac"/>
        <w:spacing w:line="240" w:lineRule="auto"/>
        <w:jc w:val="center"/>
        <w:rPr>
          <w:color w:val="000000"/>
          <w:szCs w:val="28"/>
          <w:lang w:val="uk-UA" w:eastAsia="uk-UA"/>
        </w:rPr>
      </w:pPr>
      <w:r w:rsidRPr="000E405D">
        <w:rPr>
          <w:noProof/>
          <w:color w:val="000000"/>
          <w:szCs w:val="28"/>
        </w:rPr>
        <w:lastRenderedPageBreak/>
        <w:pict>
          <v:group id="Группа 54" o:spid="_x0000_s1086" style="position:absolute;left:0;text-align:left;margin-left:5.55pt;margin-top:6.4pt;width:469.35pt;height:592.7pt;z-index:251968512" coordorigin="1665,1248" coordsize="9387,1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">
            <v:rect id="Rectangle 3" o:spid="_x0000_s1027" style="position:absolute;left:1742;top:1445;width:2950;height:9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" strokeweight="4.5pt">
              <v:stroke linestyle="thinThick"/>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Інституціональні організації</w:t>
                    </w:r>
                  </w:p>
                </w:txbxContent>
              </v:textbox>
            </v:rect>
            <v:rect id="Rectangle 4" o:spid="_x0000_s1028" style="position:absolute;left:8030;top:1477;width:3005;height: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" strokeweight="4.5pt">
              <v:stroke linestyle="thinThick"/>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Підприємства та організації</w:t>
                    </w:r>
                  </w:p>
                </w:txbxContent>
              </v:textbox>
            </v:rect>
            <v:rect id="Rectangle 5" o:spid="_x0000_s1029" style="position:absolute;left:5623;top:1248;width:1534;height:14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" strokeweight="1.5pt">
              <v:textbox inset=".5mm,,.5mm">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 xml:space="preserve">Асоціація </w:t>
                    </w:r>
                    <w:proofErr w:type="spellStart"/>
                    <w:r w:rsidRPr="00F02A97">
                      <w:rPr>
                        <w:rFonts w:ascii="Arial" w:hAnsi="Arial" w:cs="Arial"/>
                        <w:sz w:val="24"/>
                        <w:szCs w:val="24"/>
                        <w:lang w:val="uk-UA"/>
                      </w:rPr>
                      <w:t>ліфтовиків</w:t>
                    </w:r>
                    <w:proofErr w:type="spellEnd"/>
                    <w:r w:rsidRPr="00F02A97">
                      <w:rPr>
                        <w:rFonts w:ascii="Arial" w:hAnsi="Arial" w:cs="Arial"/>
                        <w:sz w:val="24"/>
                        <w:szCs w:val="24"/>
                        <w:lang w:val="uk-UA"/>
                      </w:rPr>
                      <w:t xml:space="preserve"> України (</w:t>
                    </w:r>
                    <w:proofErr w:type="spellStart"/>
                    <w:r w:rsidRPr="00F02A97">
                      <w:rPr>
                        <w:rFonts w:ascii="Arial" w:hAnsi="Arial" w:cs="Arial"/>
                        <w:sz w:val="24"/>
                        <w:szCs w:val="24"/>
                        <w:lang w:val="uk-UA"/>
                      </w:rPr>
                      <w:t>АЛУ</w:t>
                    </w:r>
                    <w:proofErr w:type="spellEnd"/>
                    <w:r w:rsidRPr="00F02A97">
                      <w:rPr>
                        <w:rFonts w:ascii="Arial" w:hAnsi="Arial" w:cs="Arial"/>
                        <w:sz w:val="24"/>
                        <w:szCs w:val="24"/>
                        <w:lang w:val="uk-UA"/>
                      </w:rPr>
                      <w:t>)</w:t>
                    </w:r>
                  </w:p>
                </w:txbxContent>
              </v:textbox>
            </v:rect>
            <v:rect id="Rectangle 6" o:spid="_x0000_s1030" style="position:absolute;left:1713;top:3272;width:3010;height:18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" strokeweight="1pt">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Міністерство регіонального розвитку та житлово-комунального господарства</w:t>
                    </w:r>
                  </w:p>
                </w:txbxContent>
              </v:textbox>
            </v:rect>
            <v:rect id="Rectangle 7" o:spid="_x0000_s1031" style="position:absolute;left:8005;top:2534;width:3047;height:1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" strokeweight="1pt">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Управлінські компанії</w:t>
                    </w:r>
                    <w:r>
                      <w:rPr>
                        <w:rFonts w:ascii="Arial" w:hAnsi="Arial" w:cs="Arial"/>
                        <w:sz w:val="24"/>
                        <w:szCs w:val="24"/>
                        <w:lang w:val="uk-UA"/>
                      </w:rPr>
                      <w:t>,</w:t>
                    </w:r>
                    <w:r w:rsidRPr="00F02A97">
                      <w:rPr>
                        <w:rFonts w:ascii="Arial" w:hAnsi="Arial" w:cs="Arial"/>
                        <w:sz w:val="24"/>
                        <w:szCs w:val="24"/>
                        <w:lang w:val="uk-UA"/>
                      </w:rPr>
                      <w:t xml:space="preserve"> житлово-експлуатаційні контори (</w:t>
                    </w:r>
                    <w:proofErr w:type="spellStart"/>
                    <w:r w:rsidRPr="00F02A97">
                      <w:rPr>
                        <w:rFonts w:ascii="Arial" w:hAnsi="Arial" w:cs="Arial"/>
                        <w:sz w:val="24"/>
                        <w:szCs w:val="24"/>
                        <w:lang w:val="uk-UA"/>
                      </w:rPr>
                      <w:t>ЖЕКі</w:t>
                    </w:r>
                    <w:proofErr w:type="spellEnd"/>
                    <w:r w:rsidRPr="00F02A97">
                      <w:rPr>
                        <w:rFonts w:ascii="Arial" w:hAnsi="Arial" w:cs="Arial"/>
                        <w:sz w:val="24"/>
                        <w:szCs w:val="24"/>
                        <w:lang w:val="uk-UA"/>
                      </w:rPr>
                      <w:t>)</w:t>
                    </w:r>
                  </w:p>
                </w:txbxContent>
              </v:textbox>
            </v:rect>
            <v:rect id="Rectangle 8" o:spid="_x0000_s1032" style="position:absolute;left:7998;top:4173;width:3047;height:24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" strokeweight="1pt">
              <v:textbox>
                <w:txbxContent>
                  <w:p w:rsidR="001B31BD" w:rsidRPr="00650C85" w:rsidRDefault="001B31BD" w:rsidP="00283DBE">
                    <w:pPr>
                      <w:jc w:val="center"/>
                      <w:rPr>
                        <w:rFonts w:ascii="Arial" w:hAnsi="Arial" w:cs="Arial"/>
                        <w:sz w:val="24"/>
                        <w:szCs w:val="24"/>
                        <w:lang w:val="uk-UA"/>
                      </w:rPr>
                    </w:pPr>
                    <w:r w:rsidRPr="00650C85">
                      <w:rPr>
                        <w:rFonts w:ascii="Arial" w:hAnsi="Arial" w:cs="Arial"/>
                        <w:sz w:val="24"/>
                        <w:szCs w:val="24"/>
                        <w:lang w:val="uk-UA"/>
                      </w:rPr>
                      <w:t xml:space="preserve">Комунальні </w:t>
                    </w:r>
                    <w:r w:rsidRPr="00650C85">
                      <w:rPr>
                        <w:rFonts w:ascii="Arial" w:hAnsi="Arial" w:cs="Arial"/>
                        <w:sz w:val="24"/>
                        <w:szCs w:val="24"/>
                        <w:lang w:val="uk-UA"/>
                      </w:rPr>
                      <w:br/>
                      <w:t xml:space="preserve">та приватні </w:t>
                    </w:r>
                    <w:r w:rsidRPr="00650C85">
                      <w:rPr>
                        <w:rFonts w:ascii="Arial" w:hAnsi="Arial" w:cs="Arial"/>
                        <w:sz w:val="24"/>
                        <w:szCs w:val="24"/>
                        <w:lang w:val="uk-UA"/>
                      </w:rPr>
                      <w:br/>
                      <w:t>підприємства – проведення технічного обслуговування та ремонту ліфтів</w:t>
                    </w:r>
                  </w:p>
                </w:txbxContent>
              </v:textbox>
            </v:rect>
            <v:rect id="Rectangle 9" o:spid="_x0000_s1033" style="position:absolute;left:1695;top:5265;width:3010;height:1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" strokeweight="1pt">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Муніципальні органи влади (управління житлово-комунальним господарством)</w:t>
                    </w:r>
                  </w:p>
                </w:txbxContent>
              </v:textbox>
            </v:rect>
            <v:rect id="Rectangle 10" o:spid="_x0000_s1034" style="position:absolute;left:1678;top:7250;width:3010;height:1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" strokeweight="1pt">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Обласні управління (відділи) нагляду в промисловості на об</w:t>
                    </w:r>
                    <w:r w:rsidRPr="00F02A97">
                      <w:rPr>
                        <w:rFonts w:ascii="Arial" w:hAnsi="Arial" w:cs="Arial"/>
                        <w:sz w:val="24"/>
                        <w:szCs w:val="24"/>
                      </w:rPr>
                      <w:t>’</w:t>
                    </w:r>
                    <w:proofErr w:type="spellStart"/>
                    <w:r w:rsidRPr="00F02A97">
                      <w:rPr>
                        <w:rFonts w:ascii="Arial" w:hAnsi="Arial" w:cs="Arial"/>
                        <w:sz w:val="24"/>
                        <w:szCs w:val="24"/>
                        <w:lang w:val="uk-UA"/>
                      </w:rPr>
                      <w:t>єктах</w:t>
                    </w:r>
                    <w:proofErr w:type="spellEnd"/>
                    <w:r w:rsidRPr="00F02A97">
                      <w:rPr>
                        <w:rFonts w:ascii="Arial" w:hAnsi="Arial" w:cs="Arial"/>
                        <w:sz w:val="24"/>
                        <w:szCs w:val="24"/>
                        <w:lang w:val="uk-UA"/>
                      </w:rPr>
                      <w:t xml:space="preserve"> підвищеної безпеки</w:t>
                    </w:r>
                  </w:p>
                </w:txbxContent>
              </v:textbox>
            </v:rect>
            <v:rect id="Rectangle 11" o:spid="_x0000_s1035" style="position:absolute;left:1680;top:9168;width:3010;height:5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" strokeweight="1pt">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Банківські організації</w:t>
                    </w:r>
                  </w:p>
                </w:txbxContent>
              </v:textbox>
            </v:rect>
            <v:rect id="Rectangle 12" o:spid="_x0000_s1036" style="position:absolute;left:1665;top:9908;width:3010;height:20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" strokeweight="1pt">
              <v:textbox>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Державні та іноземні програми, проекти проведення капітального ремонту, модернізації і заміни ліфтів</w:t>
                    </w:r>
                  </w:p>
                </w:txbxContent>
              </v:textbox>
            </v:rect>
            <v:rect id="Rectangle 13" o:spid="_x0000_s1037" style="position:absolute;left:1673;top:12312;width:3010;height:9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" strokeweight="1pt">
              <v:textbox inset=",.3mm,,.3mm">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Державне – приватне партнерство (ДПП)</w:t>
                    </w:r>
                  </w:p>
                </w:txbxContent>
              </v:textbox>
            </v:rect>
            <v:rect id="Rectangle 14" o:spid="_x0000_s1038" style="position:absolute;left:5563;top:6177;width:1560;height:21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" strokeweight="1.5pt">
              <v:textbox inset=".5mm,3mm,.5mm">
                <w:txbxContent>
                  <w:p w:rsidR="001B31BD" w:rsidRPr="00650C85" w:rsidRDefault="001B31BD" w:rsidP="00283DBE">
                    <w:pPr>
                      <w:jc w:val="center"/>
                      <w:rPr>
                        <w:rFonts w:ascii="Arial" w:hAnsi="Arial" w:cs="Arial"/>
                        <w:sz w:val="24"/>
                        <w:szCs w:val="24"/>
                        <w:lang w:val="uk-UA"/>
                      </w:rPr>
                    </w:pPr>
                    <w:r w:rsidRPr="00650C85">
                      <w:rPr>
                        <w:rFonts w:ascii="Arial" w:hAnsi="Arial" w:cs="Arial"/>
                        <w:caps/>
                        <w:sz w:val="24"/>
                        <w:szCs w:val="24"/>
                        <w:lang w:val="uk-UA"/>
                      </w:rPr>
                      <w:t xml:space="preserve">ОСББ, ЖКБ </w:t>
                    </w:r>
                    <w:r w:rsidRPr="00650C85">
                      <w:rPr>
                        <w:rFonts w:ascii="Arial" w:hAnsi="Arial" w:cs="Arial"/>
                        <w:sz w:val="24"/>
                        <w:szCs w:val="24"/>
                        <w:lang w:val="uk-UA"/>
                      </w:rPr>
                      <w:t>та інші об</w:t>
                    </w:r>
                    <w:r w:rsidRPr="00650C85">
                      <w:rPr>
                        <w:rFonts w:ascii="Arial" w:hAnsi="Arial" w:cs="Arial"/>
                        <w:sz w:val="24"/>
                        <w:szCs w:val="24"/>
                        <w:lang w:val="en-US"/>
                      </w:rPr>
                      <w:t>’</w:t>
                    </w:r>
                    <w:r w:rsidRPr="00650C85">
                      <w:rPr>
                        <w:rFonts w:ascii="Arial" w:hAnsi="Arial" w:cs="Arial"/>
                        <w:sz w:val="24"/>
                        <w:szCs w:val="24"/>
                        <w:lang w:val="uk-UA"/>
                      </w:rPr>
                      <w:t>єднання мешканців житлових будинків</w:t>
                    </w:r>
                  </w:p>
                </w:txbxContent>
              </v:textbox>
            </v:rect>
            <v:rect id="Rectangle 15" o:spid="_x0000_s1039" style="position:absolute;left:1712;top:2552;width:3010;height:7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" strokeweight="1pt">
              <v:textbox inset=",.3mm">
                <w:txbxContent>
                  <w:p w:rsidR="001B31BD" w:rsidRPr="00F02A97" w:rsidRDefault="001B31BD" w:rsidP="00283DBE">
                    <w:pPr>
                      <w:jc w:val="center"/>
                      <w:rPr>
                        <w:rFonts w:ascii="Arial" w:hAnsi="Arial" w:cs="Arial"/>
                        <w:sz w:val="24"/>
                        <w:szCs w:val="24"/>
                        <w:lang w:val="uk-UA"/>
                      </w:rPr>
                    </w:pPr>
                    <w:r w:rsidRPr="00F02A97">
                      <w:rPr>
                        <w:rFonts w:ascii="Arial" w:hAnsi="Arial" w:cs="Arial"/>
                        <w:sz w:val="24"/>
                        <w:szCs w:val="24"/>
                        <w:lang w:val="uk-UA"/>
                      </w:rPr>
                      <w:t>Міністерство інфраструктури</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6" o:spid="_x0000_s1040" type="#_x0000_t66" style="position:absolute;left:4738;top:1720;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"/>
            <v:shape id="AutoShape 17" o:spid="_x0000_s1041" type="#_x0000_t66" style="position:absolute;left:4720;top:3694;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"/>
            <v:shape id="AutoShape 18" o:spid="_x0000_s1042" type="#_x0000_t66" style="position:absolute;left:4715;top:5940;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"/>
            <v:shape id="AutoShape 19" o:spid="_x0000_s1043" type="#_x0000_t66" style="position:absolute;left:4700;top:8000;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"/>
            <v:shape id="AutoShape 20" o:spid="_x0000_s1044" type="#_x0000_t66" style="position:absolute;left:4692;top:9300;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"/>
            <v:shape id="AutoShape 21" o:spid="_x0000_s1045" type="#_x0000_t66" style="position:absolute;left:4687;top:10760;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"/>
            <v:shape id="AutoShape 22" o:spid="_x0000_s1046" type="#_x0000_t66" style="position:absolute;left:4682;top:12640;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"/>
            <v:line id="Line 23" o:spid="_x0000_s1047" style="position:absolute;flip:x;visibility:visible" from="5120,1840" to="5180,1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48" type="#_x0000_t13" style="position:absolute;left:5145;top:7123;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"/>
            <v:rect id="Rectangle 25" o:spid="_x0000_s1049" style="position:absolute;left:7990;top:6813;width:3047;height:1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" strokeweight="1pt">
              <v:textbox>
                <w:txbxContent>
                  <w:p w:rsidR="001B31BD" w:rsidRPr="00650C85" w:rsidRDefault="001B31BD" w:rsidP="00283DBE">
                    <w:pPr>
                      <w:jc w:val="center"/>
                      <w:rPr>
                        <w:rFonts w:ascii="Arial" w:hAnsi="Arial" w:cs="Arial"/>
                        <w:sz w:val="24"/>
                        <w:szCs w:val="24"/>
                        <w:lang w:val="uk-UA"/>
                      </w:rPr>
                    </w:pPr>
                    <w:r w:rsidRPr="00650C85">
                      <w:rPr>
                        <w:rFonts w:ascii="Arial" w:hAnsi="Arial" w:cs="Arial"/>
                        <w:sz w:val="24"/>
                        <w:szCs w:val="24"/>
                        <w:lang w:val="uk-UA"/>
                      </w:rPr>
                      <w:t xml:space="preserve">Заводи, </w:t>
                    </w:r>
                    <w:proofErr w:type="spellStart"/>
                    <w:r w:rsidRPr="00650C85">
                      <w:rPr>
                        <w:rFonts w:ascii="Arial" w:hAnsi="Arial" w:cs="Arial"/>
                        <w:sz w:val="24"/>
                        <w:szCs w:val="24"/>
                        <w:lang w:val="uk-UA"/>
                      </w:rPr>
                      <w:t>промплощадки</w:t>
                    </w:r>
                    <w:proofErr w:type="spellEnd"/>
                    <w:r w:rsidRPr="00650C85">
                      <w:rPr>
                        <w:rFonts w:ascii="Arial" w:hAnsi="Arial" w:cs="Arial"/>
                        <w:sz w:val="24"/>
                        <w:szCs w:val="24"/>
                        <w:lang w:val="uk-UA"/>
                      </w:rPr>
                      <w:t>, майстерні (виробництво і збірка ліфтів та запчастин)</w:t>
                    </w:r>
                  </w:p>
                </w:txbxContent>
              </v:textbox>
            </v:rect>
            <v:rect id="Rectangle 26" o:spid="_x0000_s1050" style="position:absolute;left:7990;top:8800;width:3047;height:1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" strokeweight="1pt">
              <v:textbox>
                <w:txbxContent>
                  <w:p w:rsidR="001B31BD" w:rsidRPr="00650C85" w:rsidRDefault="001B31BD" w:rsidP="00283DBE">
                    <w:pPr>
                      <w:jc w:val="center"/>
                      <w:rPr>
                        <w:rFonts w:ascii="Arial" w:hAnsi="Arial" w:cs="Arial"/>
                        <w:sz w:val="24"/>
                        <w:szCs w:val="24"/>
                        <w:lang w:val="uk-UA"/>
                      </w:rPr>
                    </w:pPr>
                    <w:r w:rsidRPr="00650C85">
                      <w:rPr>
                        <w:rFonts w:ascii="Arial" w:hAnsi="Arial" w:cs="Arial"/>
                        <w:sz w:val="24"/>
                        <w:szCs w:val="24"/>
                        <w:lang w:val="uk-UA"/>
                      </w:rPr>
                      <w:t>Приватні підприємства (виробництво запчастин, вузлів для ліфтів)</w:t>
                    </w:r>
                  </w:p>
                </w:txbxContent>
              </v:textbox>
            </v:rect>
            <v:rect id="Rectangle 27" o:spid="_x0000_s1051" style="position:absolute;left:7975;top:10780;width:3047;height:24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" strokeweight="1pt">
              <v:textbox>
                <w:txbxContent>
                  <w:p w:rsidR="001B31BD" w:rsidRPr="00650C85" w:rsidRDefault="001B31BD" w:rsidP="00283DBE">
                    <w:pPr>
                      <w:jc w:val="center"/>
                      <w:rPr>
                        <w:rFonts w:ascii="Arial" w:hAnsi="Arial" w:cs="Arial"/>
                        <w:sz w:val="24"/>
                        <w:szCs w:val="24"/>
                        <w:lang w:val="uk-UA"/>
                      </w:rPr>
                    </w:pPr>
                    <w:r w:rsidRPr="00650C85">
                      <w:rPr>
                        <w:rFonts w:ascii="Arial" w:hAnsi="Arial" w:cs="Arial"/>
                        <w:sz w:val="24"/>
                        <w:szCs w:val="24"/>
                        <w:lang w:val="uk-UA"/>
                      </w:rPr>
                      <w:t>Учбові комбінати, курси, вищі навчальні заклади – підготовка кадрів, підвищення кваліфікації робітників, ліфтової галузі</w:t>
                    </w:r>
                  </w:p>
                </w:txbxContent>
              </v:textbox>
            </v:rect>
            <v:shape id="AutoShape 28" o:spid="_x0000_s1052" type="#_x0000_t66" style="position:absolute;left:7130;top:7090;width:433;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"/>
            <v:shape id="AutoShape 29" o:spid="_x0000_s1053" type="#_x0000_t13" style="position:absolute;left:7580;top:1749;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"/>
            <v:shape id="AutoShape 30" o:spid="_x0000_s1054" type="#_x0000_t13" style="position:absolute;left:7580;top:3143;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"/>
            <v:shape id="AutoShape 31" o:spid="_x0000_s1055" type="#_x0000_t13" style="position:absolute;left:7579;top:5258;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"/>
            <v:shape id="AutoShape 32" o:spid="_x0000_s1056" type="#_x0000_t13" style="position:absolute;left:7565;top:7553;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"/>
            <v:shape id="AutoShape 33" o:spid="_x0000_s1057" type="#_x0000_t13" style="position:absolute;left:7565;top:9495;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"/>
            <v:shape id="AutoShape 34" o:spid="_x0000_s1058" type="#_x0000_t13" style="position:absolute;left:7565;top:11887;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"/>
            <v:line id="Line 35" o:spid="_x0000_s1059" style="position:absolute;flip:x;visibility:visible" from="7558,1825" to="7580,1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shape id="AutoShape 36" o:spid="_x0000_s1060" type="#_x0000_t66" style="position:absolute;left:5178;top:2044;width:440;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"/>
            <v:shape id="AutoShape 37" o:spid="_x0000_s1061" type="#_x0000_t13" style="position:absolute;left:7159;top:2033;width:413;height:3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8" o:spid="_x0000_s1062" type="#_x0000_t70" style="position:absolute;left:6232;top:2663;width:255;height:34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">
              <v:textbox style="layout-flow:vertical-ideographic"/>
            </v:shape>
          </v:group>
        </w:pict>
      </w: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pStyle w:val="ac"/>
        <w:spacing w:line="240" w:lineRule="auto"/>
        <w:jc w:val="center"/>
        <w:rPr>
          <w:color w:val="000000"/>
          <w:szCs w:val="28"/>
          <w:lang w:val="uk-UA" w:eastAsia="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6B7BC8" w:rsidRDefault="00283DBE" w:rsidP="006B7BC8">
      <w:pPr>
        <w:spacing w:after="0" w:line="360" w:lineRule="auto"/>
        <w:ind w:firstLine="709"/>
        <w:rPr>
          <w:rFonts w:ascii="Times New Roman" w:hAnsi="Times New Roman"/>
          <w:sz w:val="24"/>
          <w:szCs w:val="24"/>
          <w:lang w:val="uk-UA"/>
        </w:rPr>
      </w:pPr>
      <w:r w:rsidRPr="006B7BC8">
        <w:rPr>
          <w:rFonts w:ascii="Times New Roman" w:hAnsi="Times New Roman"/>
          <w:sz w:val="24"/>
          <w:szCs w:val="24"/>
          <w:lang w:val="uk-UA"/>
        </w:rPr>
        <w:t>Рис. 1</w:t>
      </w:r>
      <w:r w:rsidR="00704959" w:rsidRPr="006B7BC8">
        <w:rPr>
          <w:rFonts w:ascii="Times New Roman" w:hAnsi="Times New Roman"/>
          <w:sz w:val="24"/>
          <w:szCs w:val="24"/>
          <w:lang w:val="uk-UA"/>
        </w:rPr>
        <w:t>.</w:t>
      </w:r>
      <w:r w:rsidRPr="006B7BC8">
        <w:rPr>
          <w:rFonts w:ascii="Times New Roman" w:hAnsi="Times New Roman"/>
          <w:sz w:val="24"/>
          <w:szCs w:val="24"/>
          <w:lang w:val="uk-UA"/>
        </w:rPr>
        <w:t xml:space="preserve"> Учасники (суб’єкт</w:t>
      </w:r>
      <w:r w:rsidR="004439AF" w:rsidRPr="006B7BC8">
        <w:rPr>
          <w:rFonts w:ascii="Times New Roman" w:hAnsi="Times New Roman"/>
          <w:sz w:val="24"/>
          <w:szCs w:val="24"/>
          <w:lang w:val="uk-UA"/>
        </w:rPr>
        <w:t>и</w:t>
      </w:r>
      <w:r w:rsidRPr="006B7BC8">
        <w:rPr>
          <w:rFonts w:ascii="Times New Roman" w:hAnsi="Times New Roman"/>
          <w:sz w:val="24"/>
          <w:szCs w:val="24"/>
          <w:lang w:val="uk-UA"/>
        </w:rPr>
        <w:t xml:space="preserve">) </w:t>
      </w:r>
      <w:r w:rsidR="004439AF" w:rsidRPr="006B7BC8">
        <w:rPr>
          <w:rFonts w:ascii="Times New Roman" w:hAnsi="Times New Roman"/>
          <w:sz w:val="24"/>
          <w:szCs w:val="24"/>
          <w:lang w:val="uk-UA"/>
        </w:rPr>
        <w:t xml:space="preserve">регіонального </w:t>
      </w:r>
      <w:r w:rsidRPr="006B7BC8">
        <w:rPr>
          <w:rFonts w:ascii="Times New Roman" w:hAnsi="Times New Roman"/>
          <w:sz w:val="24"/>
          <w:szCs w:val="24"/>
          <w:lang w:val="uk-UA"/>
        </w:rPr>
        <w:t>ринку послуг ліфтового господарства</w:t>
      </w:r>
    </w:p>
    <w:p w:rsidR="00283DBE" w:rsidRPr="006B7BC8" w:rsidRDefault="00704959"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Визначена необхідність розгляду особливостей функціонування основних засобів ліфтового господарства, які необхідно буде використовувати при розробці організаційно-економічного механізму відтворення основних засобів ліфтового господарства. Продемонстрована </w:t>
      </w:r>
      <w:r w:rsidR="00283DBE" w:rsidRPr="006B7BC8">
        <w:rPr>
          <w:rFonts w:ascii="Times New Roman" w:hAnsi="Times New Roman"/>
          <w:color w:val="000000"/>
          <w:sz w:val="24"/>
          <w:szCs w:val="24"/>
          <w:lang w:val="uk-UA" w:eastAsia="uk-UA"/>
        </w:rPr>
        <w:t xml:space="preserve">недосконалість управління ліфтовим господарством в Україні в цілому і </w:t>
      </w:r>
      <w:r w:rsidRPr="006B7BC8">
        <w:rPr>
          <w:rFonts w:ascii="Times New Roman" w:hAnsi="Times New Roman"/>
          <w:color w:val="000000"/>
          <w:sz w:val="24"/>
          <w:szCs w:val="24"/>
          <w:lang w:val="uk-UA" w:eastAsia="uk-UA"/>
        </w:rPr>
        <w:t>по</w:t>
      </w:r>
      <w:r w:rsidR="00283DBE" w:rsidRPr="006B7BC8">
        <w:rPr>
          <w:rFonts w:ascii="Times New Roman" w:hAnsi="Times New Roman"/>
          <w:color w:val="000000"/>
          <w:sz w:val="24"/>
          <w:szCs w:val="24"/>
          <w:lang w:val="uk-UA" w:eastAsia="uk-UA"/>
        </w:rPr>
        <w:t xml:space="preserve"> окремих містах. З початку нового </w:t>
      </w:r>
      <w:r w:rsidR="00283DBE" w:rsidRPr="006B7BC8">
        <w:rPr>
          <w:rFonts w:ascii="Times New Roman" w:hAnsi="Times New Roman"/>
          <w:color w:val="000000"/>
          <w:sz w:val="24"/>
          <w:szCs w:val="24"/>
          <w:lang w:val="uk-UA" w:eastAsia="uk-UA"/>
        </w:rPr>
        <w:lastRenderedPageBreak/>
        <w:t>тисячоліття в Україні можна спостерігати таку ситуацію: ліфтов</w:t>
      </w:r>
      <w:r w:rsidRPr="006B7BC8">
        <w:rPr>
          <w:rFonts w:ascii="Times New Roman" w:hAnsi="Times New Roman"/>
          <w:color w:val="000000"/>
          <w:sz w:val="24"/>
          <w:szCs w:val="24"/>
          <w:lang w:val="uk-UA" w:eastAsia="uk-UA"/>
        </w:rPr>
        <w:t>е господарство</w:t>
      </w:r>
      <w:r w:rsidR="00283DBE" w:rsidRPr="006B7BC8">
        <w:rPr>
          <w:rFonts w:ascii="Times New Roman" w:hAnsi="Times New Roman"/>
          <w:color w:val="000000"/>
          <w:sz w:val="24"/>
          <w:szCs w:val="24"/>
          <w:lang w:val="uk-UA" w:eastAsia="uk-UA"/>
        </w:rPr>
        <w:t xml:space="preserve"> стал</w:t>
      </w:r>
      <w:r w:rsidRPr="006B7BC8">
        <w:rPr>
          <w:rFonts w:ascii="Times New Roman" w:hAnsi="Times New Roman"/>
          <w:color w:val="000000"/>
          <w:sz w:val="24"/>
          <w:szCs w:val="24"/>
          <w:lang w:val="uk-UA" w:eastAsia="uk-UA"/>
        </w:rPr>
        <w:t>о</w:t>
      </w:r>
      <w:r w:rsidR="00283DBE" w:rsidRPr="006B7BC8">
        <w:rPr>
          <w:rFonts w:ascii="Times New Roman" w:hAnsi="Times New Roman"/>
          <w:color w:val="000000"/>
          <w:sz w:val="24"/>
          <w:szCs w:val="24"/>
          <w:lang w:val="uk-UA" w:eastAsia="uk-UA"/>
        </w:rPr>
        <w:t xml:space="preserve"> нерегульован</w:t>
      </w:r>
      <w:r w:rsidRPr="006B7BC8">
        <w:rPr>
          <w:rFonts w:ascii="Times New Roman" w:hAnsi="Times New Roman"/>
          <w:color w:val="000000"/>
          <w:sz w:val="24"/>
          <w:szCs w:val="24"/>
          <w:lang w:val="uk-UA" w:eastAsia="uk-UA"/>
        </w:rPr>
        <w:t>им</w:t>
      </w:r>
      <w:r w:rsidR="00283DBE" w:rsidRPr="006B7BC8">
        <w:rPr>
          <w:rFonts w:ascii="Times New Roman" w:hAnsi="Times New Roman"/>
          <w:color w:val="000000"/>
          <w:sz w:val="24"/>
          <w:szCs w:val="24"/>
          <w:lang w:val="uk-UA" w:eastAsia="uk-UA"/>
        </w:rPr>
        <w:t xml:space="preserve">, не сформульована науково-обґрунтована цінова та тарифна політика на послуги з експлуатації і ремонту ліфтів, зруйнована система підготовки кадрів, мають місце факти неякісного проведення технічного обслуговування ліфтів. </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Протягом останніх 10 років всі планові завдання відтворення основних засобів ліфтового господарства не виконувались. Про це свідчить інформація про стан ліфтового господарства житлового ринку за період 2013-2019рр. Так, якщо в 2013році (табл.1) фактично було відремонтовано 7672 одиниць ліфтів, 63,3% від тих, які мали потребу в проведенні ремонту, то в 2019 році - 2750 одиниць або 35,2%.</w:t>
      </w:r>
    </w:p>
    <w:p w:rsidR="00283DBE" w:rsidRPr="006B7BC8" w:rsidRDefault="00283DBE" w:rsidP="006B7BC8">
      <w:pPr>
        <w:pStyle w:val="ac"/>
        <w:spacing w:after="0" w:line="360" w:lineRule="auto"/>
        <w:ind w:firstLine="709"/>
        <w:jc w:val="right"/>
        <w:rPr>
          <w:rFonts w:ascii="Times New Roman" w:hAnsi="Times New Roman"/>
          <w:i/>
          <w:iCs/>
          <w:color w:val="000000"/>
          <w:sz w:val="24"/>
          <w:szCs w:val="24"/>
          <w:lang w:val="uk-UA" w:eastAsia="uk-UA"/>
        </w:rPr>
      </w:pPr>
      <w:r w:rsidRPr="006B7BC8">
        <w:rPr>
          <w:rFonts w:ascii="Times New Roman" w:hAnsi="Times New Roman"/>
          <w:i/>
          <w:iCs/>
          <w:color w:val="000000"/>
          <w:sz w:val="24"/>
          <w:szCs w:val="24"/>
          <w:lang w:val="uk-UA" w:eastAsia="uk-UA"/>
        </w:rPr>
        <w:t>Таблиця 1</w:t>
      </w:r>
    </w:p>
    <w:p w:rsidR="00283DBE" w:rsidRPr="006B7BC8" w:rsidRDefault="00283DBE" w:rsidP="006B7BC8">
      <w:pPr>
        <w:pStyle w:val="ac"/>
        <w:spacing w:after="0" w:line="360" w:lineRule="auto"/>
        <w:jc w:val="center"/>
        <w:rPr>
          <w:rFonts w:ascii="Times New Roman" w:hAnsi="Times New Roman"/>
          <w:b/>
          <w:bCs/>
          <w:color w:val="000000"/>
          <w:sz w:val="24"/>
          <w:szCs w:val="24"/>
          <w:lang w:val="uk-UA" w:eastAsia="uk-UA"/>
        </w:rPr>
      </w:pPr>
      <w:r w:rsidRPr="006B7BC8">
        <w:rPr>
          <w:rFonts w:ascii="Times New Roman" w:hAnsi="Times New Roman"/>
          <w:b/>
          <w:bCs/>
          <w:color w:val="000000"/>
          <w:sz w:val="24"/>
          <w:szCs w:val="24"/>
          <w:lang w:val="uk-UA" w:eastAsia="uk-UA"/>
        </w:rPr>
        <w:t xml:space="preserve">Інформація про стан ліфтового господарства житлового фонду </w:t>
      </w:r>
      <w:r w:rsidR="00704959" w:rsidRPr="006B7BC8">
        <w:rPr>
          <w:rFonts w:ascii="Times New Roman" w:hAnsi="Times New Roman"/>
          <w:b/>
          <w:bCs/>
          <w:color w:val="000000"/>
          <w:sz w:val="24"/>
          <w:szCs w:val="24"/>
          <w:lang w:val="uk-UA" w:eastAsia="uk-UA"/>
        </w:rPr>
        <w:t xml:space="preserve">регіонів </w:t>
      </w:r>
      <w:r w:rsidRPr="006B7BC8">
        <w:rPr>
          <w:rFonts w:ascii="Times New Roman" w:hAnsi="Times New Roman"/>
          <w:b/>
          <w:bCs/>
          <w:color w:val="000000"/>
          <w:sz w:val="24"/>
          <w:szCs w:val="24"/>
          <w:lang w:val="uk-UA" w:eastAsia="uk-UA"/>
        </w:rPr>
        <w:t>України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68"/>
        <w:gridCol w:w="1107"/>
        <w:gridCol w:w="1039"/>
        <w:gridCol w:w="1344"/>
        <w:gridCol w:w="1093"/>
        <w:gridCol w:w="985"/>
        <w:gridCol w:w="1344"/>
      </w:tblGrid>
      <w:tr w:rsidR="00283DBE" w:rsidRPr="003565A5" w:rsidTr="009B7BF5">
        <w:tc>
          <w:tcPr>
            <w:tcW w:w="675" w:type="dxa"/>
            <w:vMerge w:val="restart"/>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 xml:space="preserve">№ </w:t>
            </w:r>
            <w:proofErr w:type="spellStart"/>
            <w:r w:rsidRPr="003565A5">
              <w:rPr>
                <w:rFonts w:ascii="Times New Roman" w:hAnsi="Times New Roman"/>
                <w:color w:val="000000"/>
                <w:sz w:val="24"/>
                <w:szCs w:val="24"/>
                <w:lang w:val="uk-UA" w:eastAsia="uk-UA"/>
              </w:rPr>
              <w:t>п.п</w:t>
            </w:r>
            <w:proofErr w:type="spellEnd"/>
          </w:p>
        </w:tc>
        <w:tc>
          <w:tcPr>
            <w:tcW w:w="2268" w:type="dxa"/>
            <w:vMerge w:val="restart"/>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Найменування</w:t>
            </w:r>
          </w:p>
        </w:tc>
        <w:tc>
          <w:tcPr>
            <w:tcW w:w="3490" w:type="dxa"/>
            <w:gridSpan w:val="3"/>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2013 рік</w:t>
            </w:r>
          </w:p>
        </w:tc>
        <w:tc>
          <w:tcPr>
            <w:tcW w:w="3422" w:type="dxa"/>
            <w:gridSpan w:val="3"/>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2019 рік</w:t>
            </w:r>
          </w:p>
        </w:tc>
      </w:tr>
      <w:tr w:rsidR="00283DBE" w:rsidRPr="003565A5" w:rsidTr="009B7BF5">
        <w:tc>
          <w:tcPr>
            <w:tcW w:w="675" w:type="dxa"/>
            <w:vMerge/>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p>
        </w:tc>
        <w:tc>
          <w:tcPr>
            <w:tcW w:w="2268" w:type="dxa"/>
            <w:vMerge/>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p>
        </w:tc>
        <w:tc>
          <w:tcPr>
            <w:tcW w:w="1107" w:type="dxa"/>
            <w:vMerge w:val="restart"/>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Всього</w:t>
            </w:r>
          </w:p>
        </w:tc>
        <w:tc>
          <w:tcPr>
            <w:tcW w:w="2383" w:type="dxa"/>
            <w:gridSpan w:val="2"/>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в тому числі</w:t>
            </w:r>
          </w:p>
        </w:tc>
        <w:tc>
          <w:tcPr>
            <w:tcW w:w="1093" w:type="dxa"/>
            <w:vMerge w:val="restart"/>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Всього</w:t>
            </w:r>
          </w:p>
        </w:tc>
        <w:tc>
          <w:tcPr>
            <w:tcW w:w="2329" w:type="dxa"/>
            <w:gridSpan w:val="2"/>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в тому числі</w:t>
            </w:r>
          </w:p>
        </w:tc>
      </w:tr>
      <w:tr w:rsidR="00283DBE" w:rsidRPr="003565A5" w:rsidTr="009B7BF5">
        <w:tc>
          <w:tcPr>
            <w:tcW w:w="675" w:type="dxa"/>
            <w:vMerge/>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p>
        </w:tc>
        <w:tc>
          <w:tcPr>
            <w:tcW w:w="2268" w:type="dxa"/>
            <w:vMerge/>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p>
        </w:tc>
        <w:tc>
          <w:tcPr>
            <w:tcW w:w="1107" w:type="dxa"/>
            <w:vMerge/>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p>
        </w:tc>
        <w:tc>
          <w:tcPr>
            <w:tcW w:w="1039"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план</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факт/%</w:t>
            </w:r>
          </w:p>
        </w:tc>
        <w:tc>
          <w:tcPr>
            <w:tcW w:w="1093" w:type="dxa"/>
            <w:vMerge/>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p>
        </w:tc>
        <w:tc>
          <w:tcPr>
            <w:tcW w:w="98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план</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факт/%</w:t>
            </w:r>
          </w:p>
        </w:tc>
      </w:tr>
      <w:tr w:rsidR="00283DBE" w:rsidRPr="003565A5" w:rsidTr="009B7BF5">
        <w:tc>
          <w:tcPr>
            <w:tcW w:w="67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p>
        </w:tc>
        <w:tc>
          <w:tcPr>
            <w:tcW w:w="2268"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Кількість ліфтів,</w:t>
            </w:r>
            <w:r w:rsidR="00650C85" w:rsidRPr="003565A5">
              <w:rPr>
                <w:rFonts w:ascii="Times New Roman" w:hAnsi="Times New Roman"/>
                <w:color w:val="000000"/>
                <w:sz w:val="24"/>
                <w:szCs w:val="24"/>
                <w:lang w:val="uk-UA" w:eastAsia="uk-UA"/>
              </w:rPr>
              <w:t xml:space="preserve"> </w:t>
            </w:r>
            <w:r w:rsidRPr="003565A5">
              <w:rPr>
                <w:rFonts w:ascii="Times New Roman" w:hAnsi="Times New Roman"/>
                <w:color w:val="000000"/>
                <w:sz w:val="24"/>
                <w:szCs w:val="24"/>
                <w:lang w:val="uk-UA" w:eastAsia="uk-UA"/>
              </w:rPr>
              <w:t>од</w:t>
            </w:r>
            <w:r w:rsidR="00650C85" w:rsidRPr="003565A5">
              <w:rPr>
                <w:rFonts w:ascii="Times New Roman" w:hAnsi="Times New Roman"/>
                <w:color w:val="000000"/>
                <w:sz w:val="24"/>
                <w:szCs w:val="24"/>
                <w:lang w:val="uk-UA" w:eastAsia="uk-UA"/>
              </w:rPr>
              <w:t>.</w:t>
            </w:r>
          </w:p>
        </w:tc>
        <w:tc>
          <w:tcPr>
            <w:tcW w:w="1107"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94101</w:t>
            </w:r>
          </w:p>
        </w:tc>
        <w:tc>
          <w:tcPr>
            <w:tcW w:w="1039"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1093"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87930</w:t>
            </w:r>
          </w:p>
        </w:tc>
        <w:tc>
          <w:tcPr>
            <w:tcW w:w="98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r>
      <w:tr w:rsidR="00283DBE" w:rsidRPr="003565A5" w:rsidTr="009B7BF5">
        <w:tc>
          <w:tcPr>
            <w:tcW w:w="67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w:t>
            </w:r>
          </w:p>
        </w:tc>
        <w:tc>
          <w:tcPr>
            <w:tcW w:w="2268"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 xml:space="preserve">Ремонт </w:t>
            </w:r>
          </w:p>
        </w:tc>
        <w:tc>
          <w:tcPr>
            <w:tcW w:w="1107"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1039"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12106</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7672/63,3</w:t>
            </w:r>
          </w:p>
        </w:tc>
        <w:tc>
          <w:tcPr>
            <w:tcW w:w="1093"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98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7794</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2750/35,2</w:t>
            </w:r>
          </w:p>
        </w:tc>
      </w:tr>
      <w:tr w:rsidR="00283DBE" w:rsidRPr="003565A5" w:rsidTr="009B7BF5">
        <w:tc>
          <w:tcPr>
            <w:tcW w:w="67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w:t>
            </w:r>
          </w:p>
        </w:tc>
        <w:tc>
          <w:tcPr>
            <w:tcW w:w="2268"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Модернізація</w:t>
            </w:r>
          </w:p>
        </w:tc>
        <w:tc>
          <w:tcPr>
            <w:tcW w:w="1107"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1039"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12496</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1234/9,9</w:t>
            </w:r>
          </w:p>
        </w:tc>
        <w:tc>
          <w:tcPr>
            <w:tcW w:w="1093"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98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5666</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391/69,0</w:t>
            </w:r>
          </w:p>
        </w:tc>
      </w:tr>
      <w:tr w:rsidR="00283DBE" w:rsidRPr="003565A5" w:rsidTr="009B7BF5">
        <w:tc>
          <w:tcPr>
            <w:tcW w:w="67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w:t>
            </w:r>
          </w:p>
        </w:tc>
        <w:tc>
          <w:tcPr>
            <w:tcW w:w="2268"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Заміна</w:t>
            </w:r>
          </w:p>
        </w:tc>
        <w:tc>
          <w:tcPr>
            <w:tcW w:w="1107"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1039"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4911</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253/5,1</w:t>
            </w:r>
          </w:p>
        </w:tc>
        <w:tc>
          <w:tcPr>
            <w:tcW w:w="1093"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985"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7182</w:t>
            </w:r>
          </w:p>
        </w:tc>
        <w:tc>
          <w:tcPr>
            <w:tcW w:w="1344" w:type="dxa"/>
            <w:shd w:val="clear" w:color="auto" w:fill="auto"/>
          </w:tcPr>
          <w:p w:rsidR="00283DBE" w:rsidRPr="003565A5" w:rsidRDefault="00283DBE" w:rsidP="009B7BF5">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570/7,9</w:t>
            </w:r>
          </w:p>
        </w:tc>
      </w:tr>
    </w:tbl>
    <w:p w:rsidR="00704959" w:rsidRPr="006B7BC8" w:rsidRDefault="00704959"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Модернізація була проведена відповідно у 2013 році – 1234 одиниці, у 2019 році – 391 одиниця (6,9% від плану).</w:t>
      </w:r>
    </w:p>
    <w:p w:rsidR="00704959" w:rsidRPr="006B7BC8" w:rsidRDefault="00704959"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У 2019 році потреба в заміні становила 7182 одиниці, а фактично було замінено 570 одиниць. Із 204 населених пунктів України, де в багатоповерхових будинках встановлені ліфти, була проведена заміна їх тільки в 14 містах, це міста: Луцьк - 1, Ковель - 1, Маріуполь - 3, </w:t>
      </w:r>
      <w:proofErr w:type="spellStart"/>
      <w:r w:rsidRPr="006B7BC8">
        <w:rPr>
          <w:rFonts w:ascii="Times New Roman" w:hAnsi="Times New Roman"/>
          <w:color w:val="000000"/>
          <w:sz w:val="24"/>
          <w:szCs w:val="24"/>
          <w:lang w:val="uk-UA" w:eastAsia="uk-UA"/>
        </w:rPr>
        <w:t>Новгород-Волинськ</w:t>
      </w:r>
      <w:proofErr w:type="spellEnd"/>
      <w:r w:rsidRPr="006B7BC8">
        <w:rPr>
          <w:rFonts w:ascii="Times New Roman" w:hAnsi="Times New Roman"/>
          <w:color w:val="000000"/>
          <w:sz w:val="24"/>
          <w:szCs w:val="24"/>
          <w:lang w:val="uk-UA" w:eastAsia="uk-UA"/>
        </w:rPr>
        <w:t xml:space="preserve"> - 53, Бровари - 3, Бориспіль - 2, Львів – 472, </w:t>
      </w:r>
      <w:proofErr w:type="spellStart"/>
      <w:r w:rsidRPr="006B7BC8">
        <w:rPr>
          <w:rFonts w:ascii="Times New Roman" w:hAnsi="Times New Roman"/>
          <w:color w:val="000000"/>
          <w:sz w:val="24"/>
          <w:szCs w:val="24"/>
          <w:lang w:val="uk-UA" w:eastAsia="uk-UA"/>
        </w:rPr>
        <w:t>Чорноморськ</w:t>
      </w:r>
      <w:proofErr w:type="spellEnd"/>
      <w:r w:rsidRPr="006B7BC8">
        <w:rPr>
          <w:rFonts w:ascii="Times New Roman" w:hAnsi="Times New Roman"/>
          <w:color w:val="000000"/>
          <w:sz w:val="24"/>
          <w:szCs w:val="24"/>
          <w:lang w:val="uk-UA" w:eastAsia="uk-UA"/>
        </w:rPr>
        <w:t xml:space="preserve"> – 2, Скадовськ – 4, Харків – 3, Дергачі – 2, Київ – 50, Київська область – 14, Кривий Ріг – 38.</w:t>
      </w:r>
    </w:p>
    <w:p w:rsidR="00704959" w:rsidRPr="006B7BC8" w:rsidRDefault="00704959"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Приведені показники характеризують відношення до процесу відтворення ліфтів, як органів місцевого самоврядування, так і власників ліфтів – мешканців житлових будинків. </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У </w:t>
      </w:r>
      <w:r w:rsidRPr="006B7BC8">
        <w:rPr>
          <w:rFonts w:ascii="Times New Roman" w:hAnsi="Times New Roman"/>
          <w:b/>
          <w:color w:val="000000"/>
          <w:sz w:val="24"/>
          <w:szCs w:val="24"/>
          <w:lang w:val="uk-UA" w:eastAsia="uk-UA"/>
        </w:rPr>
        <w:t>другому розділі</w:t>
      </w:r>
      <w:r w:rsidRPr="006B7BC8">
        <w:rPr>
          <w:rFonts w:ascii="Times New Roman" w:hAnsi="Times New Roman"/>
          <w:color w:val="000000"/>
          <w:sz w:val="24"/>
          <w:szCs w:val="24"/>
          <w:lang w:val="uk-UA" w:eastAsia="uk-UA"/>
        </w:rPr>
        <w:t xml:space="preserve"> «Аналіз ефективності функціонування ліфтового господарства» здійснено обстеження стану, проблем і тенденцій розвитку ліфтового господарства; досліджена якість послуг, які надаються мешканцям житлових будинків ліфтовими організаціями, а також проаналізовано нормативний термін безпечної експлуатації ліфтів.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За даними порталу «Україна комунальна» станом на 01.01.2013 в Україні нараховувалося більше 29 671 будинків, обладнаних ліфтами в кількості 94,1 тис. одиниць, з яких 51,08 тис. (53,54 %) експлуатувалися більше 25 років.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lastRenderedPageBreak/>
        <w:t xml:space="preserve">А вже на 01.07.2019 року в Україні (без врахування міст Донецьк, Луганськ та АР Крим) нараховувалось 87,93 тис. одиниць, з яких 56,965 тис. одиниць (64,67 %) відпрацювали нормативний термін безпечної експлуатації (рис.2). </w:t>
      </w:r>
    </w:p>
    <w:p w:rsidR="00283DBE" w:rsidRPr="003565A5" w:rsidRDefault="00283DBE" w:rsidP="00650C85">
      <w:pPr>
        <w:pStyle w:val="ac"/>
        <w:spacing w:after="0" w:line="360" w:lineRule="exact"/>
        <w:ind w:firstLine="709"/>
        <w:jc w:val="both"/>
        <w:rPr>
          <w:rFonts w:ascii="Times New Roman" w:hAnsi="Times New Roman"/>
          <w:color w:val="000000"/>
          <w:sz w:val="28"/>
          <w:szCs w:val="28"/>
          <w:lang w:val="uk-UA" w:eastAsia="uk-UA"/>
        </w:rPr>
      </w:pPr>
    </w:p>
    <w:p w:rsidR="00283DBE" w:rsidRPr="003565A5" w:rsidRDefault="00283DBE" w:rsidP="00283DBE">
      <w:pPr>
        <w:jc w:val="center"/>
        <w:rPr>
          <w:sz w:val="28"/>
          <w:szCs w:val="28"/>
          <w:lang w:val="uk-UA"/>
        </w:rPr>
      </w:pPr>
      <w:r w:rsidRPr="003565A5">
        <w:rPr>
          <w:i/>
          <w:noProof/>
          <w:sz w:val="28"/>
          <w:szCs w:val="28"/>
          <w:lang w:val="uk-UA" w:eastAsia="uk-UA"/>
        </w:rPr>
        <w:drawing>
          <wp:inline distT="0" distB="0" distL="0" distR="0">
            <wp:extent cx="6012815" cy="4015740"/>
            <wp:effectExtent l="0" t="0" r="698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1939" t="16451" r="20561" b="15059"/>
                    <a:stretch>
                      <a:fillRect/>
                    </a:stretch>
                  </pic:blipFill>
                  <pic:spPr bwMode="auto">
                    <a:xfrm>
                      <a:off x="0" y="0"/>
                      <a:ext cx="6012815" cy="4015740"/>
                    </a:xfrm>
                    <a:prstGeom prst="rect">
                      <a:avLst/>
                    </a:prstGeom>
                    <a:noFill/>
                    <a:ln>
                      <a:noFill/>
                    </a:ln>
                  </pic:spPr>
                </pic:pic>
              </a:graphicData>
            </a:graphic>
          </wp:inline>
        </w:drawing>
      </w:r>
    </w:p>
    <w:p w:rsidR="00283DBE" w:rsidRPr="006B7BC8" w:rsidRDefault="00283DBE" w:rsidP="006B7BC8">
      <w:pPr>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rPr>
        <w:t>Рис. 2</w:t>
      </w:r>
      <w:r w:rsidR="00704959" w:rsidRPr="006B7BC8">
        <w:rPr>
          <w:rFonts w:ascii="Times New Roman" w:hAnsi="Times New Roman"/>
          <w:sz w:val="24"/>
          <w:szCs w:val="24"/>
          <w:lang w:val="uk-UA"/>
        </w:rPr>
        <w:t>.</w:t>
      </w:r>
      <w:r w:rsidRPr="006B7BC8">
        <w:rPr>
          <w:rFonts w:ascii="Times New Roman" w:hAnsi="Times New Roman"/>
          <w:sz w:val="24"/>
          <w:szCs w:val="24"/>
        </w:rPr>
        <w:t xml:space="preserve"> </w:t>
      </w:r>
      <w:r w:rsidRPr="006B7BC8">
        <w:rPr>
          <w:rFonts w:ascii="Times New Roman" w:hAnsi="Times New Roman"/>
          <w:sz w:val="24"/>
          <w:szCs w:val="24"/>
          <w:lang w:val="uk-UA"/>
        </w:rPr>
        <w:t>Характеристика ліфтового господарства України станом на 01.07.2019 року</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Практично в кожному регіоні зафіксовані випадки вимушеної зупинки ліфтів. Сьогодні згідно того ж інформаційного джерела не працює зовсім майже 1,202 тис. ліфтів, а це означає, що приблизно 2 млн. українців позбавлен</w:t>
      </w:r>
      <w:r w:rsidR="00650C85" w:rsidRPr="006B7BC8">
        <w:rPr>
          <w:rFonts w:ascii="Times New Roman" w:hAnsi="Times New Roman"/>
          <w:color w:val="000000"/>
          <w:sz w:val="24"/>
          <w:szCs w:val="24"/>
          <w:lang w:val="uk-UA" w:eastAsia="uk-UA"/>
        </w:rPr>
        <w:t>і</w:t>
      </w:r>
      <w:r w:rsidRPr="006B7BC8">
        <w:rPr>
          <w:rFonts w:ascii="Times New Roman" w:hAnsi="Times New Roman"/>
          <w:color w:val="000000"/>
          <w:sz w:val="24"/>
          <w:szCs w:val="24"/>
          <w:lang w:val="uk-UA" w:eastAsia="uk-UA"/>
        </w:rPr>
        <w:t xml:space="preserve"> можливості користуватися послугою ліфта. Не краще склалася ситуація з проведенням капітального ремонту, модернізаці</w:t>
      </w:r>
      <w:r w:rsidR="00704959" w:rsidRPr="006B7BC8">
        <w:rPr>
          <w:rFonts w:ascii="Times New Roman" w:hAnsi="Times New Roman"/>
          <w:color w:val="000000"/>
          <w:sz w:val="24"/>
          <w:szCs w:val="24"/>
          <w:lang w:val="uk-UA" w:eastAsia="uk-UA"/>
        </w:rPr>
        <w:t>єю</w:t>
      </w:r>
      <w:r w:rsidRPr="006B7BC8">
        <w:rPr>
          <w:rFonts w:ascii="Times New Roman" w:hAnsi="Times New Roman"/>
          <w:color w:val="000000"/>
          <w:sz w:val="24"/>
          <w:szCs w:val="24"/>
          <w:lang w:val="uk-UA" w:eastAsia="uk-UA"/>
        </w:rPr>
        <w:t xml:space="preserve"> та замін</w:t>
      </w:r>
      <w:r w:rsidR="00704959" w:rsidRPr="006B7BC8">
        <w:rPr>
          <w:rFonts w:ascii="Times New Roman" w:hAnsi="Times New Roman"/>
          <w:color w:val="000000"/>
          <w:sz w:val="24"/>
          <w:szCs w:val="24"/>
          <w:lang w:val="uk-UA" w:eastAsia="uk-UA"/>
        </w:rPr>
        <w:t>ою</w:t>
      </w:r>
      <w:r w:rsidRPr="006B7BC8">
        <w:rPr>
          <w:rFonts w:ascii="Times New Roman" w:hAnsi="Times New Roman"/>
          <w:color w:val="000000"/>
          <w:sz w:val="24"/>
          <w:szCs w:val="24"/>
          <w:lang w:val="uk-UA" w:eastAsia="uk-UA"/>
        </w:rPr>
        <w:t xml:space="preserve"> ліфтів.</w:t>
      </w:r>
    </w:p>
    <w:p w:rsidR="00704959" w:rsidRDefault="00704959"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Таким чином, можна стверджувати, що ліфтова галузь в Україні знаходиться в глибокій кризі, з кожним роком збільшується кількість ліфтів, які потребують проведення капітального ремонту, модернізації або заміни</w:t>
      </w:r>
      <w:r w:rsidR="004967C2" w:rsidRPr="006B7BC8">
        <w:rPr>
          <w:rFonts w:ascii="Times New Roman" w:hAnsi="Times New Roman"/>
          <w:color w:val="000000"/>
          <w:sz w:val="24"/>
          <w:szCs w:val="24"/>
          <w:lang w:val="uk-UA" w:eastAsia="uk-UA"/>
        </w:rPr>
        <w:t>, табл. 2</w:t>
      </w:r>
      <w:r w:rsidRPr="006B7BC8">
        <w:rPr>
          <w:rFonts w:ascii="Times New Roman" w:hAnsi="Times New Roman"/>
          <w:color w:val="000000"/>
          <w:sz w:val="24"/>
          <w:szCs w:val="24"/>
          <w:lang w:val="uk-UA" w:eastAsia="uk-UA"/>
        </w:rPr>
        <w:t>. Але необхідних коштів для цього не вистачає. Це потребує розробки та реалізації відповідних першочергових заходів фінансового забезпечення відтворення основних засобів ліфтового господарства за участю всіх суб’єктів ринку послуг ліфтового господарства.</w:t>
      </w:r>
    </w:p>
    <w:p w:rsidR="006B7BC8" w:rsidRDefault="006B7BC8" w:rsidP="006B7BC8">
      <w:pPr>
        <w:pStyle w:val="ac"/>
        <w:spacing w:after="0" w:line="360" w:lineRule="auto"/>
        <w:ind w:firstLine="709"/>
        <w:jc w:val="both"/>
        <w:rPr>
          <w:rFonts w:ascii="Times New Roman" w:hAnsi="Times New Roman"/>
          <w:color w:val="000000"/>
          <w:sz w:val="24"/>
          <w:szCs w:val="24"/>
          <w:lang w:val="uk-UA" w:eastAsia="uk-UA"/>
        </w:rPr>
      </w:pPr>
    </w:p>
    <w:p w:rsidR="006B7BC8" w:rsidRDefault="006B7BC8" w:rsidP="006B7BC8">
      <w:pPr>
        <w:pStyle w:val="ac"/>
        <w:spacing w:after="0" w:line="360" w:lineRule="auto"/>
        <w:ind w:firstLine="709"/>
        <w:jc w:val="both"/>
        <w:rPr>
          <w:rFonts w:ascii="Times New Roman" w:hAnsi="Times New Roman"/>
          <w:color w:val="000000"/>
          <w:sz w:val="24"/>
          <w:szCs w:val="24"/>
          <w:lang w:val="uk-UA" w:eastAsia="uk-UA"/>
        </w:rPr>
      </w:pPr>
    </w:p>
    <w:p w:rsidR="006B7BC8" w:rsidRDefault="006B7BC8" w:rsidP="006B7BC8">
      <w:pPr>
        <w:pStyle w:val="ac"/>
        <w:spacing w:after="0" w:line="360" w:lineRule="auto"/>
        <w:ind w:firstLine="709"/>
        <w:jc w:val="both"/>
        <w:rPr>
          <w:rFonts w:ascii="Times New Roman" w:hAnsi="Times New Roman"/>
          <w:color w:val="000000"/>
          <w:sz w:val="24"/>
          <w:szCs w:val="24"/>
          <w:lang w:val="uk-UA" w:eastAsia="uk-UA"/>
        </w:rPr>
      </w:pPr>
    </w:p>
    <w:p w:rsidR="006B7BC8" w:rsidRPr="006B7BC8" w:rsidRDefault="006B7BC8" w:rsidP="006B7BC8">
      <w:pPr>
        <w:pStyle w:val="ac"/>
        <w:spacing w:after="0" w:line="360" w:lineRule="auto"/>
        <w:ind w:firstLine="709"/>
        <w:jc w:val="both"/>
        <w:rPr>
          <w:rFonts w:ascii="Times New Roman" w:hAnsi="Times New Roman"/>
          <w:color w:val="000000"/>
          <w:sz w:val="24"/>
          <w:szCs w:val="24"/>
          <w:lang w:val="uk-UA" w:eastAsia="uk-UA"/>
        </w:rPr>
      </w:pPr>
    </w:p>
    <w:p w:rsidR="00283DBE" w:rsidRPr="006B7BC8" w:rsidRDefault="00283DBE" w:rsidP="006B7BC8">
      <w:pPr>
        <w:pStyle w:val="ac"/>
        <w:spacing w:line="360" w:lineRule="auto"/>
        <w:ind w:firstLine="709"/>
        <w:jc w:val="right"/>
        <w:rPr>
          <w:rFonts w:ascii="Times New Roman" w:hAnsi="Times New Roman"/>
          <w:i/>
          <w:iCs/>
          <w:color w:val="000000"/>
          <w:sz w:val="24"/>
          <w:szCs w:val="24"/>
          <w:lang w:val="uk-UA" w:eastAsia="uk-UA"/>
        </w:rPr>
      </w:pPr>
      <w:r w:rsidRPr="006B7BC8">
        <w:rPr>
          <w:rFonts w:ascii="Times New Roman" w:hAnsi="Times New Roman"/>
          <w:i/>
          <w:iCs/>
          <w:color w:val="000000"/>
          <w:sz w:val="24"/>
          <w:szCs w:val="24"/>
          <w:lang w:val="uk-UA" w:eastAsia="uk-UA"/>
        </w:rPr>
        <w:lastRenderedPageBreak/>
        <w:t>Таблиця 2</w:t>
      </w:r>
    </w:p>
    <w:p w:rsidR="00283DBE" w:rsidRPr="006B7BC8" w:rsidRDefault="00283DBE" w:rsidP="006B7BC8">
      <w:pPr>
        <w:pStyle w:val="ac"/>
        <w:spacing w:line="360" w:lineRule="auto"/>
        <w:ind w:firstLine="709"/>
        <w:jc w:val="center"/>
        <w:rPr>
          <w:rFonts w:ascii="Times New Roman" w:hAnsi="Times New Roman"/>
          <w:b/>
          <w:bCs/>
          <w:color w:val="000000"/>
          <w:sz w:val="24"/>
          <w:szCs w:val="24"/>
          <w:lang w:val="uk-UA" w:eastAsia="uk-UA"/>
        </w:rPr>
      </w:pPr>
      <w:r w:rsidRPr="006B7BC8">
        <w:rPr>
          <w:rFonts w:ascii="Times New Roman" w:hAnsi="Times New Roman"/>
          <w:b/>
          <w:bCs/>
          <w:color w:val="000000"/>
          <w:sz w:val="24"/>
          <w:szCs w:val="24"/>
          <w:lang w:val="uk-UA" w:eastAsia="uk-UA"/>
        </w:rPr>
        <w:t>Стан фінансування капітального ремонту та модернізації ліфтів по областях України, станом на 01.07.2019р.</w:t>
      </w:r>
    </w:p>
    <w:tbl>
      <w:tblPr>
        <w:tblW w:w="46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0"/>
        <w:gridCol w:w="1920"/>
        <w:gridCol w:w="1872"/>
        <w:gridCol w:w="2042"/>
        <w:gridCol w:w="1604"/>
      </w:tblGrid>
      <w:tr w:rsidR="001D7EB1" w:rsidRPr="003565A5" w:rsidTr="001D7EB1">
        <w:tc>
          <w:tcPr>
            <w:tcW w:w="1281" w:type="pct"/>
            <w:vMerge w:val="restart"/>
            <w:shd w:val="clear" w:color="auto" w:fill="auto"/>
            <w:vAlign w:val="center"/>
          </w:tcPr>
          <w:p w:rsidR="001D7EB1" w:rsidRPr="003565A5" w:rsidRDefault="001D7EB1" w:rsidP="001D7EB1">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Регіон</w:t>
            </w:r>
          </w:p>
        </w:tc>
        <w:tc>
          <w:tcPr>
            <w:tcW w:w="1896" w:type="pct"/>
            <w:gridSpan w:val="2"/>
            <w:shd w:val="clear" w:color="auto" w:fill="auto"/>
          </w:tcPr>
          <w:p w:rsidR="001D7EB1" w:rsidRPr="003565A5" w:rsidRDefault="001D7EB1" w:rsidP="001D7EB1">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Ремонт ліфтів, од./</w:t>
            </w:r>
            <w:proofErr w:type="spellStart"/>
            <w:r w:rsidRPr="003565A5">
              <w:rPr>
                <w:rFonts w:ascii="Times New Roman" w:hAnsi="Times New Roman"/>
                <w:color w:val="000000"/>
                <w:sz w:val="24"/>
                <w:szCs w:val="24"/>
                <w:lang w:val="uk-UA" w:eastAsia="uk-UA"/>
              </w:rPr>
              <w:t>тис.грн</w:t>
            </w:r>
            <w:proofErr w:type="spellEnd"/>
          </w:p>
        </w:tc>
        <w:tc>
          <w:tcPr>
            <w:tcW w:w="1823" w:type="pct"/>
            <w:gridSpan w:val="2"/>
            <w:shd w:val="clear" w:color="auto" w:fill="auto"/>
          </w:tcPr>
          <w:p w:rsidR="001D7EB1" w:rsidRPr="003565A5" w:rsidRDefault="001D7EB1" w:rsidP="001D7EB1">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Модернізація, од./</w:t>
            </w:r>
            <w:proofErr w:type="spellStart"/>
            <w:r w:rsidRPr="003565A5">
              <w:rPr>
                <w:rFonts w:ascii="Times New Roman" w:hAnsi="Times New Roman"/>
                <w:color w:val="000000"/>
                <w:sz w:val="24"/>
                <w:szCs w:val="24"/>
                <w:lang w:val="uk-UA" w:eastAsia="uk-UA"/>
              </w:rPr>
              <w:t>тис.грн</w:t>
            </w:r>
            <w:proofErr w:type="spellEnd"/>
          </w:p>
        </w:tc>
      </w:tr>
      <w:tr w:rsidR="001D7EB1" w:rsidRPr="003565A5" w:rsidTr="001D7EB1">
        <w:tc>
          <w:tcPr>
            <w:tcW w:w="1281" w:type="pct"/>
            <w:vMerge/>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p>
        </w:tc>
        <w:tc>
          <w:tcPr>
            <w:tcW w:w="960" w:type="pct"/>
            <w:shd w:val="clear" w:color="auto" w:fill="auto"/>
          </w:tcPr>
          <w:p w:rsidR="001D7EB1" w:rsidRPr="003565A5" w:rsidRDefault="001D7EB1" w:rsidP="001D7EB1">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потреба</w:t>
            </w:r>
          </w:p>
        </w:tc>
        <w:tc>
          <w:tcPr>
            <w:tcW w:w="936" w:type="pct"/>
            <w:shd w:val="clear" w:color="auto" w:fill="auto"/>
          </w:tcPr>
          <w:p w:rsidR="001D7EB1" w:rsidRPr="003565A5" w:rsidRDefault="001D7EB1" w:rsidP="001D7EB1">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факт</w:t>
            </w:r>
          </w:p>
        </w:tc>
        <w:tc>
          <w:tcPr>
            <w:tcW w:w="1021" w:type="pct"/>
            <w:shd w:val="clear" w:color="auto" w:fill="auto"/>
          </w:tcPr>
          <w:p w:rsidR="001D7EB1" w:rsidRPr="003565A5" w:rsidRDefault="001D7EB1" w:rsidP="001D7EB1">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потреба</w:t>
            </w:r>
          </w:p>
        </w:tc>
        <w:tc>
          <w:tcPr>
            <w:tcW w:w="801" w:type="pct"/>
            <w:shd w:val="clear" w:color="auto" w:fill="auto"/>
          </w:tcPr>
          <w:p w:rsidR="001D7EB1" w:rsidRPr="003565A5" w:rsidRDefault="001D7EB1" w:rsidP="001D7EB1">
            <w:pPr>
              <w:pStyle w:val="ac"/>
              <w:spacing w:line="240" w:lineRule="auto"/>
              <w:jc w:val="center"/>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факт</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Донецька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248/61456</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39/13375</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94/10954</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Дніпропетровська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903/444545</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57/48711</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127/61928</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Запорізька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287/26640</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448/29539</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1408/469211</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209/43341</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Київська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highlight w:val="yellow"/>
                <w:lang w:val="uk-UA" w:eastAsia="uk-UA"/>
              </w:rPr>
            </w:pPr>
            <w:r w:rsidRPr="003565A5">
              <w:rPr>
                <w:rFonts w:ascii="Times New Roman" w:hAnsi="Times New Roman"/>
                <w:color w:val="000000"/>
                <w:sz w:val="24"/>
                <w:szCs w:val="24"/>
                <w:lang w:val="uk-UA" w:eastAsia="uk-UA"/>
              </w:rPr>
              <w:t>1369/172450</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847/6238067</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1189/8466953</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24/17931</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Кіровоградська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126/6332</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34/2017</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297/13370</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Львівська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347/30856</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83/18814</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385/165032</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23/19505</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Миколаївська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360/14749</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136/6472</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9/2800</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Одеська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470/233826</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167/134053</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129/46040</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63/2396</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Полтавська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102/1794</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116/22447</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Сумська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331/62890</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34/6677</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20/6800</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Харківська</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276/129714</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15/1982</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204/92430</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15/6251</w:t>
            </w:r>
          </w:p>
        </w:tc>
      </w:tr>
      <w:tr w:rsidR="001D7EB1" w:rsidRPr="003565A5" w:rsidTr="001D7EB1">
        <w:tc>
          <w:tcPr>
            <w:tcW w:w="128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Загалом</w:t>
            </w:r>
            <w:r w:rsidR="006B59D5" w:rsidRPr="003565A5">
              <w:rPr>
                <w:rFonts w:ascii="Times New Roman" w:hAnsi="Times New Roman"/>
                <w:color w:val="000000"/>
                <w:sz w:val="24"/>
                <w:szCs w:val="24"/>
                <w:lang w:val="uk-UA" w:eastAsia="uk-UA"/>
              </w:rPr>
              <w:t xml:space="preserve"> по країні</w:t>
            </w:r>
          </w:p>
        </w:tc>
        <w:tc>
          <w:tcPr>
            <w:tcW w:w="960"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7794/1557458</w:t>
            </w:r>
          </w:p>
        </w:tc>
        <w:tc>
          <w:tcPr>
            <w:tcW w:w="936"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2750/6563467</w:t>
            </w:r>
          </w:p>
        </w:tc>
        <w:tc>
          <w:tcPr>
            <w:tcW w:w="102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5666/10094786</w:t>
            </w:r>
          </w:p>
        </w:tc>
        <w:tc>
          <w:tcPr>
            <w:tcW w:w="801" w:type="pct"/>
            <w:shd w:val="clear" w:color="auto" w:fill="auto"/>
          </w:tcPr>
          <w:p w:rsidR="001D7EB1" w:rsidRPr="003565A5" w:rsidRDefault="001D7EB1" w:rsidP="00AC6EB9">
            <w:pPr>
              <w:pStyle w:val="ac"/>
              <w:spacing w:line="240" w:lineRule="auto"/>
              <w:rPr>
                <w:rFonts w:ascii="Times New Roman" w:hAnsi="Times New Roman"/>
                <w:color w:val="000000"/>
                <w:sz w:val="24"/>
                <w:szCs w:val="24"/>
                <w:lang w:val="uk-UA" w:eastAsia="uk-UA"/>
              </w:rPr>
            </w:pPr>
            <w:r w:rsidRPr="003565A5">
              <w:rPr>
                <w:rFonts w:ascii="Times New Roman" w:hAnsi="Times New Roman"/>
                <w:color w:val="000000"/>
                <w:sz w:val="24"/>
                <w:szCs w:val="24"/>
                <w:lang w:val="uk-UA" w:eastAsia="uk-UA"/>
              </w:rPr>
              <w:t>391/99814</w:t>
            </w:r>
          </w:p>
        </w:tc>
      </w:tr>
    </w:tbl>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Відповідно до міжнародних та державних стандартів ліфтове господарство повинно забезпечувати відповідну якість послуг. Якість послуг ліфт</w:t>
      </w:r>
      <w:r w:rsidR="004967C2" w:rsidRPr="006B7BC8">
        <w:rPr>
          <w:rFonts w:ascii="Times New Roman" w:hAnsi="Times New Roman"/>
          <w:color w:val="000000"/>
          <w:sz w:val="24"/>
          <w:szCs w:val="24"/>
          <w:lang w:val="uk-UA" w:eastAsia="uk-UA"/>
        </w:rPr>
        <w:t>і</w:t>
      </w:r>
      <w:r w:rsidRPr="006B7BC8">
        <w:rPr>
          <w:rFonts w:ascii="Times New Roman" w:hAnsi="Times New Roman"/>
          <w:color w:val="000000"/>
          <w:sz w:val="24"/>
          <w:szCs w:val="24"/>
          <w:lang w:val="uk-UA" w:eastAsia="uk-UA"/>
        </w:rPr>
        <w:t>в</w:t>
      </w:r>
      <w:r w:rsidR="004967C2"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на відміну від інших видів транспорту, зокрема</w:t>
      </w:r>
      <w:r w:rsidR="004967C2"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залізничного, автомобільного, міського електротранспорту та інших не обумовлено конкретно. Тому вважаємо доцільним використовувати нормативи </w:t>
      </w:r>
      <w:r w:rsidRPr="006B7BC8">
        <w:rPr>
          <w:rFonts w:ascii="Times New Roman" w:hAnsi="Times New Roman"/>
          <w:color w:val="000000"/>
          <w:sz w:val="24"/>
          <w:szCs w:val="24"/>
          <w:lang w:val="en-US" w:eastAsia="uk-UA"/>
        </w:rPr>
        <w:t>ISO</w:t>
      </w:r>
      <w:r w:rsidRPr="006B7BC8">
        <w:rPr>
          <w:rFonts w:ascii="Times New Roman" w:hAnsi="Times New Roman"/>
          <w:color w:val="000000"/>
          <w:sz w:val="24"/>
          <w:szCs w:val="24"/>
          <w:lang w:val="uk-UA" w:eastAsia="uk-UA"/>
        </w:rPr>
        <w:t xml:space="preserve"> та особливості експлуатації ліфтів, встановити показники для оцінки якості обслуговування в ліфтах, як з точки зору їх власників (сьогодні це мешканці житлових будинків), так і з точки зору підприємств, які обслуговують ліфти, проводять капітальний ремонт, модернізацію. На основі аналізу нормативів якості запропон</w:t>
      </w:r>
      <w:r w:rsidR="004967C2" w:rsidRPr="006B7BC8">
        <w:rPr>
          <w:rFonts w:ascii="Times New Roman" w:hAnsi="Times New Roman"/>
          <w:color w:val="000000"/>
          <w:sz w:val="24"/>
          <w:szCs w:val="24"/>
          <w:lang w:val="uk-UA" w:eastAsia="uk-UA"/>
        </w:rPr>
        <w:t>овані</w:t>
      </w:r>
      <w:r w:rsidRPr="006B7BC8">
        <w:rPr>
          <w:rFonts w:ascii="Times New Roman" w:hAnsi="Times New Roman"/>
          <w:color w:val="000000"/>
          <w:sz w:val="24"/>
          <w:szCs w:val="24"/>
          <w:lang w:val="uk-UA" w:eastAsia="uk-UA"/>
        </w:rPr>
        <w:t xml:space="preserve"> критерії якості цих послуг, які враховують думку мешканців житлових будинків, і думку спеціалістів ліфтових організацій.</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Загальний показник визначається як складова окремих показників першої і другої групи. Пропонується для цього використати експертний метод. В містах Харків, Чернігів і Полтава було проведено анкетування, результати якого дозволили встановити якість послуг, які надаються мешканцям житлових будинків.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Потребує визнання і проблема подовження безпечного строку експлуатації ліфтів. Відповідно до ДСТУ 22011-25 «Ліфти пасажирські та вантажні», який був введений в Україні з 01.01.1997 року безпечний строк експлуатації становить 25 років. Після прийняття цього ДСТУ пройшло 35 років. </w:t>
      </w:r>
      <w:r w:rsidR="004967C2" w:rsidRPr="006B7BC8">
        <w:rPr>
          <w:rFonts w:ascii="Times New Roman" w:hAnsi="Times New Roman"/>
          <w:color w:val="000000"/>
          <w:sz w:val="24"/>
          <w:szCs w:val="24"/>
          <w:lang w:val="uk-UA" w:eastAsia="uk-UA"/>
        </w:rPr>
        <w:t>Існує потреба</w:t>
      </w:r>
      <w:r w:rsidRPr="006B7BC8">
        <w:rPr>
          <w:rFonts w:ascii="Times New Roman" w:hAnsi="Times New Roman"/>
          <w:color w:val="000000"/>
          <w:sz w:val="24"/>
          <w:szCs w:val="24"/>
          <w:lang w:val="uk-UA" w:eastAsia="uk-UA"/>
        </w:rPr>
        <w:t xml:space="preserve"> щодо заміни таких ліфтів. Замінити всі такі ліфти одно</w:t>
      </w:r>
      <w:r w:rsidR="004967C2" w:rsidRPr="006B7BC8">
        <w:rPr>
          <w:rFonts w:ascii="Times New Roman" w:hAnsi="Times New Roman"/>
          <w:color w:val="000000"/>
          <w:sz w:val="24"/>
          <w:szCs w:val="24"/>
          <w:lang w:val="uk-UA" w:eastAsia="uk-UA"/>
        </w:rPr>
        <w:t>часно</w:t>
      </w:r>
      <w:r w:rsidRPr="006B7BC8">
        <w:rPr>
          <w:rFonts w:ascii="Times New Roman" w:hAnsi="Times New Roman"/>
          <w:color w:val="000000"/>
          <w:sz w:val="24"/>
          <w:szCs w:val="24"/>
          <w:lang w:val="uk-UA" w:eastAsia="uk-UA"/>
        </w:rPr>
        <w:t xml:space="preserve"> і за короткий </w:t>
      </w:r>
      <w:r w:rsidR="004967C2" w:rsidRPr="006B7BC8">
        <w:rPr>
          <w:rFonts w:ascii="Times New Roman" w:hAnsi="Times New Roman"/>
          <w:color w:val="000000"/>
          <w:sz w:val="24"/>
          <w:szCs w:val="24"/>
          <w:lang w:val="uk-UA" w:eastAsia="uk-UA"/>
        </w:rPr>
        <w:t>термін</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lastRenderedPageBreak/>
        <w:t>неможливо. Тому</w:t>
      </w:r>
      <w:r w:rsidR="004967C2" w:rsidRPr="006B7BC8">
        <w:rPr>
          <w:rFonts w:ascii="Times New Roman" w:hAnsi="Times New Roman"/>
          <w:color w:val="000000"/>
          <w:sz w:val="24"/>
          <w:szCs w:val="24"/>
          <w:lang w:val="uk-UA" w:eastAsia="uk-UA"/>
        </w:rPr>
        <w:t xml:space="preserve"> проблема</w:t>
      </w:r>
      <w:r w:rsidRPr="006B7BC8">
        <w:rPr>
          <w:rFonts w:ascii="Times New Roman" w:hAnsi="Times New Roman"/>
          <w:color w:val="000000"/>
          <w:sz w:val="24"/>
          <w:szCs w:val="24"/>
          <w:lang w:val="uk-UA" w:eastAsia="uk-UA"/>
        </w:rPr>
        <w:t xml:space="preserve"> потребує розробки та реалізації відповідного механізму в якому поетапно з використанням фінансових можливостей всіх учасників ринку послуг ліфтового господарства було б визначено кількість ліфтів</w:t>
      </w:r>
      <w:r w:rsidR="004967C2" w:rsidRPr="006B7BC8">
        <w:rPr>
          <w:rFonts w:ascii="Times New Roman" w:hAnsi="Times New Roman"/>
          <w:color w:val="000000"/>
          <w:sz w:val="24"/>
          <w:szCs w:val="24"/>
          <w:lang w:val="uk-UA" w:eastAsia="uk-UA"/>
        </w:rPr>
        <w:t xml:space="preserve"> у населеному пункті</w:t>
      </w:r>
      <w:r w:rsidRPr="006B7BC8">
        <w:rPr>
          <w:rFonts w:ascii="Times New Roman" w:hAnsi="Times New Roman"/>
          <w:color w:val="000000"/>
          <w:sz w:val="24"/>
          <w:szCs w:val="24"/>
          <w:lang w:val="uk-UA" w:eastAsia="uk-UA"/>
        </w:rPr>
        <w:t xml:space="preserve">, </w:t>
      </w:r>
      <w:r w:rsidR="004967C2" w:rsidRPr="006B7BC8">
        <w:rPr>
          <w:rFonts w:ascii="Times New Roman" w:hAnsi="Times New Roman"/>
          <w:color w:val="000000"/>
          <w:sz w:val="24"/>
          <w:szCs w:val="24"/>
          <w:lang w:val="uk-UA" w:eastAsia="uk-UA"/>
        </w:rPr>
        <w:t>по</w:t>
      </w:r>
      <w:r w:rsidRPr="006B7BC8">
        <w:rPr>
          <w:rFonts w:ascii="Times New Roman" w:hAnsi="Times New Roman"/>
          <w:color w:val="000000"/>
          <w:sz w:val="24"/>
          <w:szCs w:val="24"/>
          <w:lang w:val="uk-UA" w:eastAsia="uk-UA"/>
        </w:rPr>
        <w:t xml:space="preserve">треба </w:t>
      </w:r>
      <w:r w:rsidR="004967C2" w:rsidRPr="006B7BC8">
        <w:rPr>
          <w:rFonts w:ascii="Times New Roman" w:hAnsi="Times New Roman"/>
          <w:color w:val="000000"/>
          <w:sz w:val="24"/>
          <w:szCs w:val="24"/>
          <w:lang w:val="uk-UA" w:eastAsia="uk-UA"/>
        </w:rPr>
        <w:t xml:space="preserve">у </w:t>
      </w:r>
      <w:r w:rsidRPr="006B7BC8">
        <w:rPr>
          <w:rFonts w:ascii="Times New Roman" w:hAnsi="Times New Roman"/>
          <w:color w:val="000000"/>
          <w:sz w:val="24"/>
          <w:szCs w:val="24"/>
          <w:lang w:val="uk-UA" w:eastAsia="uk-UA"/>
        </w:rPr>
        <w:t xml:space="preserve"> капітальн</w:t>
      </w:r>
      <w:r w:rsidR="004967C2" w:rsidRPr="006B7BC8">
        <w:rPr>
          <w:rFonts w:ascii="Times New Roman" w:hAnsi="Times New Roman"/>
          <w:color w:val="000000"/>
          <w:sz w:val="24"/>
          <w:szCs w:val="24"/>
          <w:lang w:val="uk-UA" w:eastAsia="uk-UA"/>
        </w:rPr>
        <w:t>ому</w:t>
      </w:r>
      <w:r w:rsidRPr="006B7BC8">
        <w:rPr>
          <w:rFonts w:ascii="Times New Roman" w:hAnsi="Times New Roman"/>
          <w:color w:val="000000"/>
          <w:sz w:val="24"/>
          <w:szCs w:val="24"/>
          <w:lang w:val="uk-UA" w:eastAsia="uk-UA"/>
        </w:rPr>
        <w:t xml:space="preserve"> ремонт</w:t>
      </w:r>
      <w:r w:rsidR="004967C2" w:rsidRPr="006B7BC8">
        <w:rPr>
          <w:rFonts w:ascii="Times New Roman" w:hAnsi="Times New Roman"/>
          <w:color w:val="000000"/>
          <w:sz w:val="24"/>
          <w:szCs w:val="24"/>
          <w:lang w:val="uk-UA" w:eastAsia="uk-UA"/>
        </w:rPr>
        <w:t>і</w:t>
      </w:r>
      <w:r w:rsidRPr="006B7BC8">
        <w:rPr>
          <w:rFonts w:ascii="Times New Roman" w:hAnsi="Times New Roman"/>
          <w:color w:val="000000"/>
          <w:sz w:val="24"/>
          <w:szCs w:val="24"/>
          <w:lang w:val="uk-UA" w:eastAsia="uk-UA"/>
        </w:rPr>
        <w:t>, модернізаці</w:t>
      </w:r>
      <w:r w:rsidR="004967C2" w:rsidRPr="006B7BC8">
        <w:rPr>
          <w:rFonts w:ascii="Times New Roman" w:hAnsi="Times New Roman"/>
          <w:color w:val="000000"/>
          <w:sz w:val="24"/>
          <w:szCs w:val="24"/>
          <w:lang w:val="uk-UA" w:eastAsia="uk-UA"/>
        </w:rPr>
        <w:t>ї</w:t>
      </w:r>
      <w:r w:rsidRPr="006B7BC8">
        <w:rPr>
          <w:rFonts w:ascii="Times New Roman" w:hAnsi="Times New Roman"/>
          <w:color w:val="000000"/>
          <w:sz w:val="24"/>
          <w:szCs w:val="24"/>
          <w:lang w:val="uk-UA" w:eastAsia="uk-UA"/>
        </w:rPr>
        <w:t xml:space="preserve"> або замін</w:t>
      </w:r>
      <w:r w:rsidR="004967C2" w:rsidRPr="006B7BC8">
        <w:rPr>
          <w:rFonts w:ascii="Times New Roman" w:hAnsi="Times New Roman"/>
          <w:color w:val="000000"/>
          <w:sz w:val="24"/>
          <w:szCs w:val="24"/>
          <w:lang w:val="uk-UA" w:eastAsia="uk-UA"/>
        </w:rPr>
        <w:t>і</w:t>
      </w:r>
      <w:r w:rsidRPr="006B7BC8">
        <w:rPr>
          <w:rFonts w:ascii="Times New Roman" w:hAnsi="Times New Roman"/>
          <w:color w:val="000000"/>
          <w:sz w:val="24"/>
          <w:szCs w:val="24"/>
          <w:lang w:val="uk-UA" w:eastAsia="uk-UA"/>
        </w:rPr>
        <w:t>. Все це дозволить продовжити строк безпечної експлуатації ліфтів, які вже відпрацювали 25 і більше років.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Проведене дослідження існуючих нормативних документів, стандартів також свідчить, що, наприклад, згідно з регламентом галузевого стандарту України, «Норми витрат запчастин і матеріалів на проведення технічного обслуговування та ремонту ліфтів» (1988 рік) після перших 15 років експлуатації планово повинно бути замінено більше ніж 80 % всіх найважливіших деталей і вузлів ліфта. Практично ліфт після цього може працювати по ресурсу складових, які будуть замінені, ще 15 років.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А якщо провести повну модернізацію то ліфт може працювати ще 25 років, </w:t>
      </w:r>
      <w:r w:rsidR="004967C2" w:rsidRPr="006B7BC8">
        <w:rPr>
          <w:rFonts w:ascii="Times New Roman" w:hAnsi="Times New Roman"/>
          <w:color w:val="000000"/>
          <w:sz w:val="24"/>
          <w:szCs w:val="24"/>
          <w:lang w:val="uk-UA" w:eastAsia="uk-UA"/>
        </w:rPr>
        <w:t>за</w:t>
      </w:r>
      <w:r w:rsidRPr="006B7BC8">
        <w:rPr>
          <w:rFonts w:ascii="Times New Roman" w:hAnsi="Times New Roman"/>
          <w:color w:val="000000"/>
          <w:sz w:val="24"/>
          <w:szCs w:val="24"/>
          <w:lang w:val="uk-UA" w:eastAsia="uk-UA"/>
        </w:rPr>
        <w:t xml:space="preserve"> умов</w:t>
      </w:r>
      <w:r w:rsidR="004967C2" w:rsidRPr="006B7BC8">
        <w:rPr>
          <w:rFonts w:ascii="Times New Roman" w:hAnsi="Times New Roman"/>
          <w:color w:val="000000"/>
          <w:sz w:val="24"/>
          <w:szCs w:val="24"/>
          <w:lang w:val="uk-UA" w:eastAsia="uk-UA"/>
        </w:rPr>
        <w:t>и</w:t>
      </w:r>
      <w:r w:rsidRPr="006B7BC8">
        <w:rPr>
          <w:rFonts w:ascii="Times New Roman" w:hAnsi="Times New Roman"/>
          <w:color w:val="000000"/>
          <w:sz w:val="24"/>
          <w:szCs w:val="24"/>
          <w:lang w:val="uk-UA" w:eastAsia="uk-UA"/>
        </w:rPr>
        <w:t xml:space="preserve">, що кожні 3 роки буде проводитись експертне обстеження. </w:t>
      </w:r>
      <w:r w:rsidR="004967C2" w:rsidRPr="006B7BC8">
        <w:rPr>
          <w:rFonts w:ascii="Times New Roman" w:hAnsi="Times New Roman"/>
          <w:color w:val="000000"/>
          <w:sz w:val="24"/>
          <w:szCs w:val="24"/>
          <w:lang w:val="uk-UA" w:eastAsia="uk-UA"/>
        </w:rPr>
        <w:t xml:space="preserve">Існуючий підхід до </w:t>
      </w:r>
      <w:r w:rsidRPr="006B7BC8">
        <w:rPr>
          <w:rFonts w:ascii="Times New Roman" w:hAnsi="Times New Roman"/>
          <w:color w:val="000000"/>
          <w:sz w:val="24"/>
          <w:szCs w:val="24"/>
          <w:lang w:val="uk-UA" w:eastAsia="uk-UA"/>
        </w:rPr>
        <w:t xml:space="preserve">безпечної експлуатації ліфтів тільки по шести позиціям (поверхам) був більше діючого строку на 0,5 року, а по шести позиціям – менше 25 років (24,5). </w:t>
      </w:r>
      <w:r w:rsidR="004967C2" w:rsidRPr="006B7BC8">
        <w:rPr>
          <w:rFonts w:ascii="Times New Roman" w:hAnsi="Times New Roman"/>
          <w:color w:val="000000"/>
          <w:sz w:val="24"/>
          <w:szCs w:val="24"/>
          <w:lang w:val="uk-UA" w:eastAsia="uk-UA"/>
        </w:rPr>
        <w:t>Доведено, що</w:t>
      </w:r>
      <w:r w:rsidRPr="006B7BC8">
        <w:rPr>
          <w:rFonts w:ascii="Times New Roman" w:hAnsi="Times New Roman"/>
          <w:color w:val="000000"/>
          <w:sz w:val="24"/>
          <w:szCs w:val="24"/>
          <w:lang w:val="uk-UA" w:eastAsia="uk-UA"/>
        </w:rPr>
        <w:t xml:space="preserve"> не </w:t>
      </w:r>
      <w:r w:rsidR="004967C2" w:rsidRPr="006B7BC8">
        <w:rPr>
          <w:rFonts w:ascii="Times New Roman" w:hAnsi="Times New Roman"/>
          <w:color w:val="000000"/>
          <w:sz w:val="24"/>
          <w:szCs w:val="24"/>
          <w:lang w:val="uk-UA" w:eastAsia="uk-UA"/>
        </w:rPr>
        <w:t xml:space="preserve">слід </w:t>
      </w:r>
      <w:r w:rsidRPr="006B7BC8">
        <w:rPr>
          <w:rFonts w:ascii="Times New Roman" w:hAnsi="Times New Roman"/>
          <w:color w:val="000000"/>
          <w:sz w:val="24"/>
          <w:szCs w:val="24"/>
          <w:lang w:val="uk-UA" w:eastAsia="uk-UA"/>
        </w:rPr>
        <w:t xml:space="preserve">збільшувати нормативний термін, </w:t>
      </w:r>
      <w:r w:rsidR="00ED43D7" w:rsidRPr="006B7BC8">
        <w:rPr>
          <w:rFonts w:ascii="Times New Roman" w:hAnsi="Times New Roman"/>
          <w:color w:val="000000"/>
          <w:sz w:val="24"/>
          <w:szCs w:val="24"/>
          <w:lang w:val="uk-UA" w:eastAsia="uk-UA"/>
        </w:rPr>
        <w:t>потрібно</w:t>
      </w:r>
      <w:r w:rsidRPr="006B7BC8">
        <w:rPr>
          <w:rFonts w:ascii="Times New Roman" w:hAnsi="Times New Roman"/>
          <w:color w:val="000000"/>
          <w:sz w:val="24"/>
          <w:szCs w:val="24"/>
          <w:lang w:val="uk-UA" w:eastAsia="uk-UA"/>
        </w:rPr>
        <w:t xml:space="preserve"> розробити та </w:t>
      </w:r>
      <w:r w:rsidR="00ED43D7" w:rsidRPr="006B7BC8">
        <w:rPr>
          <w:rFonts w:ascii="Times New Roman" w:hAnsi="Times New Roman"/>
          <w:color w:val="000000"/>
          <w:sz w:val="24"/>
          <w:szCs w:val="24"/>
          <w:lang w:val="uk-UA" w:eastAsia="uk-UA"/>
        </w:rPr>
        <w:t>реалізува</w:t>
      </w:r>
      <w:r w:rsidRPr="006B7BC8">
        <w:rPr>
          <w:rFonts w:ascii="Times New Roman" w:hAnsi="Times New Roman"/>
          <w:color w:val="000000"/>
          <w:sz w:val="24"/>
          <w:szCs w:val="24"/>
          <w:lang w:val="uk-UA" w:eastAsia="uk-UA"/>
        </w:rPr>
        <w:t xml:space="preserve">ти заходи, які дозволять ліфтам, які відпрацювати 25 років, подовжити їх термін безпечної експлуатації. На нашу думку, для цього необхідно більш ефективно використовувати модернізацію ліфтів і не тільки після 25 років </w:t>
      </w:r>
      <w:r w:rsidR="00ED43D7" w:rsidRPr="006B7BC8">
        <w:rPr>
          <w:rFonts w:ascii="Times New Roman" w:hAnsi="Times New Roman"/>
          <w:color w:val="000000"/>
          <w:sz w:val="24"/>
          <w:szCs w:val="24"/>
          <w:lang w:val="uk-UA" w:eastAsia="uk-UA"/>
        </w:rPr>
        <w:t xml:space="preserve">їх </w:t>
      </w:r>
      <w:r w:rsidRPr="006B7BC8">
        <w:rPr>
          <w:rFonts w:ascii="Times New Roman" w:hAnsi="Times New Roman"/>
          <w:color w:val="000000"/>
          <w:sz w:val="24"/>
          <w:szCs w:val="24"/>
          <w:lang w:val="uk-UA" w:eastAsia="uk-UA"/>
        </w:rPr>
        <w:t>функціонування</w:t>
      </w:r>
      <w:r w:rsidR="00ED43D7" w:rsidRPr="006B7BC8">
        <w:rPr>
          <w:rFonts w:ascii="Times New Roman" w:hAnsi="Times New Roman"/>
          <w:color w:val="000000"/>
          <w:sz w:val="24"/>
          <w:szCs w:val="24"/>
          <w:lang w:val="uk-UA" w:eastAsia="uk-UA"/>
        </w:rPr>
        <w:t>. Доцільним є термін у</w:t>
      </w:r>
      <w:r w:rsidRPr="006B7BC8">
        <w:rPr>
          <w:rFonts w:ascii="Times New Roman" w:hAnsi="Times New Roman"/>
          <w:color w:val="000000"/>
          <w:sz w:val="24"/>
          <w:szCs w:val="24"/>
          <w:lang w:val="uk-UA" w:eastAsia="uk-UA"/>
        </w:rPr>
        <w:t xml:space="preserve"> 15 років. Це дозволить, враховуючи темпи розвитку технічного прогресу в світі, наблизити «</w:t>
      </w:r>
      <w:r w:rsidR="00ED43D7" w:rsidRPr="006B7BC8">
        <w:rPr>
          <w:rFonts w:ascii="Times New Roman" w:hAnsi="Times New Roman"/>
          <w:color w:val="000000"/>
          <w:sz w:val="24"/>
          <w:szCs w:val="24"/>
          <w:lang w:val="uk-UA" w:eastAsia="uk-UA"/>
        </w:rPr>
        <w:t>торішній</w:t>
      </w:r>
      <w:r w:rsidRPr="006B7BC8">
        <w:rPr>
          <w:rFonts w:ascii="Times New Roman" w:hAnsi="Times New Roman"/>
          <w:color w:val="000000"/>
          <w:sz w:val="24"/>
          <w:szCs w:val="24"/>
          <w:lang w:val="uk-UA" w:eastAsia="uk-UA"/>
        </w:rPr>
        <w:t>» ліфт до «сучасного».</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У </w:t>
      </w:r>
      <w:r w:rsidRPr="006B7BC8">
        <w:rPr>
          <w:rFonts w:ascii="Times New Roman" w:hAnsi="Times New Roman"/>
          <w:b/>
          <w:color w:val="000000"/>
          <w:sz w:val="24"/>
          <w:szCs w:val="24"/>
          <w:lang w:val="uk-UA" w:eastAsia="uk-UA"/>
        </w:rPr>
        <w:t xml:space="preserve">третьому розділі </w:t>
      </w:r>
      <w:r w:rsidRPr="006B7BC8">
        <w:rPr>
          <w:rFonts w:ascii="Times New Roman" w:hAnsi="Times New Roman"/>
          <w:color w:val="000000"/>
          <w:sz w:val="24"/>
          <w:szCs w:val="24"/>
          <w:lang w:val="uk-UA" w:eastAsia="uk-UA"/>
        </w:rPr>
        <w:t xml:space="preserve">«Формування організаційно-економічного механізму розвитку ліфтового господарства» визначено і здійснено розробку організаційно-економічного механізму відтворення основних засобів ліфтового господарства. </w:t>
      </w:r>
      <w:r w:rsidR="00ED43D7" w:rsidRPr="006B7BC8">
        <w:rPr>
          <w:rFonts w:ascii="Times New Roman" w:hAnsi="Times New Roman"/>
          <w:color w:val="000000"/>
          <w:sz w:val="24"/>
          <w:szCs w:val="24"/>
          <w:lang w:val="uk-UA" w:eastAsia="uk-UA"/>
        </w:rPr>
        <w:t>Доведено, що р</w:t>
      </w:r>
      <w:r w:rsidRPr="006B7BC8">
        <w:rPr>
          <w:rFonts w:ascii="Times New Roman" w:hAnsi="Times New Roman"/>
          <w:color w:val="000000"/>
          <w:sz w:val="24"/>
          <w:szCs w:val="24"/>
          <w:lang w:val="uk-UA" w:eastAsia="uk-UA"/>
        </w:rPr>
        <w:t xml:space="preserve">озвиток ліфтового господарства необхідно розглядати не тільки з точки зору фінансового забезпечення цього процесу. </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Необхідно розуміти, що механізм </w:t>
      </w:r>
      <w:r w:rsidR="00ED43D7" w:rsidRPr="006B7BC8">
        <w:rPr>
          <w:rFonts w:ascii="Times New Roman" w:hAnsi="Times New Roman"/>
          <w:color w:val="000000"/>
          <w:sz w:val="24"/>
          <w:szCs w:val="24"/>
          <w:lang w:val="uk-UA" w:eastAsia="uk-UA"/>
        </w:rPr>
        <w:t xml:space="preserve">розвитку ліфтового господарства </w:t>
      </w:r>
      <w:r w:rsidRPr="006B7BC8">
        <w:rPr>
          <w:rFonts w:ascii="Times New Roman" w:hAnsi="Times New Roman"/>
          <w:color w:val="000000"/>
          <w:sz w:val="24"/>
          <w:szCs w:val="24"/>
          <w:lang w:val="uk-UA" w:eastAsia="uk-UA"/>
        </w:rPr>
        <w:t>потребує перш за все рішення організаційних, економічних, нормативно-правових, інформаційних і інституціональних питань (рис. 3). Найважливіші з них це: створення інформаційної системи для систематичного моніторингу технічного стану ліфтів і якості послуг, які надаються мешканцям житлових будинків ліфтовими організаціями; об’єднання власників ліфтів в «Управлінській компанії»</w:t>
      </w:r>
      <w:r w:rsidR="00ED43D7"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або асоціацію і формування соціально-економічної програми розвитку ліфтового господарства в кожному місті; формування поточних і перспективних планів відтворення основних засобів ліфтового господарства; координаці</w:t>
      </w:r>
      <w:r w:rsidR="00ED43D7" w:rsidRPr="006B7BC8">
        <w:rPr>
          <w:rFonts w:ascii="Times New Roman" w:hAnsi="Times New Roman"/>
          <w:color w:val="000000"/>
          <w:sz w:val="24"/>
          <w:szCs w:val="24"/>
          <w:lang w:val="uk-UA" w:eastAsia="uk-UA"/>
        </w:rPr>
        <w:t>ю</w:t>
      </w:r>
      <w:r w:rsidRPr="006B7BC8">
        <w:rPr>
          <w:rFonts w:ascii="Times New Roman" w:hAnsi="Times New Roman"/>
          <w:color w:val="000000"/>
          <w:sz w:val="24"/>
          <w:szCs w:val="24"/>
          <w:lang w:val="uk-UA" w:eastAsia="uk-UA"/>
        </w:rPr>
        <w:t xml:space="preserve"> діяльності ліфтових організацій, власників ліфтів, і органів місцевого самоврядування з ціллю ефективного використання фінансових ресурсів; створення ефективної системи кредитування; залучення власників ліфтів до </w:t>
      </w:r>
      <w:r w:rsidR="00ED43D7" w:rsidRPr="006B7BC8">
        <w:rPr>
          <w:rFonts w:ascii="Times New Roman" w:hAnsi="Times New Roman"/>
          <w:color w:val="000000"/>
          <w:sz w:val="24"/>
          <w:szCs w:val="24"/>
          <w:lang w:val="uk-UA" w:eastAsia="uk-UA"/>
        </w:rPr>
        <w:t>проблеми</w:t>
      </w:r>
      <w:r w:rsidRPr="006B7BC8">
        <w:rPr>
          <w:rFonts w:ascii="Times New Roman" w:hAnsi="Times New Roman"/>
          <w:color w:val="000000"/>
          <w:sz w:val="24"/>
          <w:szCs w:val="24"/>
          <w:lang w:val="uk-UA" w:eastAsia="uk-UA"/>
        </w:rPr>
        <w:t xml:space="preserve"> працездатності ліфтів; оптимізація і розподіл </w:t>
      </w:r>
      <w:r w:rsidR="00ED43D7" w:rsidRPr="006B7BC8">
        <w:rPr>
          <w:rFonts w:ascii="Times New Roman" w:hAnsi="Times New Roman"/>
          <w:color w:val="000000"/>
          <w:sz w:val="24"/>
          <w:szCs w:val="24"/>
          <w:lang w:val="uk-UA" w:eastAsia="uk-UA"/>
        </w:rPr>
        <w:t>бюджетних</w:t>
      </w:r>
      <w:r w:rsidRPr="006B7BC8">
        <w:rPr>
          <w:rFonts w:ascii="Times New Roman" w:hAnsi="Times New Roman"/>
          <w:color w:val="000000"/>
          <w:sz w:val="24"/>
          <w:szCs w:val="24"/>
          <w:lang w:val="uk-UA" w:eastAsia="uk-UA"/>
        </w:rPr>
        <w:t xml:space="preserve"> коштів в залежності від технічного стану ліфтів в містах тощо.</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p>
    <w:tbl>
      <w:tblPr>
        <w:tblW w:w="0" w:type="auto"/>
        <w:tblLook w:val="01E0"/>
      </w:tblPr>
      <w:tblGrid>
        <w:gridCol w:w="8532"/>
        <w:gridCol w:w="1135"/>
      </w:tblGrid>
      <w:tr w:rsidR="00283DBE" w:rsidRPr="003565A5" w:rsidTr="009B7BF5">
        <w:trPr>
          <w:cantSplit/>
          <w:trHeight w:val="7929"/>
        </w:trPr>
        <w:tc>
          <w:tcPr>
            <w:tcW w:w="8532" w:type="dxa"/>
            <w:shd w:val="clear" w:color="auto" w:fill="auto"/>
          </w:tcPr>
          <w:p w:rsidR="00283DBE" w:rsidRPr="003565A5" w:rsidRDefault="00283DBE" w:rsidP="009B7BF5">
            <w:pPr>
              <w:spacing w:line="360" w:lineRule="auto"/>
              <w:jc w:val="both"/>
              <w:rPr>
                <w:sz w:val="28"/>
                <w:szCs w:val="28"/>
                <w:lang w:val="uk-UA"/>
              </w:rPr>
            </w:pPr>
            <w:r w:rsidRPr="003565A5">
              <w:rPr>
                <w:noProof/>
                <w:sz w:val="28"/>
                <w:szCs w:val="28"/>
                <w:lang w:val="uk-UA" w:eastAsia="uk-UA"/>
              </w:rPr>
              <w:lastRenderedPageBreak/>
              <w:drawing>
                <wp:inline distT="0" distB="0" distL="0" distR="0">
                  <wp:extent cx="5279390" cy="92430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9390" cy="9243060"/>
                          </a:xfrm>
                          <a:prstGeom prst="rect">
                            <a:avLst/>
                          </a:prstGeom>
                          <a:noFill/>
                          <a:ln>
                            <a:noFill/>
                          </a:ln>
                        </pic:spPr>
                      </pic:pic>
                    </a:graphicData>
                  </a:graphic>
                </wp:inline>
              </w:drawing>
            </w:r>
          </w:p>
        </w:tc>
        <w:tc>
          <w:tcPr>
            <w:tcW w:w="1135" w:type="dxa"/>
            <w:shd w:val="clear" w:color="auto" w:fill="auto"/>
            <w:textDirection w:val="btLr"/>
          </w:tcPr>
          <w:p w:rsidR="00283DBE" w:rsidRPr="006B7BC8" w:rsidRDefault="00283DBE" w:rsidP="009B7BF5">
            <w:pPr>
              <w:spacing w:line="360" w:lineRule="auto"/>
              <w:ind w:left="113" w:right="113"/>
              <w:jc w:val="center"/>
              <w:rPr>
                <w:rFonts w:ascii="Times New Roman" w:hAnsi="Times New Roman"/>
                <w:sz w:val="24"/>
                <w:szCs w:val="24"/>
                <w:lang w:val="uk-UA"/>
              </w:rPr>
            </w:pPr>
            <w:r w:rsidRPr="006B7BC8">
              <w:rPr>
                <w:rFonts w:ascii="Times New Roman" w:hAnsi="Times New Roman"/>
                <w:sz w:val="24"/>
                <w:szCs w:val="24"/>
                <w:lang w:val="uk-UA"/>
              </w:rPr>
              <w:t>Рис. 3</w:t>
            </w:r>
            <w:r w:rsidR="00ED43D7" w:rsidRPr="006B7BC8">
              <w:rPr>
                <w:rFonts w:ascii="Times New Roman" w:hAnsi="Times New Roman"/>
                <w:sz w:val="24"/>
                <w:szCs w:val="24"/>
                <w:lang w:val="uk-UA"/>
              </w:rPr>
              <w:t>.</w:t>
            </w:r>
            <w:r w:rsidRPr="006B7BC8">
              <w:rPr>
                <w:rFonts w:ascii="Times New Roman" w:hAnsi="Times New Roman"/>
                <w:sz w:val="24"/>
                <w:szCs w:val="24"/>
                <w:lang w:val="uk-UA"/>
              </w:rPr>
              <w:t xml:space="preserve"> Організаційно-економічний механізм відтворення основних засобів  ліфтового господарства</w:t>
            </w:r>
          </w:p>
        </w:tc>
      </w:tr>
    </w:tbl>
    <w:p w:rsidR="00ED43D7" w:rsidRPr="006B7BC8" w:rsidRDefault="00ED43D7"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lastRenderedPageBreak/>
        <w:t>Першим кроком в реалізації цього механізму є збір інформації про технічний стан ліфтів в містах України і на основні її аналізу необхідно встановити перелік і кількість ліфтів:</w:t>
      </w:r>
    </w:p>
    <w:p w:rsidR="00ED43D7" w:rsidRPr="006B7BC8" w:rsidRDefault="00ED43D7"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І група </w:t>
      </w:r>
      <w:r w:rsidRPr="006B7BC8">
        <w:rPr>
          <w:rFonts w:ascii="Times New Roman" w:hAnsi="Times New Roman"/>
          <w:color w:val="000000"/>
          <w:sz w:val="24"/>
          <w:szCs w:val="24"/>
          <w:lang w:val="uk-UA" w:eastAsia="uk-UA"/>
        </w:rPr>
        <w:sym w:font="Symbol" w:char="F02D"/>
      </w:r>
      <w:r w:rsidRPr="006B7BC8">
        <w:rPr>
          <w:rFonts w:ascii="Times New Roman" w:hAnsi="Times New Roman"/>
          <w:color w:val="000000"/>
          <w:sz w:val="24"/>
          <w:szCs w:val="24"/>
          <w:lang w:val="uk-UA" w:eastAsia="uk-UA"/>
        </w:rPr>
        <w:t xml:space="preserve"> які потребують негайної заміни на нові;</w:t>
      </w:r>
    </w:p>
    <w:p w:rsidR="00ED43D7" w:rsidRPr="006B7BC8" w:rsidRDefault="00ED43D7"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ІІ група </w:t>
      </w:r>
      <w:r w:rsidRPr="006B7BC8">
        <w:rPr>
          <w:rFonts w:ascii="Times New Roman" w:hAnsi="Times New Roman"/>
          <w:color w:val="000000"/>
          <w:sz w:val="24"/>
          <w:szCs w:val="24"/>
          <w:lang w:val="uk-UA" w:eastAsia="uk-UA"/>
        </w:rPr>
        <w:sym w:font="Symbol" w:char="F02D"/>
      </w:r>
      <w:r w:rsidRPr="006B7BC8">
        <w:rPr>
          <w:rFonts w:ascii="Times New Roman" w:hAnsi="Times New Roman"/>
          <w:color w:val="000000"/>
          <w:sz w:val="24"/>
          <w:szCs w:val="24"/>
          <w:lang w:val="uk-UA" w:eastAsia="uk-UA"/>
        </w:rPr>
        <w:t xml:space="preserve"> які по своєму технічному стану потребують проведення капітального ремонту або модернізації;</w:t>
      </w:r>
    </w:p>
    <w:p w:rsidR="00ED43D7" w:rsidRPr="006B7BC8" w:rsidRDefault="00ED43D7"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ІІІ група </w:t>
      </w:r>
      <w:r w:rsidRPr="006B7BC8">
        <w:rPr>
          <w:rFonts w:ascii="Times New Roman" w:hAnsi="Times New Roman"/>
          <w:color w:val="000000"/>
          <w:sz w:val="24"/>
          <w:szCs w:val="24"/>
          <w:lang w:val="uk-UA" w:eastAsia="uk-UA"/>
        </w:rPr>
        <w:sym w:font="Symbol" w:char="F02D"/>
      </w:r>
      <w:r w:rsidRPr="006B7BC8">
        <w:rPr>
          <w:rFonts w:ascii="Times New Roman" w:hAnsi="Times New Roman"/>
          <w:color w:val="000000"/>
          <w:sz w:val="24"/>
          <w:szCs w:val="24"/>
          <w:lang w:val="uk-UA" w:eastAsia="uk-UA"/>
        </w:rPr>
        <w:t xml:space="preserve"> які потребують планового ремонту згідно з регламентом технічного обслуговування ліфтів;</w:t>
      </w:r>
    </w:p>
    <w:p w:rsidR="00ED43D7" w:rsidRPr="006B7BC8" w:rsidRDefault="00ED43D7"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en-US" w:eastAsia="uk-UA"/>
        </w:rPr>
        <w:t>IV</w:t>
      </w:r>
      <w:r w:rsidRPr="006B7BC8">
        <w:rPr>
          <w:rFonts w:ascii="Times New Roman" w:hAnsi="Times New Roman"/>
          <w:color w:val="000000"/>
          <w:sz w:val="24"/>
          <w:szCs w:val="24"/>
          <w:lang w:val="uk-UA" w:eastAsia="uk-UA"/>
        </w:rPr>
        <w:t xml:space="preserve"> група </w:t>
      </w:r>
      <w:r w:rsidRPr="006B7BC8">
        <w:rPr>
          <w:rFonts w:ascii="Times New Roman" w:hAnsi="Times New Roman"/>
          <w:color w:val="000000"/>
          <w:sz w:val="24"/>
          <w:szCs w:val="24"/>
          <w:lang w:val="uk-UA" w:eastAsia="uk-UA"/>
        </w:rPr>
        <w:sym w:font="Symbol" w:char="F02D"/>
      </w:r>
      <w:r w:rsidRPr="006B7BC8">
        <w:rPr>
          <w:rFonts w:ascii="Times New Roman" w:hAnsi="Times New Roman"/>
          <w:color w:val="000000"/>
          <w:sz w:val="24"/>
          <w:szCs w:val="24"/>
          <w:lang w:val="uk-UA" w:eastAsia="uk-UA"/>
        </w:rPr>
        <w:t xml:space="preserve"> всі інші ліфти, які повинні якісно обслуговуватися або ремонтуватися для їх безпечного функціонування до 25 років.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Другим кроком </w:t>
      </w:r>
      <w:r w:rsidR="00ED43D7" w:rsidRPr="006B7BC8">
        <w:rPr>
          <w:rFonts w:ascii="Times New Roman" w:hAnsi="Times New Roman"/>
          <w:color w:val="000000"/>
          <w:sz w:val="24"/>
          <w:szCs w:val="24"/>
          <w:lang w:val="uk-UA" w:eastAsia="uk-UA"/>
        </w:rPr>
        <w:t>слід</w:t>
      </w:r>
      <w:r w:rsidRPr="006B7BC8">
        <w:rPr>
          <w:rFonts w:ascii="Times New Roman" w:hAnsi="Times New Roman"/>
          <w:color w:val="000000"/>
          <w:sz w:val="24"/>
          <w:szCs w:val="24"/>
          <w:lang w:val="uk-UA" w:eastAsia="uk-UA"/>
        </w:rPr>
        <w:t xml:space="preserve"> встановити необхідний обсяг фінансових коштів для вирішення всіх поставлених задач і на основі конкретних пропозицій місцевих органів влади, можливості використання державних субвенцій, кредитних коштів і власних коштів мешканців житлових будинків розробити стратегічний план відтворення ліфтів в кожному місті на 2-3 роки і поточні (річні) плани.</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Безумовно на цьому етапі необхідно також визначити стандарти вартості проведення капітального ремонту, модернізації, або заміни ліфтів, сформувати заявки на комплектуючі вузли і деталі, дбало оптимізувати розподіл фінансових ресурсів з різних джерел фінансування.</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Важливим кроком в реалізації цього механізму є також </w:t>
      </w:r>
      <w:r w:rsidR="00ED43D7" w:rsidRPr="006B7BC8">
        <w:rPr>
          <w:rFonts w:ascii="Times New Roman" w:hAnsi="Times New Roman"/>
          <w:color w:val="000000"/>
          <w:sz w:val="24"/>
          <w:szCs w:val="24"/>
          <w:lang w:val="uk-UA" w:eastAsia="uk-UA"/>
        </w:rPr>
        <w:t>ви</w:t>
      </w:r>
      <w:r w:rsidRPr="006B7BC8">
        <w:rPr>
          <w:rFonts w:ascii="Times New Roman" w:hAnsi="Times New Roman"/>
          <w:color w:val="000000"/>
          <w:sz w:val="24"/>
          <w:szCs w:val="24"/>
          <w:lang w:val="uk-UA" w:eastAsia="uk-UA"/>
        </w:rPr>
        <w:t xml:space="preserve">рішення таких питань: </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sym w:font="Symbol" w:char="F02D"/>
      </w:r>
      <w:r w:rsidRPr="006B7BC8">
        <w:rPr>
          <w:rFonts w:ascii="Times New Roman" w:hAnsi="Times New Roman"/>
          <w:color w:val="000000"/>
          <w:sz w:val="24"/>
          <w:szCs w:val="24"/>
          <w:lang w:val="uk-UA" w:eastAsia="uk-UA"/>
        </w:rPr>
        <w:t xml:space="preserve"> визначення організацій, які будуть розробляти нормативно-методичні рекомендації; </w:t>
      </w:r>
    </w:p>
    <w:p w:rsidR="00283DBE" w:rsidRPr="006B7BC8" w:rsidRDefault="00283DBE" w:rsidP="006B7BC8">
      <w:pPr>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sym w:font="Symbol" w:char="F02D"/>
      </w:r>
      <w:r w:rsidRPr="006B7BC8">
        <w:rPr>
          <w:rFonts w:ascii="Times New Roman" w:hAnsi="Times New Roman"/>
          <w:color w:val="000000"/>
          <w:sz w:val="24"/>
          <w:szCs w:val="24"/>
          <w:lang w:val="uk-UA" w:eastAsia="uk-UA"/>
        </w:rPr>
        <w:t xml:space="preserve"> підготовка спеціалістів для ліфтової галузі; </w:t>
      </w:r>
    </w:p>
    <w:p w:rsidR="00283DBE" w:rsidRPr="006B7BC8" w:rsidRDefault="00283DBE" w:rsidP="006B7BC8">
      <w:pPr>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sym w:font="Symbol" w:char="F02D"/>
      </w:r>
      <w:r w:rsidRPr="006B7BC8">
        <w:rPr>
          <w:rFonts w:ascii="Times New Roman" w:hAnsi="Times New Roman"/>
          <w:color w:val="000000"/>
          <w:sz w:val="24"/>
          <w:szCs w:val="24"/>
          <w:lang w:val="uk-UA" w:eastAsia="uk-UA"/>
        </w:rPr>
        <w:t xml:space="preserve"> координація діяльності приватних організацій щодо виготовлення запчастин або вузлів для ремонтних робіт.</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На сьогоднішній день одним із основних джерел фінансування процесу відтворення основних засобів ліфтового господарства повинне стати кредитування. Особливо це є актуальним для об’єднань співвласників багатоповерхових будинків (ОСББ).</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Пропонован</w:t>
      </w:r>
      <w:r w:rsidR="00ED43D7" w:rsidRPr="006B7BC8">
        <w:rPr>
          <w:rFonts w:ascii="Times New Roman" w:hAnsi="Times New Roman"/>
          <w:color w:val="000000"/>
          <w:sz w:val="24"/>
          <w:szCs w:val="24"/>
          <w:lang w:val="uk-UA" w:eastAsia="uk-UA"/>
        </w:rPr>
        <w:t>а</w:t>
      </w:r>
      <w:r w:rsidRPr="006B7BC8">
        <w:rPr>
          <w:rFonts w:ascii="Times New Roman" w:hAnsi="Times New Roman"/>
          <w:color w:val="000000"/>
          <w:sz w:val="24"/>
          <w:szCs w:val="24"/>
          <w:lang w:val="uk-UA" w:eastAsia="uk-UA"/>
        </w:rPr>
        <w:t xml:space="preserve"> підтримка системи кредитування об’єднань власників житла необхідн</w:t>
      </w:r>
      <w:r w:rsidR="00ED43D7" w:rsidRPr="006B7BC8">
        <w:rPr>
          <w:rFonts w:ascii="Times New Roman" w:hAnsi="Times New Roman"/>
          <w:color w:val="000000"/>
          <w:sz w:val="24"/>
          <w:szCs w:val="24"/>
          <w:lang w:val="uk-UA" w:eastAsia="uk-UA"/>
        </w:rPr>
        <w:t>а</w:t>
      </w:r>
      <w:r w:rsidRPr="006B7BC8">
        <w:rPr>
          <w:rFonts w:ascii="Times New Roman" w:hAnsi="Times New Roman"/>
          <w:color w:val="000000"/>
          <w:sz w:val="24"/>
          <w:szCs w:val="24"/>
          <w:lang w:val="uk-UA" w:eastAsia="uk-UA"/>
        </w:rPr>
        <w:t xml:space="preserve"> в першу чергу для того, щоб надати можливість банкам з власного досвіду роботи з об’єднаннями оцінити ризики таких кредитів і отримати необхідний досвід для масового поширення нового кредитного продукту пов’язаного з наданням кредитів для проведення капітального ремонту як будинків, так </w:t>
      </w:r>
      <w:r w:rsidR="00ED43D7" w:rsidRPr="006B7BC8">
        <w:rPr>
          <w:rFonts w:ascii="Times New Roman" w:hAnsi="Times New Roman"/>
          <w:color w:val="000000"/>
          <w:sz w:val="24"/>
          <w:szCs w:val="24"/>
          <w:lang w:val="uk-UA" w:eastAsia="uk-UA"/>
        </w:rPr>
        <w:t xml:space="preserve">і </w:t>
      </w:r>
      <w:r w:rsidRPr="006B7BC8">
        <w:rPr>
          <w:rFonts w:ascii="Times New Roman" w:hAnsi="Times New Roman"/>
          <w:color w:val="000000"/>
          <w:sz w:val="24"/>
          <w:szCs w:val="24"/>
          <w:lang w:val="uk-UA" w:eastAsia="uk-UA"/>
        </w:rPr>
        <w:t>ремонт</w:t>
      </w:r>
      <w:r w:rsidR="00ED43D7" w:rsidRPr="006B7BC8">
        <w:rPr>
          <w:rFonts w:ascii="Times New Roman" w:hAnsi="Times New Roman"/>
          <w:color w:val="000000"/>
          <w:sz w:val="24"/>
          <w:szCs w:val="24"/>
          <w:lang w:val="uk-UA" w:eastAsia="uk-UA"/>
        </w:rPr>
        <w:t>у та</w:t>
      </w:r>
      <w:r w:rsidRPr="006B7BC8">
        <w:rPr>
          <w:rFonts w:ascii="Times New Roman" w:hAnsi="Times New Roman"/>
          <w:color w:val="000000"/>
          <w:sz w:val="24"/>
          <w:szCs w:val="24"/>
          <w:lang w:val="uk-UA" w:eastAsia="uk-UA"/>
        </w:rPr>
        <w:t xml:space="preserve"> замін</w:t>
      </w:r>
      <w:r w:rsidR="00ED43D7" w:rsidRPr="006B7BC8">
        <w:rPr>
          <w:rFonts w:ascii="Times New Roman" w:hAnsi="Times New Roman"/>
          <w:color w:val="000000"/>
          <w:sz w:val="24"/>
          <w:szCs w:val="24"/>
          <w:lang w:val="uk-UA" w:eastAsia="uk-UA"/>
        </w:rPr>
        <w:t>и</w:t>
      </w:r>
      <w:r w:rsidRPr="006B7BC8">
        <w:rPr>
          <w:rFonts w:ascii="Times New Roman" w:hAnsi="Times New Roman"/>
          <w:color w:val="000000"/>
          <w:sz w:val="24"/>
          <w:szCs w:val="24"/>
          <w:lang w:val="uk-UA" w:eastAsia="uk-UA"/>
        </w:rPr>
        <w:t xml:space="preserve"> ліфтів. При цьому, участь об’єднань ліфтових компаній у реалізації інвестиційних проектів повинн</w:t>
      </w:r>
      <w:r w:rsidR="00ED43D7" w:rsidRPr="006B7BC8">
        <w:rPr>
          <w:rFonts w:ascii="Times New Roman" w:hAnsi="Times New Roman"/>
          <w:color w:val="000000"/>
          <w:sz w:val="24"/>
          <w:szCs w:val="24"/>
          <w:lang w:val="uk-UA" w:eastAsia="uk-UA"/>
        </w:rPr>
        <w:t>а</w:t>
      </w:r>
      <w:r w:rsidRPr="006B7BC8">
        <w:rPr>
          <w:rFonts w:ascii="Times New Roman" w:hAnsi="Times New Roman"/>
          <w:color w:val="000000"/>
          <w:sz w:val="24"/>
          <w:szCs w:val="24"/>
          <w:lang w:val="uk-UA" w:eastAsia="uk-UA"/>
        </w:rPr>
        <w:t xml:space="preserve"> зводитися не тільки до надання довгострокових безвідсоткових позик, а й включати здійснення лізингових операцій: видачу гарантій, участь в статутних капіталах господарських товариств тощо.</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Здійснення фінансування інвестиційних проектів по заміні ліфтового обладнання може стати можливим при відповідності наступним критеріям: розмір інвестування повинен становити не більше </w:t>
      </w:r>
      <w:r w:rsidRPr="006B7BC8">
        <w:rPr>
          <w:rFonts w:ascii="Times New Roman" w:hAnsi="Times New Roman"/>
          <w:color w:val="000000"/>
          <w:sz w:val="24"/>
          <w:szCs w:val="24"/>
          <w:lang w:val="uk-UA" w:eastAsia="uk-UA"/>
        </w:rPr>
        <w:lastRenderedPageBreak/>
        <w:t>50 % вартості проекту; термін інвестування не може перевищувати 5-10 років і має погашатися щомісяця рівними частинами (рис. 4).</w:t>
      </w:r>
    </w:p>
    <w:p w:rsidR="00283DBE" w:rsidRDefault="000E405D" w:rsidP="00283DBE">
      <w:pPr>
        <w:jc w:val="both"/>
        <w:rPr>
          <w:sz w:val="28"/>
          <w:szCs w:val="28"/>
          <w:lang w:val="uk-UA"/>
        </w:rPr>
      </w:pPr>
      <w:r w:rsidRPr="000E405D">
        <w:rPr>
          <w:noProof/>
          <w:sz w:val="16"/>
          <w:szCs w:val="16"/>
        </w:rPr>
        <w:pict>
          <v:group id="Группа 8" o:spid="_x0000_s1063" style="position:absolute;left:0;text-align:left;margin-left:7.1pt;margin-top:3.8pt;width:480.3pt;height:229.4pt;z-index:251969536" coordorigin="1743,7242" coordsize="9606,4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">
            <v:shapetype id="_x0000_t202" coordsize="21600,21600" o:spt="202" path="m,l,21600r21600,l21600,xe">
              <v:stroke joinstyle="miter"/>
              <v:path gradientshapeok="t" o:connecttype="rect"/>
            </v:shapetype>
            <v:shape id="Text Box 40" o:spid="_x0000_s1064" type="#_x0000_t202" style="position:absolute;left:1791;top:7784;width:2346;height: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">
              <v:textbox inset=",.3mm,,.3mm">
                <w:txbxContent>
                  <w:p w:rsidR="001B31BD" w:rsidRDefault="001B31BD" w:rsidP="00283DBE">
                    <w:pPr>
                      <w:jc w:val="center"/>
                      <w:rPr>
                        <w:b/>
                        <w:lang w:val="uk-UA"/>
                      </w:rPr>
                    </w:pPr>
                    <w:r>
                      <w:rPr>
                        <w:b/>
                        <w:lang w:val="uk-UA"/>
                      </w:rPr>
                      <w:t>Держбюджет</w:t>
                    </w:r>
                  </w:p>
                  <w:p w:rsidR="001B31BD" w:rsidRPr="007E19D4" w:rsidRDefault="001B31BD" w:rsidP="00283DBE">
                    <w:pPr>
                      <w:jc w:val="center"/>
                      <w:rPr>
                        <w:b/>
                        <w:lang w:val="uk-UA"/>
                      </w:rPr>
                    </w:pPr>
                    <w:r>
                      <w:rPr>
                        <w:b/>
                        <w:lang w:val="uk-UA"/>
                      </w:rPr>
                      <w:t>(регіональна програма)</w:t>
                    </w:r>
                  </w:p>
                </w:txbxContent>
              </v:textbox>
            </v:shape>
            <v:shape id="Text Box 41" o:spid="_x0000_s1065" type="#_x0000_t202" style="position:absolute;left:4785;top:7796;width:2094;height: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1B31BD" w:rsidRPr="007E19D4" w:rsidRDefault="001B31BD" w:rsidP="00283DBE">
                    <w:pPr>
                      <w:jc w:val="center"/>
                      <w:rPr>
                        <w:b/>
                        <w:lang w:val="uk-UA"/>
                      </w:rPr>
                    </w:pPr>
                    <w:r>
                      <w:rPr>
                        <w:b/>
                        <w:lang w:val="uk-UA"/>
                      </w:rPr>
                      <w:t>Уповноважений банк</w:t>
                    </w:r>
                  </w:p>
                </w:txbxContent>
              </v:textbox>
            </v:shape>
            <v:shape id="Text Box 42" o:spid="_x0000_s1066" type="#_x0000_t202" style="position:absolute;left:8511;top:7790;width:2562;height:9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">
              <v:textbox inset="1.5mm,.3mm,1.5mm,.3mm">
                <w:txbxContent>
                  <w:p w:rsidR="001B31BD" w:rsidRDefault="001B31BD" w:rsidP="00283DBE">
                    <w:pPr>
                      <w:jc w:val="center"/>
                      <w:rPr>
                        <w:b/>
                        <w:lang w:val="uk-UA"/>
                      </w:rPr>
                    </w:pPr>
                    <w:r>
                      <w:rPr>
                        <w:b/>
                        <w:lang w:val="uk-UA"/>
                      </w:rPr>
                      <w:t xml:space="preserve">Інвестор </w:t>
                    </w:r>
                  </w:p>
                  <w:p w:rsidR="001B31BD" w:rsidRPr="002A0035" w:rsidRDefault="001B31BD" w:rsidP="00283DBE">
                    <w:pPr>
                      <w:jc w:val="center"/>
                      <w:rPr>
                        <w:b/>
                        <w:lang w:val="uk-UA"/>
                      </w:rPr>
                    </w:pPr>
                    <w:r>
                      <w:rPr>
                        <w:b/>
                        <w:lang w:val="uk-UA"/>
                      </w:rPr>
                      <w:t>(</w:t>
                    </w:r>
                    <w:r w:rsidRPr="002A0035">
                      <w:rPr>
                        <w:b/>
                        <w:lang w:val="uk-UA"/>
                      </w:rPr>
                      <w:t>об’єднання ліфтових організацій)</w:t>
                    </w:r>
                  </w:p>
                </w:txbxContent>
              </v:textbox>
            </v:shape>
            <v:shape id="Text Box 43" o:spid="_x0000_s1067" type="#_x0000_t202" style="position:absolute;left:1773;top:9734;width:2346;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1B31BD" w:rsidRPr="007E19D4" w:rsidRDefault="001B31BD" w:rsidP="00283DBE">
                    <w:pPr>
                      <w:jc w:val="center"/>
                      <w:rPr>
                        <w:b/>
                        <w:lang w:val="uk-UA"/>
                      </w:rPr>
                    </w:pPr>
                    <w:r>
                      <w:rPr>
                        <w:b/>
                        <w:lang w:val="uk-UA"/>
                      </w:rPr>
                      <w:t>Муніципальний бюджет</w:t>
                    </w:r>
                  </w:p>
                </w:txbxContent>
              </v:textbox>
            </v:shape>
            <v:shape id="Text Box 44" o:spid="_x0000_s1068" type="#_x0000_t202" style="position:absolute;left:8523;top:9410;width:2562;height: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">
              <v:textbox inset="1.5mm,,1.5mm">
                <w:txbxContent>
                  <w:p w:rsidR="001B31BD" w:rsidRPr="007E19D4" w:rsidRDefault="001B31BD" w:rsidP="00283DBE">
                    <w:pPr>
                      <w:jc w:val="center"/>
                      <w:rPr>
                        <w:b/>
                        <w:lang w:val="uk-UA"/>
                      </w:rPr>
                    </w:pPr>
                    <w:r>
                      <w:rPr>
                        <w:b/>
                        <w:lang w:val="uk-UA"/>
                      </w:rPr>
                      <w:t>Підрядна            організація</w:t>
                    </w:r>
                  </w:p>
                </w:txbxContent>
              </v:textbox>
            </v:shape>
            <v:shape id="Text Box 45" o:spid="_x0000_s1069" type="#_x0000_t202" style="position:absolute;left:1743;top:11622;width:9324;height:4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1B31BD" w:rsidRPr="007E19D4" w:rsidRDefault="001B31BD" w:rsidP="00283DBE">
                    <w:pPr>
                      <w:jc w:val="center"/>
                      <w:rPr>
                        <w:b/>
                        <w:lang w:val="uk-UA"/>
                      </w:rPr>
                    </w:pPr>
                    <w:r>
                      <w:rPr>
                        <w:b/>
                        <w:lang w:val="uk-UA"/>
                      </w:rPr>
                      <w:t>Керуюча організація (ОСББ)</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70" type="#_x0000_t67" style="position:absolute;left:3489;top:8762;width:300;height: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" fillcolor="black">
              <v:textbox style="layout-flow:vertical-ideographic"/>
            </v:shape>
            <v:shape id="AutoShape 47" o:spid="_x0000_s1071" type="#_x0000_t67" style="position:absolute;left:3507;top:10544;width:30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" fillcolor="black">
              <v:textbox style="layout-flow:vertical-ideographic"/>
            </v:shape>
            <v:shape id="AutoShape 48" o:spid="_x0000_s1072" type="#_x0000_t67" style="position:absolute;left:5181;top:8810;width:300;height:2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" fillcolor="black">
              <v:textbox style="layout-flow:vertical-ideographic"/>
            </v:shape>
            <v:shape id="AutoShape 49" o:spid="_x0000_s1073" type="#_x0000_t67" style="position:absolute;left:6393;top:8778;width:300;height:2850;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" fillcolor="black">
              <v:textbox style="layout-flow:vertical-ideographic"/>
            </v:shape>
            <v:shape id="AutoShape 50" o:spid="_x0000_s1074" type="#_x0000_t67" style="position:absolute;left:9795;top:10188;width:300;height:1414;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" fillcolor="black">
              <v:textbox style="layout-flow:vertical-ideographic"/>
            </v:shape>
            <v:line id="Line 51" o:spid="_x0000_s1075" style="position:absolute;flip:y;visibility:visible" from="5025,8768" to="5025,11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line id="Line 52" o:spid="_x0000_s1076" style="position:absolute;visibility:visible" from="9561,10202" to="9561,1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53" o:spid="_x0000_s1077" style="position:absolute;flip:x;visibility:visible" from="6867,7902" to="8499,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shape id="AutoShape 54" o:spid="_x0000_s1078" type="#_x0000_t67" style="position:absolute;left:7524;top:7779;width:300;height:1638;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" fillcolor="black">
              <v:textbox style="layout-flow:vertical-ideographic"/>
            </v:shape>
            <v:shape id="Text Box 55" o:spid="_x0000_s1079" type="#_x0000_t202" style="position:absolute;left:6933;top:7242;width:1944;height:8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B31BD" w:rsidRPr="002A0035" w:rsidRDefault="001B31BD" w:rsidP="00283DBE">
                    <w:pPr>
                      <w:rPr>
                        <w:lang w:val="uk-UA"/>
                      </w:rPr>
                    </w:pPr>
                    <w:r>
                      <w:rPr>
                        <w:lang w:val="uk-UA"/>
                      </w:rPr>
                      <w:t>Забезпечення кредиту</w:t>
                    </w:r>
                  </w:p>
                </w:txbxContent>
              </v:textbox>
            </v:shape>
            <v:shape id="Text Box 56" o:spid="_x0000_s1080" type="#_x0000_t202" style="position:absolute;left:6945;top:7860;width:1944;height:8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1B31BD" w:rsidRPr="002A0035" w:rsidRDefault="001B31BD" w:rsidP="00283DBE">
                    <w:pPr>
                      <w:rPr>
                        <w:lang w:val="uk-UA"/>
                      </w:rPr>
                    </w:pPr>
                    <w:r>
                      <w:rPr>
                        <w:lang w:val="uk-UA"/>
                      </w:rPr>
                      <w:t>Компенсація відсотків</w:t>
                    </w:r>
                  </w:p>
                </w:txbxContent>
              </v:textbox>
            </v:shape>
            <v:shape id="Text Box 57" o:spid="_x0000_s1081" type="#_x0000_t202" style="position:absolute;left:6705;top:9600;width:1944;height:11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B31BD" w:rsidRPr="002A0035" w:rsidRDefault="001B31BD" w:rsidP="00283DBE">
                    <w:pPr>
                      <w:rPr>
                        <w:lang w:val="uk-UA"/>
                      </w:rPr>
                    </w:pPr>
                    <w:r>
                      <w:rPr>
                        <w:lang w:val="uk-UA"/>
                      </w:rPr>
                      <w:t>Щомісячна платня за кредитом</w:t>
                    </w:r>
                  </w:p>
                </w:txbxContent>
              </v:textbox>
            </v:shape>
            <v:shape id="Text Box 58" o:spid="_x0000_s1082" type="#_x0000_t202" style="position:absolute;left:8235;top:10428;width:1428;height:11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1B31BD" w:rsidRPr="002A0035" w:rsidRDefault="001B31BD" w:rsidP="00283DBE">
                    <w:pPr>
                      <w:rPr>
                        <w:lang w:val="uk-UA"/>
                      </w:rPr>
                    </w:pPr>
                    <w:r>
                      <w:rPr>
                        <w:lang w:val="uk-UA"/>
                      </w:rPr>
                      <w:t>Договір підряду</w:t>
                    </w:r>
                  </w:p>
                </w:txbxContent>
              </v:textbox>
            </v:shape>
            <v:shape id="Text Box 59" o:spid="_x0000_s1083" type="#_x0000_t202" style="position:absolute;left:9921;top:10518;width:1428;height:11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1B31BD" w:rsidRPr="002A0035" w:rsidRDefault="001B31BD" w:rsidP="00283DBE">
                    <w:pPr>
                      <w:rPr>
                        <w:lang w:val="uk-UA"/>
                      </w:rPr>
                    </w:pPr>
                    <w:r>
                      <w:rPr>
                        <w:lang w:val="uk-UA"/>
                      </w:rPr>
                      <w:t>Оплата виконаних робіт</w:t>
                    </w:r>
                  </w:p>
                </w:txbxContent>
              </v:textbox>
            </v:shape>
            <v:shape id="Text Box 60" o:spid="_x0000_s1084" type="#_x0000_t202" style="position:absolute;left:5349;top:9612;width:1428;height:11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1B31BD" w:rsidRPr="002A0035" w:rsidRDefault="001B31BD" w:rsidP="00283DBE">
                    <w:pPr>
                      <w:rPr>
                        <w:lang w:val="uk-UA"/>
                      </w:rPr>
                    </w:pPr>
                    <w:r>
                      <w:rPr>
                        <w:lang w:val="uk-UA"/>
                      </w:rPr>
                      <w:t>40 % від вартості робіт</w:t>
                    </w:r>
                  </w:p>
                </w:txbxContent>
              </v:textbox>
            </v:shape>
            <v:shape id="Text Box 61" o:spid="_x0000_s1085" type="#_x0000_t202" style="position:absolute;left:4047;top:9480;width:1428;height:13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B31BD" w:rsidRDefault="001B31BD" w:rsidP="00283DBE">
                    <w:pPr>
                      <w:rPr>
                        <w:lang w:val="uk-UA"/>
                      </w:rPr>
                    </w:pPr>
                    <w:r>
                      <w:rPr>
                        <w:lang w:val="uk-UA"/>
                      </w:rPr>
                      <w:t xml:space="preserve">Договір </w:t>
                    </w:r>
                    <w:proofErr w:type="spellStart"/>
                    <w:r>
                      <w:rPr>
                        <w:lang w:val="uk-UA"/>
                      </w:rPr>
                      <w:t>креди-</w:t>
                    </w:r>
                    <w:proofErr w:type="spellEnd"/>
                  </w:p>
                  <w:p w:rsidR="001B31BD" w:rsidRDefault="001B31BD" w:rsidP="00283DBE">
                    <w:pPr>
                      <w:rPr>
                        <w:lang w:val="uk-UA"/>
                      </w:rPr>
                    </w:pPr>
                    <w:proofErr w:type="spellStart"/>
                    <w:r>
                      <w:rPr>
                        <w:lang w:val="uk-UA"/>
                      </w:rPr>
                      <w:t>туван-</w:t>
                    </w:r>
                    <w:proofErr w:type="spellEnd"/>
                  </w:p>
                  <w:p w:rsidR="001B31BD" w:rsidRPr="002A0035" w:rsidRDefault="001B31BD" w:rsidP="00283DBE">
                    <w:pPr>
                      <w:rPr>
                        <w:lang w:val="uk-UA"/>
                      </w:rPr>
                    </w:pPr>
                    <w:r>
                      <w:rPr>
                        <w:lang w:val="uk-UA"/>
                      </w:rPr>
                      <w:t>ня</w:t>
                    </w:r>
                  </w:p>
                </w:txbxContent>
              </v:textbox>
            </v:shape>
          </v:group>
        </w:pict>
      </w:r>
    </w:p>
    <w:p w:rsidR="00853A16" w:rsidRPr="003565A5" w:rsidRDefault="00853A16"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3565A5" w:rsidRDefault="00283DBE" w:rsidP="00283DBE">
      <w:pPr>
        <w:jc w:val="both"/>
        <w:rPr>
          <w:sz w:val="28"/>
          <w:szCs w:val="28"/>
          <w:lang w:val="uk-UA"/>
        </w:rPr>
      </w:pPr>
    </w:p>
    <w:p w:rsidR="00283DBE" w:rsidRPr="006B7BC8" w:rsidRDefault="00283DBE" w:rsidP="006B7BC8">
      <w:pPr>
        <w:widowControl w:val="0"/>
        <w:spacing w:after="0" w:line="360" w:lineRule="auto"/>
        <w:ind w:firstLine="709"/>
        <w:rPr>
          <w:rFonts w:ascii="Times New Roman" w:hAnsi="Times New Roman"/>
          <w:sz w:val="24"/>
          <w:szCs w:val="24"/>
          <w:lang w:val="uk-UA"/>
        </w:rPr>
      </w:pPr>
      <w:r w:rsidRPr="006B7BC8">
        <w:rPr>
          <w:rStyle w:val="FontStyle79"/>
          <w:rFonts w:eastAsia="Calibri"/>
          <w:lang w:eastAsia="uk-UA"/>
        </w:rPr>
        <w:t>Рис. 4</w:t>
      </w:r>
      <w:r w:rsidR="00AC6EB9" w:rsidRPr="006B7BC8">
        <w:rPr>
          <w:rStyle w:val="FontStyle79"/>
          <w:rFonts w:eastAsia="Calibri"/>
          <w:lang w:val="uk-UA" w:eastAsia="uk-UA"/>
        </w:rPr>
        <w:t>.</w:t>
      </w:r>
      <w:r w:rsidRPr="006B7BC8">
        <w:rPr>
          <w:rStyle w:val="FontStyle79"/>
          <w:rFonts w:eastAsia="Calibri"/>
          <w:lang w:eastAsia="uk-UA"/>
        </w:rPr>
        <w:t xml:space="preserve"> Приклад </w:t>
      </w:r>
      <w:proofErr w:type="spellStart"/>
      <w:r w:rsidRPr="006B7BC8">
        <w:rPr>
          <w:rStyle w:val="FontStyle79"/>
          <w:rFonts w:eastAsia="Calibri"/>
          <w:lang w:eastAsia="uk-UA"/>
        </w:rPr>
        <w:t>схеми</w:t>
      </w:r>
      <w:proofErr w:type="spellEnd"/>
      <w:r w:rsidRPr="006B7BC8">
        <w:rPr>
          <w:rStyle w:val="FontStyle79"/>
          <w:rFonts w:eastAsia="Calibri"/>
          <w:lang w:eastAsia="uk-UA"/>
        </w:rPr>
        <w:t xml:space="preserve"> </w:t>
      </w:r>
      <w:proofErr w:type="spellStart"/>
      <w:r w:rsidRPr="006B7BC8">
        <w:rPr>
          <w:rStyle w:val="FontStyle79"/>
          <w:rFonts w:eastAsia="Calibri"/>
          <w:lang w:eastAsia="uk-UA"/>
        </w:rPr>
        <w:t>залучення</w:t>
      </w:r>
      <w:proofErr w:type="spellEnd"/>
      <w:r w:rsidRPr="006B7BC8">
        <w:rPr>
          <w:rStyle w:val="FontStyle79"/>
          <w:rFonts w:eastAsia="Calibri"/>
          <w:lang w:eastAsia="uk-UA"/>
        </w:rPr>
        <w:t xml:space="preserve"> </w:t>
      </w:r>
      <w:proofErr w:type="spellStart"/>
      <w:r w:rsidRPr="006B7BC8">
        <w:rPr>
          <w:rStyle w:val="FontStyle79"/>
          <w:rFonts w:eastAsia="Calibri"/>
          <w:lang w:eastAsia="uk-UA"/>
        </w:rPr>
        <w:t>інвестицій</w:t>
      </w:r>
      <w:proofErr w:type="spellEnd"/>
      <w:r w:rsidRPr="006B7BC8">
        <w:rPr>
          <w:rStyle w:val="FontStyle79"/>
          <w:rFonts w:eastAsia="Calibri"/>
          <w:lang w:eastAsia="uk-UA"/>
        </w:rPr>
        <w:t xml:space="preserve"> в </w:t>
      </w:r>
      <w:proofErr w:type="spellStart"/>
      <w:r w:rsidRPr="006B7BC8">
        <w:rPr>
          <w:rStyle w:val="FontStyle79"/>
          <w:rFonts w:eastAsia="Calibri"/>
          <w:lang w:eastAsia="uk-UA"/>
        </w:rPr>
        <w:t>оновлення</w:t>
      </w:r>
      <w:proofErr w:type="spellEnd"/>
      <w:r w:rsidRPr="006B7BC8">
        <w:rPr>
          <w:rStyle w:val="FontStyle79"/>
          <w:rFonts w:eastAsia="Calibri"/>
          <w:lang w:eastAsia="uk-UA"/>
        </w:rPr>
        <w:t xml:space="preserve"> </w:t>
      </w:r>
      <w:proofErr w:type="spellStart"/>
      <w:r w:rsidRPr="006B7BC8">
        <w:rPr>
          <w:rStyle w:val="FontStyle79"/>
          <w:rFonts w:eastAsia="Calibri"/>
          <w:lang w:eastAsia="uk-UA"/>
        </w:rPr>
        <w:t>ліфтового</w:t>
      </w:r>
      <w:proofErr w:type="spellEnd"/>
      <w:r w:rsidRPr="006B7BC8">
        <w:rPr>
          <w:rStyle w:val="FontStyle79"/>
          <w:rFonts w:eastAsia="Calibri"/>
          <w:lang w:eastAsia="uk-UA"/>
        </w:rPr>
        <w:t xml:space="preserve"> парку </w:t>
      </w:r>
      <w:proofErr w:type="spellStart"/>
      <w:r w:rsidRPr="006B7BC8">
        <w:rPr>
          <w:rStyle w:val="FontStyle79"/>
          <w:rFonts w:eastAsia="Calibri"/>
          <w:lang w:eastAsia="uk-UA"/>
        </w:rPr>
        <w:t>будинків</w:t>
      </w:r>
      <w:proofErr w:type="spellEnd"/>
      <w:r w:rsidRPr="006B7BC8">
        <w:rPr>
          <w:rStyle w:val="FontStyle79"/>
          <w:rFonts w:eastAsia="Calibri"/>
          <w:lang w:eastAsia="uk-UA"/>
        </w:rPr>
        <w:t xml:space="preserve"> </w:t>
      </w:r>
    </w:p>
    <w:p w:rsidR="00283DBE" w:rsidRPr="006B7BC8" w:rsidRDefault="00283DBE" w:rsidP="006B7BC8">
      <w:pPr>
        <w:widowControl w:val="0"/>
        <w:spacing w:after="0" w:line="360" w:lineRule="auto"/>
        <w:jc w:val="both"/>
        <w:rPr>
          <w:rFonts w:ascii="Times New Roman" w:hAnsi="Times New Roman"/>
          <w:sz w:val="24"/>
          <w:szCs w:val="24"/>
          <w:lang w:val="uk-UA"/>
        </w:rPr>
      </w:pPr>
    </w:p>
    <w:p w:rsidR="00853A16" w:rsidRPr="006B7BC8" w:rsidRDefault="00853A16" w:rsidP="006B7BC8">
      <w:pPr>
        <w:widowControl w:val="0"/>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Для залучення такої схеми інвестування, власники будинків на загальних зборах приймають рішення про співфінансування робіт по заміні ліфтового обладнання в розмірі, наприклад, 50 % протягом п’яти років за рахунок інвестиційного кредиту.</w:t>
      </w:r>
    </w:p>
    <w:p w:rsidR="00853A16" w:rsidRPr="006B7BC8" w:rsidRDefault="00853A16"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Уповноважений банк під гарантію об’єднання ліфтових компаній (підприємств) або об’єднань ОСББ укладає з керуючою організацією (ОСББ, ЖЕК, ЖБК) договір на надання кредиту за умови погашення його рівними частинами протягом п’яти років.</w:t>
      </w:r>
    </w:p>
    <w:p w:rsidR="00283DBE" w:rsidRPr="006B7BC8" w:rsidRDefault="00853A16"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Наступним кроком керуюча організація укладає договір на поставку та монтаж ліфтового обладнання з підрядною організацією. По закінченню робіт, керуюча організація розраховується з підрядною організацією за виконання роботи та поставляє обладнання за рахунок коштів місцевого бюджету (наприклад 50 %), або коштів власників будинку і наданого кредиту. </w:t>
      </w:r>
      <w:r w:rsidR="00283DBE" w:rsidRPr="006B7BC8">
        <w:rPr>
          <w:rFonts w:ascii="Times New Roman" w:hAnsi="Times New Roman"/>
          <w:color w:val="000000"/>
          <w:sz w:val="24"/>
          <w:szCs w:val="24"/>
          <w:lang w:val="uk-UA" w:eastAsia="uk-UA"/>
        </w:rPr>
        <w:t xml:space="preserve">На підставі рішення загальних зборів мешканців, керуюча організація нараховує власникам будинку щомісячні платежі пропорційно площі квартири, для погашення тіла кредиту протягом 5 років рівними частинами щомісяця (табл. 3). </w:t>
      </w:r>
    </w:p>
    <w:p w:rsidR="00853A16" w:rsidRPr="006B7BC8" w:rsidRDefault="00853A16"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Проведені дослідження залучення інвестицій в об’єднання ліфтових компаній дозволить отримати соціально-економічний ефект, а саме: встановити сучасне ліфтове обладнання, а потім отримувати від власників ліфтів оплату за фактичне використання нового обладнання; значно прискорити темпи заміни зношеного ліфтового обладнання без додаткового навантаження на державні та муніципальні бюджети; забезпечити поступове залучення власників у вирішення питань капітального ремонту багатоквартирних будинків і ліфтового обладнання; знизити експлуатаційні витрати мешканців внаслідок встановлення сучасного енергоефективного ліфтового обладнання </w:t>
      </w:r>
      <w:r w:rsidRPr="006B7BC8">
        <w:rPr>
          <w:rFonts w:ascii="Times New Roman" w:hAnsi="Times New Roman"/>
          <w:color w:val="000000"/>
          <w:sz w:val="24"/>
          <w:szCs w:val="24"/>
          <w:lang w:val="uk-UA" w:eastAsia="uk-UA"/>
        </w:rPr>
        <w:lastRenderedPageBreak/>
        <w:t>тощо.</w:t>
      </w:r>
    </w:p>
    <w:p w:rsidR="00283DBE" w:rsidRPr="006B7BC8" w:rsidRDefault="00283DBE" w:rsidP="006B7BC8">
      <w:pPr>
        <w:pStyle w:val="Style22"/>
        <w:spacing w:line="360" w:lineRule="auto"/>
        <w:jc w:val="right"/>
        <w:rPr>
          <w:rStyle w:val="FontStyle79"/>
          <w:rFonts w:eastAsia="Calibri"/>
          <w:i/>
          <w:iCs/>
          <w:lang w:eastAsia="uk-UA"/>
        </w:rPr>
      </w:pPr>
      <w:proofErr w:type="spellStart"/>
      <w:r w:rsidRPr="006B7BC8">
        <w:rPr>
          <w:rStyle w:val="FontStyle79"/>
          <w:rFonts w:eastAsia="Calibri"/>
          <w:i/>
          <w:iCs/>
          <w:lang w:eastAsia="uk-UA"/>
        </w:rPr>
        <w:t>Таблиця</w:t>
      </w:r>
      <w:proofErr w:type="spellEnd"/>
      <w:r w:rsidRPr="006B7BC8">
        <w:rPr>
          <w:rStyle w:val="FontStyle79"/>
          <w:rFonts w:eastAsia="Calibri"/>
          <w:i/>
          <w:iCs/>
          <w:lang w:eastAsia="uk-UA"/>
        </w:rPr>
        <w:t xml:space="preserve"> 3</w:t>
      </w:r>
    </w:p>
    <w:p w:rsidR="00283DBE" w:rsidRPr="006B7BC8" w:rsidRDefault="00283DBE" w:rsidP="006B7BC8">
      <w:pPr>
        <w:pStyle w:val="Style22"/>
        <w:spacing w:line="360" w:lineRule="auto"/>
        <w:jc w:val="center"/>
        <w:rPr>
          <w:rStyle w:val="FontStyle82"/>
          <w:bCs w:val="0"/>
          <w:lang w:val="uk-UA" w:eastAsia="uk-UA"/>
        </w:rPr>
      </w:pPr>
      <w:r w:rsidRPr="006B7BC8">
        <w:rPr>
          <w:rStyle w:val="FontStyle82"/>
          <w:bCs w:val="0"/>
          <w:lang w:val="uk-UA" w:eastAsia="uk-UA"/>
        </w:rPr>
        <w:t>Приблизні розміри платежів власників багатоповерхового будинку</w:t>
      </w:r>
    </w:p>
    <w:p w:rsidR="00283DBE" w:rsidRPr="006B7BC8" w:rsidRDefault="00283DBE" w:rsidP="006B7BC8">
      <w:pPr>
        <w:pStyle w:val="Style22"/>
        <w:spacing w:line="360" w:lineRule="auto"/>
        <w:jc w:val="center"/>
        <w:rPr>
          <w:rStyle w:val="FontStyle82"/>
          <w:bCs w:val="0"/>
          <w:lang w:val="uk-UA" w:eastAsia="uk-UA"/>
        </w:rPr>
      </w:pPr>
      <w:r w:rsidRPr="006B7BC8">
        <w:rPr>
          <w:rStyle w:val="FontStyle82"/>
          <w:bCs w:val="0"/>
          <w:lang w:val="uk-UA" w:eastAsia="uk-UA"/>
        </w:rPr>
        <w:t>на заміну і монтаж нового ліфтового обладнання</w:t>
      </w:r>
    </w:p>
    <w:p w:rsidR="00283DBE" w:rsidRPr="003565A5" w:rsidRDefault="00283DBE" w:rsidP="001B31BD">
      <w:pPr>
        <w:pStyle w:val="Style22"/>
        <w:spacing w:line="240" w:lineRule="auto"/>
        <w:jc w:val="left"/>
        <w:rPr>
          <w:rStyle w:val="FontStyle82"/>
          <w:b w:val="0"/>
          <w:sz w:val="4"/>
          <w:szCs w:val="4"/>
          <w:lang w:val="uk-UA" w:eastAsia="uk-UA"/>
        </w:rPr>
      </w:pPr>
    </w:p>
    <w:tbl>
      <w:tblPr>
        <w:tblW w:w="9679"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tblPr>
      <w:tblGrid>
        <w:gridCol w:w="2127"/>
        <w:gridCol w:w="2264"/>
        <w:gridCol w:w="2697"/>
        <w:gridCol w:w="2591"/>
      </w:tblGrid>
      <w:tr w:rsidR="00283DBE" w:rsidRPr="003565A5" w:rsidTr="009B7BF5">
        <w:tc>
          <w:tcPr>
            <w:tcW w:w="2127" w:type="dxa"/>
            <w:tcBorders>
              <w:bottom w:val="single" w:sz="12" w:space="0" w:color="auto"/>
            </w:tcBorders>
            <w:vAlign w:val="center"/>
          </w:tcPr>
          <w:p w:rsidR="00283DBE" w:rsidRPr="001B31BD" w:rsidRDefault="00283DBE" w:rsidP="001B31BD">
            <w:pPr>
              <w:pStyle w:val="Style13"/>
              <w:spacing w:line="240" w:lineRule="auto"/>
              <w:rPr>
                <w:rStyle w:val="FontStyle89"/>
                <w:sz w:val="22"/>
                <w:szCs w:val="22"/>
                <w:lang w:val="uk-UA" w:eastAsia="uk-UA"/>
              </w:rPr>
            </w:pPr>
            <w:r w:rsidRPr="001B31BD">
              <w:rPr>
                <w:rStyle w:val="FontStyle89"/>
                <w:sz w:val="22"/>
                <w:szCs w:val="22"/>
                <w:lang w:val="uk-UA" w:eastAsia="uk-UA"/>
              </w:rPr>
              <w:t>Житлове приміщення (квартира)</w:t>
            </w:r>
          </w:p>
        </w:tc>
        <w:tc>
          <w:tcPr>
            <w:tcW w:w="2264" w:type="dxa"/>
            <w:tcBorders>
              <w:bottom w:val="single" w:sz="12" w:space="0" w:color="auto"/>
            </w:tcBorders>
            <w:vAlign w:val="center"/>
          </w:tcPr>
          <w:p w:rsidR="00283DBE" w:rsidRPr="001B31BD" w:rsidRDefault="00283DBE" w:rsidP="001B31BD">
            <w:pPr>
              <w:pStyle w:val="Style13"/>
              <w:spacing w:line="240" w:lineRule="auto"/>
              <w:rPr>
                <w:rStyle w:val="FontStyle89"/>
                <w:sz w:val="22"/>
                <w:szCs w:val="22"/>
                <w:lang w:val="uk-UA" w:eastAsia="uk-UA"/>
              </w:rPr>
            </w:pPr>
            <w:r w:rsidRPr="001B31BD">
              <w:rPr>
                <w:rStyle w:val="FontStyle89"/>
                <w:sz w:val="22"/>
                <w:szCs w:val="22"/>
                <w:lang w:val="uk-UA" w:eastAsia="uk-UA"/>
              </w:rPr>
              <w:t>Площа житлового приміщення (квартири)</w:t>
            </w:r>
          </w:p>
        </w:tc>
        <w:tc>
          <w:tcPr>
            <w:tcW w:w="2697" w:type="dxa"/>
            <w:tcBorders>
              <w:bottom w:val="single" w:sz="12" w:space="0" w:color="auto"/>
            </w:tcBorders>
            <w:vAlign w:val="center"/>
          </w:tcPr>
          <w:p w:rsidR="00283DBE" w:rsidRPr="001B31BD" w:rsidRDefault="00283DBE" w:rsidP="001B31BD">
            <w:pPr>
              <w:pStyle w:val="Style13"/>
              <w:spacing w:line="240" w:lineRule="auto"/>
              <w:rPr>
                <w:rStyle w:val="FontStyle89"/>
                <w:sz w:val="22"/>
                <w:szCs w:val="22"/>
                <w:lang w:val="uk-UA" w:eastAsia="uk-UA"/>
              </w:rPr>
            </w:pPr>
            <w:r w:rsidRPr="001B31BD">
              <w:rPr>
                <w:rStyle w:val="FontStyle89"/>
                <w:sz w:val="22"/>
                <w:szCs w:val="22"/>
                <w:lang w:val="uk-UA" w:eastAsia="uk-UA"/>
              </w:rPr>
              <w:t>Загальна сума платежу, що припадає на житлове приміщення (квартиру), грн.</w:t>
            </w:r>
          </w:p>
        </w:tc>
        <w:tc>
          <w:tcPr>
            <w:tcW w:w="2591" w:type="dxa"/>
            <w:tcBorders>
              <w:bottom w:val="single" w:sz="12" w:space="0" w:color="auto"/>
            </w:tcBorders>
            <w:vAlign w:val="center"/>
          </w:tcPr>
          <w:p w:rsidR="00283DBE" w:rsidRPr="001B31BD" w:rsidRDefault="00283DBE" w:rsidP="001B31BD">
            <w:pPr>
              <w:pStyle w:val="Style13"/>
              <w:spacing w:line="240" w:lineRule="auto"/>
              <w:rPr>
                <w:rStyle w:val="FontStyle89"/>
                <w:sz w:val="22"/>
                <w:szCs w:val="22"/>
                <w:lang w:val="uk-UA" w:eastAsia="uk-UA"/>
              </w:rPr>
            </w:pPr>
            <w:r w:rsidRPr="001B31BD">
              <w:rPr>
                <w:rStyle w:val="FontStyle89"/>
                <w:sz w:val="22"/>
                <w:szCs w:val="22"/>
                <w:lang w:val="uk-UA" w:eastAsia="uk-UA"/>
              </w:rPr>
              <w:t xml:space="preserve">Сума щомісячного внеску, що підлягає оплаті протягом </w:t>
            </w:r>
          </w:p>
          <w:p w:rsidR="00283DBE" w:rsidRPr="001B31BD" w:rsidRDefault="00283DBE" w:rsidP="001B31BD">
            <w:pPr>
              <w:pStyle w:val="Style13"/>
              <w:spacing w:line="240" w:lineRule="auto"/>
              <w:rPr>
                <w:rStyle w:val="FontStyle89"/>
                <w:sz w:val="22"/>
                <w:szCs w:val="22"/>
                <w:lang w:val="uk-UA" w:eastAsia="uk-UA"/>
              </w:rPr>
            </w:pPr>
            <w:r w:rsidRPr="001B31BD">
              <w:rPr>
                <w:rStyle w:val="FontStyle89"/>
                <w:sz w:val="22"/>
                <w:szCs w:val="22"/>
                <w:lang w:val="uk-UA" w:eastAsia="uk-UA"/>
              </w:rPr>
              <w:t>5 років</w:t>
            </w:r>
          </w:p>
        </w:tc>
      </w:tr>
      <w:tr w:rsidR="00283DBE" w:rsidRPr="003565A5" w:rsidTr="009B7BF5">
        <w:tc>
          <w:tcPr>
            <w:tcW w:w="2127" w:type="dxa"/>
            <w:tcBorders>
              <w:top w:val="single" w:sz="12" w:space="0" w:color="auto"/>
              <w:bottom w:val="single" w:sz="6" w:space="0" w:color="auto"/>
            </w:tcBorders>
          </w:tcPr>
          <w:p w:rsidR="00283DBE" w:rsidRPr="001B31BD" w:rsidRDefault="00283DBE" w:rsidP="009B7BF5">
            <w:pPr>
              <w:pStyle w:val="Style13"/>
              <w:widowControl/>
              <w:spacing w:line="240" w:lineRule="auto"/>
              <w:jc w:val="left"/>
              <w:rPr>
                <w:rStyle w:val="FontStyle89"/>
                <w:sz w:val="22"/>
                <w:szCs w:val="22"/>
                <w:lang w:val="uk-UA" w:eastAsia="uk-UA"/>
              </w:rPr>
            </w:pPr>
            <w:r w:rsidRPr="001B31BD">
              <w:rPr>
                <w:rStyle w:val="FontStyle89"/>
                <w:sz w:val="22"/>
                <w:szCs w:val="22"/>
                <w:lang w:val="uk-UA" w:eastAsia="uk-UA"/>
              </w:rPr>
              <w:t>1 (однокімнатна)</w:t>
            </w:r>
          </w:p>
        </w:tc>
        <w:tc>
          <w:tcPr>
            <w:tcW w:w="2264" w:type="dxa"/>
            <w:tcBorders>
              <w:top w:val="single" w:sz="12" w:space="0" w:color="auto"/>
              <w:bottom w:val="single" w:sz="6" w:space="0" w:color="auto"/>
            </w:tcBorders>
          </w:tcPr>
          <w:p w:rsidR="00283DBE" w:rsidRPr="001B31BD" w:rsidRDefault="00283DBE" w:rsidP="009B7BF5">
            <w:pPr>
              <w:pStyle w:val="Style13"/>
              <w:widowControl/>
              <w:spacing w:line="240" w:lineRule="auto"/>
              <w:ind w:hanging="12"/>
              <w:rPr>
                <w:rStyle w:val="FontStyle89"/>
                <w:sz w:val="22"/>
                <w:szCs w:val="22"/>
                <w:lang w:val="uk-UA" w:eastAsia="uk-UA"/>
              </w:rPr>
            </w:pPr>
            <w:smartTag w:uri="urn:schemas-microsoft-com:office:smarttags" w:element="metricconverter">
              <w:smartTagPr>
                <w:attr w:name="ProductID" w:val="35 м2"/>
              </w:smartTagPr>
              <w:r w:rsidRPr="001B31BD">
                <w:rPr>
                  <w:rStyle w:val="FontStyle89"/>
                  <w:sz w:val="22"/>
                  <w:szCs w:val="22"/>
                  <w:lang w:val="uk-UA" w:eastAsia="uk-UA"/>
                </w:rPr>
                <w:t>35 м</w:t>
              </w:r>
              <w:r w:rsidRPr="001B31BD">
                <w:rPr>
                  <w:rStyle w:val="FontStyle89"/>
                  <w:sz w:val="22"/>
                  <w:szCs w:val="22"/>
                  <w:vertAlign w:val="superscript"/>
                  <w:lang w:val="uk-UA" w:eastAsia="uk-UA"/>
                </w:rPr>
                <w:t>2</w:t>
              </w:r>
            </w:smartTag>
          </w:p>
        </w:tc>
        <w:tc>
          <w:tcPr>
            <w:tcW w:w="2697" w:type="dxa"/>
            <w:tcBorders>
              <w:top w:val="single" w:sz="12" w:space="0" w:color="auto"/>
              <w:bottom w:val="single" w:sz="6" w:space="0" w:color="auto"/>
            </w:tcBorders>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2220,75</w:t>
            </w:r>
          </w:p>
        </w:tc>
        <w:tc>
          <w:tcPr>
            <w:tcW w:w="2591" w:type="dxa"/>
            <w:tcBorders>
              <w:top w:val="single" w:sz="12" w:space="0" w:color="auto"/>
              <w:bottom w:val="single" w:sz="6" w:space="0" w:color="auto"/>
            </w:tcBorders>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37,02 грн.</w:t>
            </w:r>
          </w:p>
        </w:tc>
      </w:tr>
      <w:tr w:rsidR="00283DBE" w:rsidRPr="003565A5" w:rsidTr="009B7BF5">
        <w:tc>
          <w:tcPr>
            <w:tcW w:w="2127" w:type="dxa"/>
            <w:tcBorders>
              <w:top w:val="single" w:sz="6" w:space="0" w:color="auto"/>
            </w:tcBorders>
          </w:tcPr>
          <w:p w:rsidR="00283DBE" w:rsidRPr="001B31BD" w:rsidRDefault="00283DBE" w:rsidP="009B7BF5">
            <w:pPr>
              <w:pStyle w:val="Style13"/>
              <w:widowControl/>
              <w:spacing w:line="240" w:lineRule="auto"/>
              <w:jc w:val="left"/>
              <w:rPr>
                <w:rStyle w:val="FontStyle89"/>
                <w:sz w:val="22"/>
                <w:szCs w:val="22"/>
                <w:lang w:val="uk-UA" w:eastAsia="uk-UA"/>
              </w:rPr>
            </w:pPr>
            <w:r w:rsidRPr="001B31BD">
              <w:rPr>
                <w:rStyle w:val="FontStyle89"/>
                <w:sz w:val="22"/>
                <w:szCs w:val="22"/>
                <w:lang w:val="uk-UA" w:eastAsia="uk-UA"/>
              </w:rPr>
              <w:t>2 (двокімнатна)</w:t>
            </w:r>
          </w:p>
        </w:tc>
        <w:tc>
          <w:tcPr>
            <w:tcW w:w="2264" w:type="dxa"/>
            <w:tcBorders>
              <w:top w:val="single" w:sz="6" w:space="0" w:color="auto"/>
            </w:tcBorders>
          </w:tcPr>
          <w:p w:rsidR="00283DBE" w:rsidRPr="001B31BD" w:rsidRDefault="00283DBE" w:rsidP="009B7BF5">
            <w:pPr>
              <w:pStyle w:val="Style13"/>
              <w:widowControl/>
              <w:spacing w:line="240" w:lineRule="auto"/>
              <w:ind w:hanging="12"/>
              <w:rPr>
                <w:rStyle w:val="FontStyle89"/>
                <w:sz w:val="22"/>
                <w:szCs w:val="22"/>
                <w:lang w:val="uk-UA" w:eastAsia="uk-UA"/>
              </w:rPr>
            </w:pPr>
            <w:smartTag w:uri="urn:schemas-microsoft-com:office:smarttags" w:element="metricconverter">
              <w:smartTagPr>
                <w:attr w:name="ProductID" w:val="50 м2"/>
              </w:smartTagPr>
              <w:r w:rsidRPr="001B31BD">
                <w:rPr>
                  <w:rStyle w:val="FontStyle89"/>
                  <w:sz w:val="22"/>
                  <w:szCs w:val="22"/>
                  <w:lang w:val="uk-UA" w:eastAsia="uk-UA"/>
                </w:rPr>
                <w:t>50 м</w:t>
              </w:r>
              <w:r w:rsidRPr="001B31BD">
                <w:rPr>
                  <w:rStyle w:val="FontStyle89"/>
                  <w:sz w:val="22"/>
                  <w:szCs w:val="22"/>
                  <w:vertAlign w:val="superscript"/>
                  <w:lang w:val="uk-UA" w:eastAsia="uk-UA"/>
                </w:rPr>
                <w:t>2</w:t>
              </w:r>
            </w:smartTag>
          </w:p>
        </w:tc>
        <w:tc>
          <w:tcPr>
            <w:tcW w:w="2697" w:type="dxa"/>
            <w:tcBorders>
              <w:top w:val="single" w:sz="6" w:space="0" w:color="auto"/>
            </w:tcBorders>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3172,5</w:t>
            </w:r>
          </w:p>
        </w:tc>
        <w:tc>
          <w:tcPr>
            <w:tcW w:w="2591" w:type="dxa"/>
            <w:tcBorders>
              <w:top w:val="single" w:sz="6" w:space="0" w:color="auto"/>
            </w:tcBorders>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52,88 грн.</w:t>
            </w:r>
          </w:p>
        </w:tc>
      </w:tr>
      <w:tr w:rsidR="00283DBE" w:rsidRPr="003565A5" w:rsidTr="009B7BF5">
        <w:tc>
          <w:tcPr>
            <w:tcW w:w="2127" w:type="dxa"/>
          </w:tcPr>
          <w:p w:rsidR="00283DBE" w:rsidRPr="001B31BD" w:rsidRDefault="00283DBE" w:rsidP="009B7BF5">
            <w:pPr>
              <w:pStyle w:val="Style13"/>
              <w:widowControl/>
              <w:spacing w:line="240" w:lineRule="auto"/>
              <w:jc w:val="left"/>
              <w:rPr>
                <w:rStyle w:val="FontStyle89"/>
                <w:sz w:val="22"/>
                <w:szCs w:val="22"/>
                <w:lang w:val="uk-UA" w:eastAsia="uk-UA"/>
              </w:rPr>
            </w:pPr>
            <w:r w:rsidRPr="001B31BD">
              <w:rPr>
                <w:rStyle w:val="FontStyle89"/>
                <w:sz w:val="22"/>
                <w:szCs w:val="22"/>
                <w:lang w:val="uk-UA" w:eastAsia="uk-UA"/>
              </w:rPr>
              <w:t>3 (трикімнатна)</w:t>
            </w:r>
          </w:p>
        </w:tc>
        <w:tc>
          <w:tcPr>
            <w:tcW w:w="2264" w:type="dxa"/>
          </w:tcPr>
          <w:p w:rsidR="00283DBE" w:rsidRPr="001B31BD" w:rsidRDefault="00283DBE" w:rsidP="009B7BF5">
            <w:pPr>
              <w:pStyle w:val="Style13"/>
              <w:widowControl/>
              <w:spacing w:line="240" w:lineRule="auto"/>
              <w:ind w:hanging="12"/>
              <w:rPr>
                <w:rStyle w:val="FontStyle89"/>
                <w:sz w:val="22"/>
                <w:szCs w:val="22"/>
                <w:lang w:val="uk-UA" w:eastAsia="uk-UA"/>
              </w:rPr>
            </w:pPr>
            <w:smartTag w:uri="urn:schemas-microsoft-com:office:smarttags" w:element="metricconverter">
              <w:smartTagPr>
                <w:attr w:name="ProductID" w:val="60 м2"/>
              </w:smartTagPr>
              <w:r w:rsidRPr="001B31BD">
                <w:rPr>
                  <w:rStyle w:val="FontStyle89"/>
                  <w:sz w:val="22"/>
                  <w:szCs w:val="22"/>
                  <w:lang w:val="uk-UA" w:eastAsia="uk-UA"/>
                </w:rPr>
                <w:t>60 м</w:t>
              </w:r>
              <w:r w:rsidRPr="001B31BD">
                <w:rPr>
                  <w:rStyle w:val="FontStyle89"/>
                  <w:sz w:val="22"/>
                  <w:szCs w:val="22"/>
                  <w:vertAlign w:val="superscript"/>
                  <w:lang w:val="uk-UA" w:eastAsia="uk-UA"/>
                </w:rPr>
                <w:t>2</w:t>
              </w:r>
            </w:smartTag>
          </w:p>
        </w:tc>
        <w:tc>
          <w:tcPr>
            <w:tcW w:w="2697" w:type="dxa"/>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3807,0</w:t>
            </w:r>
          </w:p>
        </w:tc>
        <w:tc>
          <w:tcPr>
            <w:tcW w:w="2591" w:type="dxa"/>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63,45 грн.</w:t>
            </w:r>
          </w:p>
        </w:tc>
      </w:tr>
      <w:tr w:rsidR="00283DBE" w:rsidRPr="003565A5" w:rsidTr="009B7BF5">
        <w:tc>
          <w:tcPr>
            <w:tcW w:w="2127" w:type="dxa"/>
          </w:tcPr>
          <w:p w:rsidR="00283DBE" w:rsidRPr="001B31BD" w:rsidRDefault="00283DBE" w:rsidP="009B7BF5">
            <w:pPr>
              <w:pStyle w:val="Style13"/>
              <w:widowControl/>
              <w:spacing w:line="240" w:lineRule="auto"/>
              <w:ind w:left="38"/>
              <w:jc w:val="left"/>
              <w:rPr>
                <w:rStyle w:val="FontStyle89"/>
                <w:sz w:val="22"/>
                <w:szCs w:val="22"/>
                <w:lang w:val="uk-UA" w:eastAsia="uk-UA"/>
              </w:rPr>
            </w:pPr>
            <w:r w:rsidRPr="001B31BD">
              <w:rPr>
                <w:rStyle w:val="FontStyle89"/>
                <w:sz w:val="22"/>
                <w:szCs w:val="22"/>
                <w:lang w:val="uk-UA" w:eastAsia="uk-UA"/>
              </w:rPr>
              <w:t>Разом</w:t>
            </w:r>
          </w:p>
        </w:tc>
        <w:tc>
          <w:tcPr>
            <w:tcW w:w="2264" w:type="dxa"/>
          </w:tcPr>
          <w:p w:rsidR="00283DBE" w:rsidRPr="001B31BD" w:rsidRDefault="00283DBE" w:rsidP="009B7BF5">
            <w:pPr>
              <w:pStyle w:val="Style40"/>
              <w:widowControl/>
              <w:spacing w:line="240" w:lineRule="auto"/>
              <w:ind w:hanging="12"/>
              <w:jc w:val="center"/>
              <w:rPr>
                <w:rStyle w:val="FontStyle89"/>
                <w:sz w:val="22"/>
                <w:szCs w:val="22"/>
                <w:lang w:val="uk-UA" w:eastAsia="uk-UA"/>
              </w:rPr>
            </w:pPr>
            <w:r w:rsidRPr="001B31BD">
              <w:rPr>
                <w:rStyle w:val="FontStyle89"/>
                <w:sz w:val="22"/>
                <w:szCs w:val="22"/>
                <w:lang w:val="uk-UA" w:eastAsia="uk-UA"/>
              </w:rPr>
              <w:t xml:space="preserve">Загальна житлова площа </w:t>
            </w:r>
            <w:smartTag w:uri="urn:schemas-microsoft-com:office:smarttags" w:element="metricconverter">
              <w:smartTagPr>
                <w:attr w:name="ProductID" w:val="1845 м2"/>
              </w:smartTagPr>
              <w:r w:rsidRPr="001B31BD">
                <w:rPr>
                  <w:rStyle w:val="FontStyle89"/>
                  <w:sz w:val="22"/>
                  <w:szCs w:val="22"/>
                  <w:lang w:val="uk-UA" w:eastAsia="uk-UA"/>
                </w:rPr>
                <w:t>1845 м</w:t>
              </w:r>
              <w:r w:rsidRPr="001B31BD">
                <w:rPr>
                  <w:rStyle w:val="FontStyle89"/>
                  <w:sz w:val="22"/>
                  <w:szCs w:val="22"/>
                  <w:vertAlign w:val="superscript"/>
                  <w:lang w:val="uk-UA" w:eastAsia="uk-UA"/>
                </w:rPr>
                <w:t>2</w:t>
              </w:r>
            </w:smartTag>
          </w:p>
        </w:tc>
        <w:tc>
          <w:tcPr>
            <w:tcW w:w="2697" w:type="dxa"/>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Кредит 117064 грн.</w:t>
            </w:r>
          </w:p>
        </w:tc>
        <w:tc>
          <w:tcPr>
            <w:tcW w:w="2591" w:type="dxa"/>
          </w:tcPr>
          <w:p w:rsidR="00283DBE" w:rsidRPr="001B31BD" w:rsidRDefault="00283DBE" w:rsidP="009B7BF5">
            <w:pPr>
              <w:pStyle w:val="Style13"/>
              <w:widowControl/>
              <w:spacing w:line="240" w:lineRule="auto"/>
              <w:ind w:hanging="12"/>
              <w:rPr>
                <w:rStyle w:val="FontStyle89"/>
                <w:sz w:val="22"/>
                <w:szCs w:val="22"/>
                <w:lang w:val="uk-UA" w:eastAsia="uk-UA"/>
              </w:rPr>
            </w:pPr>
            <w:r w:rsidRPr="001B31BD">
              <w:rPr>
                <w:rStyle w:val="FontStyle89"/>
                <w:sz w:val="22"/>
                <w:szCs w:val="22"/>
                <w:lang w:val="uk-UA" w:eastAsia="uk-UA"/>
              </w:rPr>
              <w:t>1951,07 грн.</w:t>
            </w:r>
          </w:p>
        </w:tc>
      </w:tr>
    </w:tbl>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З появою нових власників житлових будинків (в тому числі і ліфтів) виконання капітального ремонту, або модернізації ліфтів вже не є обов’язком Держави. Але власник ліфтів сьогодні не в змозі виконувати ці роботи за власний рахунок. Тому необхідно розглядати можливість використання для відтворення основних засобів ліфтового господарства не тільки кредити, але і амортизаційні нарахування.</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Саме використання прискореної амортизації доцільне для відтворення основних засобів ліфтового господарства. Але треба розуміти, що станом на 01.01.2019 р. майже 65 % ліфтів вже відпрацювали нормативний термін безпечної експлуатації і згідно з діючим законодавством для таких ліфтів нарахування амортизації неможливе. Мова йде про 20-30 тис. ліфтів які ще не відпрацювали такий термін.</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В роботі запропонован</w:t>
      </w:r>
      <w:r w:rsidR="00853A16" w:rsidRPr="006B7BC8">
        <w:rPr>
          <w:rFonts w:ascii="Times New Roman" w:hAnsi="Times New Roman"/>
          <w:color w:val="000000"/>
          <w:sz w:val="24"/>
          <w:szCs w:val="24"/>
          <w:lang w:val="uk-UA" w:eastAsia="uk-UA"/>
        </w:rPr>
        <w:t>о</w:t>
      </w:r>
      <w:r w:rsidRPr="006B7BC8">
        <w:rPr>
          <w:rFonts w:ascii="Times New Roman" w:hAnsi="Times New Roman"/>
          <w:color w:val="000000"/>
          <w:sz w:val="24"/>
          <w:szCs w:val="24"/>
          <w:lang w:val="uk-UA" w:eastAsia="uk-UA"/>
        </w:rPr>
        <w:t xml:space="preserve"> управління технічним станом основних засобів ліфтового господарства (КУТС ОЗЛГ) з урахуванням життєвого циклу ліфтів, яка узагальнює технічно-економічні заходи з надійності на всіх етапах життєвого циклу ліфтів.</w:t>
      </w:r>
      <w:r w:rsidR="00853A16"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За нормативними даними, основні електричні машини, апарати, агрегати й деталі ліфтів мають визначений технічний ресурс.</w:t>
      </w:r>
      <w:r w:rsidR="00853A16"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uk-UA" w:eastAsia="uk-UA"/>
        </w:rPr>
        <w:t>Можна виділити окремі групи елементів, що підлягають заміни через 10, 15 і 20 років, що дозволяє систематизувати рішен</w:t>
      </w:r>
      <w:r w:rsidR="001B31BD" w:rsidRPr="006B7BC8">
        <w:rPr>
          <w:rFonts w:ascii="Times New Roman" w:hAnsi="Times New Roman"/>
          <w:color w:val="000000"/>
          <w:sz w:val="24"/>
          <w:szCs w:val="24"/>
          <w:lang w:val="uk-UA" w:eastAsia="uk-UA"/>
        </w:rPr>
        <w:t>ня</w:t>
      </w:r>
      <w:r w:rsidRPr="006B7BC8">
        <w:rPr>
          <w:rFonts w:ascii="Times New Roman" w:hAnsi="Times New Roman"/>
          <w:color w:val="000000"/>
          <w:sz w:val="24"/>
          <w:szCs w:val="24"/>
          <w:lang w:val="uk-UA" w:eastAsia="uk-UA"/>
        </w:rPr>
        <w:t xml:space="preserve"> щодо подальшого використання основних засобів ліфтового господарства</w:t>
      </w:r>
      <w:r w:rsidR="001B31BD" w:rsidRPr="006B7BC8">
        <w:rPr>
          <w:rFonts w:ascii="Times New Roman" w:hAnsi="Times New Roman"/>
          <w:color w:val="000000"/>
          <w:sz w:val="24"/>
          <w:szCs w:val="24"/>
          <w:lang w:val="uk-UA" w:eastAsia="uk-UA"/>
        </w:rPr>
        <w:t>, рис. 5</w:t>
      </w:r>
      <w:r w:rsidRPr="006B7BC8">
        <w:rPr>
          <w:rFonts w:ascii="Times New Roman" w:hAnsi="Times New Roman"/>
          <w:color w:val="000000"/>
          <w:sz w:val="24"/>
          <w:szCs w:val="24"/>
          <w:lang w:val="uk-UA" w:eastAsia="uk-UA"/>
        </w:rPr>
        <w:t>.</w:t>
      </w:r>
    </w:p>
    <w:p w:rsidR="00853A16" w:rsidRDefault="00283DBE" w:rsidP="00283DBE">
      <w:pPr>
        <w:ind w:left="1843" w:hanging="1134"/>
        <w:rPr>
          <w:rFonts w:ascii="Times New Roman" w:hAnsi="Times New Roman"/>
          <w:color w:val="000000"/>
          <w:sz w:val="28"/>
          <w:szCs w:val="28"/>
          <w:lang w:val="uk-UA" w:eastAsia="uk-UA"/>
        </w:rPr>
      </w:pPr>
      <w:r w:rsidRPr="003565A5">
        <w:rPr>
          <w:noProof/>
          <w:lang w:val="uk-UA" w:eastAsia="uk-UA"/>
        </w:rPr>
        <w:drawing>
          <wp:anchor distT="0" distB="0" distL="114300" distR="114300" simplePos="0" relativeHeight="251970560" behindDoc="1" locked="0" layoutInCell="1" allowOverlap="1">
            <wp:simplePos x="0" y="0"/>
            <wp:positionH relativeFrom="column">
              <wp:posOffset>-190500</wp:posOffset>
            </wp:positionH>
            <wp:positionV relativeFrom="paragraph">
              <wp:posOffset>8890</wp:posOffset>
            </wp:positionV>
            <wp:extent cx="3462655" cy="2265680"/>
            <wp:effectExtent l="0" t="0" r="4445" b="1270"/>
            <wp:wrapTight wrapText="bothSides">
              <wp:wrapPolygon edited="0">
                <wp:start x="0" y="0"/>
                <wp:lineTo x="0" y="21430"/>
                <wp:lineTo x="21509" y="21430"/>
                <wp:lineTo x="21509"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8992" b="49693"/>
                    <a:stretch>
                      <a:fillRect/>
                    </a:stretch>
                  </pic:blipFill>
                  <pic:spPr bwMode="auto">
                    <a:xfrm>
                      <a:off x="0" y="0"/>
                      <a:ext cx="3462655" cy="2265680"/>
                    </a:xfrm>
                    <a:prstGeom prst="rect">
                      <a:avLst/>
                    </a:prstGeom>
                    <a:noFill/>
                    <a:ln>
                      <a:noFill/>
                    </a:ln>
                  </pic:spPr>
                </pic:pic>
              </a:graphicData>
            </a:graphic>
          </wp:anchor>
        </w:drawing>
      </w:r>
    </w:p>
    <w:p w:rsidR="00283DBE" w:rsidRPr="006B7BC8" w:rsidRDefault="00283DBE" w:rsidP="006B7BC8">
      <w:pPr>
        <w:spacing w:line="360" w:lineRule="auto"/>
        <w:ind w:left="1843" w:hanging="1134"/>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1 – експлуатація ліфтів за чинною системою технічного обслуговування та ремонту; </w:t>
      </w:r>
    </w:p>
    <w:p w:rsidR="00283DBE" w:rsidRPr="006B7BC8" w:rsidRDefault="00283DBE" w:rsidP="006B7BC8">
      <w:pPr>
        <w:spacing w:line="360" w:lineRule="auto"/>
        <w:ind w:left="1843" w:hanging="1134"/>
        <w:rPr>
          <w:rFonts w:ascii="Times New Roman" w:hAnsi="Times New Roman"/>
          <w:sz w:val="24"/>
          <w:szCs w:val="24"/>
          <w:lang w:val="uk-UA"/>
        </w:rPr>
      </w:pPr>
      <w:r w:rsidRPr="006B7BC8">
        <w:rPr>
          <w:rFonts w:ascii="Times New Roman" w:hAnsi="Times New Roman"/>
          <w:color w:val="000000"/>
          <w:sz w:val="24"/>
          <w:szCs w:val="24"/>
          <w:lang w:val="uk-UA" w:eastAsia="uk-UA"/>
        </w:rPr>
        <w:t xml:space="preserve">2 – 5 – прийняття рішень оновлення, ремонту, подовження терміну експлуатації, </w:t>
      </w:r>
      <w:r w:rsidRPr="006B7BC8">
        <w:rPr>
          <w:rFonts w:ascii="Times New Roman" w:hAnsi="Times New Roman"/>
          <w:color w:val="000000"/>
          <w:sz w:val="24"/>
          <w:szCs w:val="24"/>
          <w:lang w:val="uk-UA" w:eastAsia="uk-UA"/>
        </w:rPr>
        <w:br/>
        <w:t>повної модернізації або утилізації ОЗЛГ</w:t>
      </w:r>
    </w:p>
    <w:p w:rsidR="00283DBE" w:rsidRPr="006B7BC8" w:rsidRDefault="00283DBE" w:rsidP="006B7BC8">
      <w:pPr>
        <w:pStyle w:val="ac"/>
        <w:spacing w:line="360" w:lineRule="auto"/>
        <w:ind w:firstLine="709"/>
        <w:rPr>
          <w:color w:val="000000"/>
          <w:sz w:val="24"/>
          <w:szCs w:val="24"/>
          <w:lang w:val="uk-UA" w:eastAsia="uk-UA"/>
        </w:rPr>
      </w:pP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Рис. 5 Схема прийняття рішень забезпечення працездатності, відновлення технічного ресурсу та оновлення основних засобів ліфтового господарства.</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Якщо розглянути періоди виконання відповідних робіт, то практично після 20 років </w:t>
      </w:r>
      <w:r w:rsidR="001B31BD" w:rsidRPr="006B7BC8">
        <w:rPr>
          <w:rFonts w:ascii="Times New Roman" w:hAnsi="Times New Roman"/>
          <w:color w:val="000000"/>
          <w:sz w:val="24"/>
          <w:szCs w:val="24"/>
          <w:lang w:val="uk-UA" w:eastAsia="uk-UA"/>
        </w:rPr>
        <w:t xml:space="preserve">більшість вузлів </w:t>
      </w:r>
      <w:r w:rsidRPr="006B7BC8">
        <w:rPr>
          <w:rFonts w:ascii="Times New Roman" w:hAnsi="Times New Roman"/>
          <w:color w:val="000000"/>
          <w:sz w:val="24"/>
          <w:szCs w:val="24"/>
          <w:lang w:val="uk-UA" w:eastAsia="uk-UA"/>
        </w:rPr>
        <w:t>заміняються повторно. Тому через 20 років функціонування ліфтів можна вирішувати питання проведення ремонту, повної модернізації або утилізації та оновлення.</w:t>
      </w:r>
    </w:p>
    <w:p w:rsidR="00283DBE" w:rsidRPr="006B7BC8" w:rsidRDefault="001B31BD"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М</w:t>
      </w:r>
      <w:r w:rsidR="00283DBE" w:rsidRPr="006B7BC8">
        <w:rPr>
          <w:rFonts w:ascii="Times New Roman" w:hAnsi="Times New Roman"/>
          <w:color w:val="000000"/>
          <w:sz w:val="24"/>
          <w:szCs w:val="24"/>
          <w:lang w:val="uk-UA" w:eastAsia="uk-UA"/>
        </w:rPr>
        <w:t>одернізація дозволяє знизити витрати</w:t>
      </w:r>
      <w:r w:rsidRPr="006B7BC8">
        <w:rPr>
          <w:rFonts w:ascii="Times New Roman" w:hAnsi="Times New Roman"/>
          <w:color w:val="000000"/>
          <w:sz w:val="24"/>
          <w:szCs w:val="24"/>
          <w:lang w:val="uk-UA" w:eastAsia="uk-UA"/>
        </w:rPr>
        <w:t xml:space="preserve"> на 25-30%</w:t>
      </w:r>
      <w:r w:rsidR="00283DBE" w:rsidRPr="006B7BC8">
        <w:rPr>
          <w:rFonts w:ascii="Times New Roman" w:hAnsi="Times New Roman"/>
          <w:color w:val="000000"/>
          <w:sz w:val="24"/>
          <w:szCs w:val="24"/>
          <w:lang w:val="uk-UA" w:eastAsia="uk-UA"/>
        </w:rPr>
        <w:t>, значно скоротити строки проведення відтворення ліфтів і подовжити строк безпечної експлуатації модернізованих ліфтів до 25 років.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Прийняття рішення про необхідність модернізації основних засобів ліфтового господарства рекомендується проводити з урахуванням двох основних критеріїв:</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color w:val="000000"/>
          <w:sz w:val="24"/>
          <w:szCs w:val="24"/>
          <w:lang w:val="uk-UA" w:eastAsia="uk-UA"/>
        </w:rPr>
        <w:t>К</w:t>
      </w:r>
      <w:r w:rsidRPr="006B7BC8">
        <w:rPr>
          <w:rFonts w:ascii="Times New Roman" w:hAnsi="Times New Roman"/>
          <w:i/>
          <w:color w:val="000000"/>
          <w:sz w:val="24"/>
          <w:szCs w:val="24"/>
          <w:vertAlign w:val="subscript"/>
          <w:lang w:val="uk-UA" w:eastAsia="uk-UA"/>
        </w:rPr>
        <w:t>ДЯ</w:t>
      </w:r>
      <w:r w:rsidRPr="006B7BC8">
        <w:rPr>
          <w:rFonts w:ascii="Times New Roman" w:hAnsi="Times New Roman"/>
          <w:color w:val="000000"/>
          <w:sz w:val="24"/>
          <w:szCs w:val="24"/>
          <w:lang w:val="uk-UA" w:eastAsia="uk-UA"/>
        </w:rPr>
        <w:t xml:space="preserve"> – доцільності якості - ступінь підвищення якості, комфорту обслуговування та ефективності використання </w:t>
      </w:r>
      <w:r w:rsidRPr="006B7BC8">
        <w:rPr>
          <w:rFonts w:ascii="Times New Roman" w:hAnsi="Times New Roman"/>
          <w:i/>
          <w:color w:val="000000"/>
          <w:sz w:val="24"/>
          <w:szCs w:val="24"/>
          <w:lang w:val="uk-UA" w:eastAsia="uk-UA"/>
        </w:rPr>
        <w:t>ОЗ</w:t>
      </w:r>
      <w:r w:rsidRPr="006B7BC8">
        <w:rPr>
          <w:rFonts w:ascii="Times New Roman" w:hAnsi="Times New Roman"/>
          <w:i/>
          <w:color w:val="000000"/>
          <w:sz w:val="24"/>
          <w:szCs w:val="24"/>
          <w:vertAlign w:val="subscript"/>
          <w:lang w:val="uk-UA" w:eastAsia="uk-UA"/>
        </w:rPr>
        <w:t>ЛГ</w:t>
      </w:r>
      <w:r w:rsidRPr="006B7BC8">
        <w:rPr>
          <w:rFonts w:ascii="Times New Roman" w:hAnsi="Times New Roman"/>
          <w:color w:val="000000"/>
          <w:sz w:val="24"/>
          <w:szCs w:val="24"/>
          <w:lang w:val="uk-UA" w:eastAsia="uk-UA"/>
        </w:rPr>
        <w:t>;</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color w:val="000000"/>
          <w:sz w:val="24"/>
          <w:szCs w:val="24"/>
          <w:lang w:val="uk-UA" w:eastAsia="uk-UA"/>
        </w:rPr>
        <w:t>К</w:t>
      </w:r>
      <w:r w:rsidRPr="006B7BC8">
        <w:rPr>
          <w:rFonts w:ascii="Times New Roman" w:hAnsi="Times New Roman"/>
          <w:i/>
          <w:color w:val="000000"/>
          <w:sz w:val="24"/>
          <w:szCs w:val="24"/>
          <w:vertAlign w:val="subscript"/>
          <w:lang w:val="uk-UA" w:eastAsia="uk-UA"/>
        </w:rPr>
        <w:t>ДЕ</w:t>
      </w:r>
      <w:r w:rsidRPr="006B7BC8">
        <w:rPr>
          <w:rFonts w:ascii="Times New Roman" w:hAnsi="Times New Roman"/>
          <w:color w:val="000000"/>
          <w:sz w:val="24"/>
          <w:szCs w:val="24"/>
          <w:lang w:val="uk-UA" w:eastAsia="uk-UA"/>
        </w:rPr>
        <w:t xml:space="preserve"> - </w:t>
      </w:r>
      <w:r w:rsidR="001B31BD" w:rsidRPr="006B7BC8">
        <w:rPr>
          <w:rFonts w:ascii="Times New Roman" w:hAnsi="Times New Roman"/>
          <w:color w:val="000000"/>
          <w:sz w:val="24"/>
          <w:szCs w:val="24"/>
          <w:lang w:val="uk-UA" w:eastAsia="uk-UA"/>
        </w:rPr>
        <w:t xml:space="preserve">економічної </w:t>
      </w:r>
      <w:r w:rsidRPr="006B7BC8">
        <w:rPr>
          <w:rFonts w:ascii="Times New Roman" w:hAnsi="Times New Roman"/>
          <w:color w:val="000000"/>
          <w:sz w:val="24"/>
          <w:szCs w:val="24"/>
          <w:lang w:val="uk-UA" w:eastAsia="uk-UA"/>
        </w:rPr>
        <w:t>доцільності</w:t>
      </w:r>
      <w:r w:rsidR="001B31BD" w:rsidRPr="006B7BC8">
        <w:rPr>
          <w:rFonts w:ascii="Times New Roman" w:hAnsi="Times New Roman"/>
          <w:color w:val="000000"/>
          <w:sz w:val="24"/>
          <w:szCs w:val="24"/>
          <w:lang w:val="uk-UA" w:eastAsia="uk-UA"/>
        </w:rPr>
        <w:t>, яка</w:t>
      </w:r>
      <w:r w:rsidRPr="006B7BC8">
        <w:rPr>
          <w:rFonts w:ascii="Times New Roman" w:hAnsi="Times New Roman"/>
          <w:color w:val="000000"/>
          <w:sz w:val="24"/>
          <w:szCs w:val="24"/>
          <w:lang w:val="uk-UA" w:eastAsia="uk-UA"/>
        </w:rPr>
        <w:t xml:space="preserve"> відображ</w:t>
      </w:r>
      <w:r w:rsidR="001B31BD" w:rsidRPr="006B7BC8">
        <w:rPr>
          <w:rFonts w:ascii="Times New Roman" w:hAnsi="Times New Roman"/>
          <w:color w:val="000000"/>
          <w:sz w:val="24"/>
          <w:szCs w:val="24"/>
          <w:lang w:val="uk-UA" w:eastAsia="uk-UA"/>
        </w:rPr>
        <w:t>ає</w:t>
      </w:r>
      <w:r w:rsidRPr="006B7BC8">
        <w:rPr>
          <w:rFonts w:ascii="Times New Roman" w:hAnsi="Times New Roman"/>
          <w:color w:val="000000"/>
          <w:sz w:val="24"/>
          <w:szCs w:val="24"/>
          <w:lang w:val="uk-UA" w:eastAsia="uk-UA"/>
        </w:rPr>
        <w:t xml:space="preserve"> різницю вартості надання послуг мешканцям житлових будинків базовими і  модернізованими</w:t>
      </w:r>
      <w:r w:rsidRPr="006B7BC8">
        <w:rPr>
          <w:rFonts w:ascii="Times New Roman" w:hAnsi="Times New Roman"/>
          <w:i/>
          <w:color w:val="000000"/>
          <w:sz w:val="24"/>
          <w:szCs w:val="24"/>
          <w:lang w:val="uk-UA" w:eastAsia="uk-UA"/>
        </w:rPr>
        <w:t xml:space="preserve"> ОЗ</w:t>
      </w:r>
      <w:r w:rsidRPr="006B7BC8">
        <w:rPr>
          <w:rFonts w:ascii="Times New Roman" w:hAnsi="Times New Roman"/>
          <w:i/>
          <w:color w:val="000000"/>
          <w:sz w:val="24"/>
          <w:szCs w:val="24"/>
          <w:vertAlign w:val="subscript"/>
          <w:lang w:val="uk-UA" w:eastAsia="uk-UA"/>
        </w:rPr>
        <w:t>ЛГ</w:t>
      </w:r>
      <w:r w:rsidRPr="006B7BC8">
        <w:rPr>
          <w:rFonts w:ascii="Times New Roman" w:hAnsi="Times New Roman"/>
          <w:color w:val="000000"/>
          <w:sz w:val="24"/>
          <w:szCs w:val="24"/>
          <w:lang w:val="uk-UA" w:eastAsia="uk-UA"/>
        </w:rPr>
        <w:t>.</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Проведені розрахунки економічної ефективності з урахуванням всіх допоміжних витрат на науково-дослідні розробки, конструкторські роботи, вартість експертизи, витрати на допоміжне технологічне оснащення виробництва для випуску модернізованих </w:t>
      </w:r>
      <w:r w:rsidRPr="006B7BC8">
        <w:rPr>
          <w:rFonts w:ascii="Times New Roman" w:hAnsi="Times New Roman"/>
          <w:i/>
          <w:color w:val="000000"/>
          <w:sz w:val="24"/>
          <w:szCs w:val="24"/>
          <w:lang w:val="uk-UA" w:eastAsia="uk-UA"/>
        </w:rPr>
        <w:t>ОЗ</w:t>
      </w:r>
      <w:r w:rsidRPr="006B7BC8">
        <w:rPr>
          <w:rFonts w:ascii="Times New Roman" w:hAnsi="Times New Roman"/>
          <w:i/>
          <w:color w:val="000000"/>
          <w:sz w:val="24"/>
          <w:szCs w:val="24"/>
          <w:vertAlign w:val="subscript"/>
          <w:lang w:val="uk-UA" w:eastAsia="uk-UA"/>
        </w:rPr>
        <w:t>ЛГ</w:t>
      </w:r>
      <w:r w:rsidRPr="006B7BC8">
        <w:rPr>
          <w:rFonts w:ascii="Times New Roman" w:hAnsi="Times New Roman"/>
          <w:i/>
          <w:color w:val="000000"/>
          <w:sz w:val="24"/>
          <w:szCs w:val="24"/>
          <w:lang w:val="uk-UA" w:eastAsia="uk-UA"/>
        </w:rPr>
        <w:t>,</w:t>
      </w:r>
      <w:r w:rsidRPr="006B7BC8">
        <w:rPr>
          <w:rFonts w:ascii="Times New Roman" w:hAnsi="Times New Roman"/>
          <w:i/>
          <w:color w:val="000000"/>
          <w:sz w:val="24"/>
          <w:szCs w:val="24"/>
          <w:vertAlign w:val="subscript"/>
          <w:lang w:val="uk-UA" w:eastAsia="uk-UA"/>
        </w:rPr>
        <w:t xml:space="preserve"> </w:t>
      </w:r>
      <w:r w:rsidRPr="006B7BC8">
        <w:rPr>
          <w:rFonts w:ascii="Times New Roman" w:hAnsi="Times New Roman"/>
          <w:color w:val="000000"/>
          <w:sz w:val="24"/>
          <w:szCs w:val="24"/>
          <w:lang w:val="uk-UA" w:eastAsia="uk-UA"/>
        </w:rPr>
        <w:t xml:space="preserve">монтаж і демонтаж ліфтів дозволить прийняти </w:t>
      </w:r>
      <w:r w:rsidR="001B31BD" w:rsidRPr="006B7BC8">
        <w:rPr>
          <w:rFonts w:ascii="Times New Roman" w:hAnsi="Times New Roman"/>
          <w:color w:val="000000"/>
          <w:sz w:val="24"/>
          <w:szCs w:val="24"/>
          <w:lang w:val="uk-UA" w:eastAsia="uk-UA"/>
        </w:rPr>
        <w:t>виважен</w:t>
      </w:r>
      <w:r w:rsidRPr="006B7BC8">
        <w:rPr>
          <w:rFonts w:ascii="Times New Roman" w:hAnsi="Times New Roman"/>
          <w:color w:val="000000"/>
          <w:sz w:val="24"/>
          <w:szCs w:val="24"/>
          <w:lang w:val="uk-UA" w:eastAsia="uk-UA"/>
        </w:rPr>
        <w:t>е рішення щодо модернізації. По розрахункам, в середньому на 1 ліфт економія коштів складатиме 183,02 </w:t>
      </w:r>
      <w:proofErr w:type="spellStart"/>
      <w:r w:rsidRPr="006B7BC8">
        <w:rPr>
          <w:rFonts w:ascii="Times New Roman" w:hAnsi="Times New Roman"/>
          <w:color w:val="000000"/>
          <w:sz w:val="24"/>
          <w:szCs w:val="24"/>
          <w:lang w:val="uk-UA" w:eastAsia="uk-UA"/>
        </w:rPr>
        <w:t>тис.грн</w:t>
      </w:r>
      <w:proofErr w:type="spellEnd"/>
      <w:r w:rsidRPr="006B7BC8">
        <w:rPr>
          <w:rFonts w:ascii="Times New Roman" w:hAnsi="Times New Roman"/>
          <w:color w:val="000000"/>
          <w:sz w:val="24"/>
          <w:szCs w:val="24"/>
          <w:lang w:val="uk-UA" w:eastAsia="uk-UA"/>
        </w:rPr>
        <w:t>.</w:t>
      </w:r>
    </w:p>
    <w:p w:rsidR="00AC6EB9" w:rsidRPr="006B7BC8" w:rsidRDefault="00AC6EB9" w:rsidP="006B7BC8">
      <w:pPr>
        <w:pStyle w:val="ac"/>
        <w:spacing w:after="0" w:line="360" w:lineRule="auto"/>
        <w:ind w:firstLine="709"/>
        <w:jc w:val="both"/>
        <w:rPr>
          <w:rFonts w:ascii="Times New Roman" w:hAnsi="Times New Roman"/>
          <w:color w:val="000000"/>
          <w:sz w:val="24"/>
          <w:szCs w:val="24"/>
          <w:lang w:val="uk-UA" w:eastAsia="uk-UA"/>
        </w:rPr>
      </w:pPr>
    </w:p>
    <w:p w:rsidR="00283DBE" w:rsidRPr="006B7BC8" w:rsidRDefault="00283DBE" w:rsidP="006B7BC8">
      <w:pPr>
        <w:spacing w:after="0" w:line="360" w:lineRule="auto"/>
        <w:jc w:val="center"/>
        <w:rPr>
          <w:rFonts w:ascii="Times New Roman" w:hAnsi="Times New Roman"/>
          <w:b/>
          <w:sz w:val="24"/>
          <w:szCs w:val="24"/>
          <w:lang w:val="uk-UA"/>
        </w:rPr>
      </w:pPr>
      <w:r w:rsidRPr="006B7BC8">
        <w:rPr>
          <w:rFonts w:ascii="Times New Roman" w:hAnsi="Times New Roman"/>
          <w:b/>
          <w:sz w:val="24"/>
          <w:szCs w:val="24"/>
          <w:lang w:val="uk-UA"/>
        </w:rPr>
        <w:t>ВИСНОВКИ</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1. </w:t>
      </w:r>
      <w:r w:rsidR="00757C9A" w:rsidRPr="006B7BC8">
        <w:rPr>
          <w:rFonts w:ascii="Times New Roman" w:hAnsi="Times New Roman"/>
          <w:color w:val="000000"/>
          <w:sz w:val="24"/>
          <w:szCs w:val="24"/>
          <w:lang w:val="uk-UA" w:eastAsia="uk-UA"/>
        </w:rPr>
        <w:t>В роботі доведено, що п</w:t>
      </w:r>
      <w:r w:rsidRPr="006B7BC8">
        <w:rPr>
          <w:rFonts w:ascii="Times New Roman" w:hAnsi="Times New Roman"/>
          <w:color w:val="000000"/>
          <w:sz w:val="24"/>
          <w:szCs w:val="24"/>
          <w:lang w:val="uk-UA" w:eastAsia="uk-UA"/>
        </w:rPr>
        <w:t xml:space="preserve">роцеси відтворення доцільно розглядати через реалізацію </w:t>
      </w:r>
      <w:r w:rsidR="00757C9A" w:rsidRPr="006B7BC8">
        <w:rPr>
          <w:rFonts w:ascii="Times New Roman" w:hAnsi="Times New Roman"/>
          <w:color w:val="000000"/>
          <w:sz w:val="24"/>
          <w:szCs w:val="24"/>
          <w:lang w:val="uk-UA" w:eastAsia="uk-UA"/>
        </w:rPr>
        <w:t xml:space="preserve">регіональними </w:t>
      </w:r>
      <w:r w:rsidRPr="006B7BC8">
        <w:rPr>
          <w:rFonts w:ascii="Times New Roman" w:hAnsi="Times New Roman"/>
          <w:color w:val="000000"/>
          <w:sz w:val="24"/>
          <w:szCs w:val="24"/>
          <w:lang w:val="uk-UA" w:eastAsia="uk-UA"/>
        </w:rPr>
        <w:t>системами своїх основних функцій: споживання та виробництво. Функції виробництва в економічній системі є одночасно функцією відтворення. В залежності від кількісного та якісного перетворення ресурсів в кінцевий продукт виробництво може розглядатися як процес простого чи розширеного відтворення.</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В ліфтовому господарстві процес відтворення основних засобів, це: багатостадійний постійно обновлюваний процес своєчасної заміни окремих вузлів і деталей для забезпечення безперервного і безпечного їх функціонування</w:t>
      </w:r>
      <w:r w:rsidR="00757C9A" w:rsidRPr="006B7BC8">
        <w:rPr>
          <w:rFonts w:ascii="Times New Roman" w:hAnsi="Times New Roman"/>
          <w:color w:val="000000"/>
          <w:sz w:val="24"/>
          <w:szCs w:val="24"/>
          <w:lang w:val="uk-UA" w:eastAsia="uk-UA"/>
        </w:rPr>
        <w:t xml:space="preserve"> з метою надання якісних послуг населенню</w:t>
      </w:r>
      <w:r w:rsidRPr="006B7BC8">
        <w:rPr>
          <w:rFonts w:ascii="Times New Roman" w:hAnsi="Times New Roman"/>
          <w:color w:val="000000"/>
          <w:sz w:val="24"/>
          <w:szCs w:val="24"/>
          <w:lang w:val="uk-UA" w:eastAsia="uk-UA"/>
        </w:rPr>
        <w:t>.</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2. Вивчення досвіду експлуатації ліфтів в </w:t>
      </w:r>
      <w:r w:rsidR="00757C9A" w:rsidRPr="006B7BC8">
        <w:rPr>
          <w:rFonts w:ascii="Times New Roman" w:hAnsi="Times New Roman"/>
          <w:color w:val="000000"/>
          <w:sz w:val="24"/>
          <w:szCs w:val="24"/>
          <w:lang w:val="uk-UA" w:eastAsia="uk-UA"/>
        </w:rPr>
        <w:t xml:space="preserve">по ряду </w:t>
      </w:r>
      <w:r w:rsidRPr="006B7BC8">
        <w:rPr>
          <w:rFonts w:ascii="Times New Roman" w:hAnsi="Times New Roman"/>
          <w:color w:val="000000"/>
          <w:sz w:val="24"/>
          <w:szCs w:val="24"/>
          <w:lang w:val="uk-UA" w:eastAsia="uk-UA"/>
        </w:rPr>
        <w:t>країн</w:t>
      </w:r>
      <w:r w:rsidR="00757C9A" w:rsidRPr="006B7BC8">
        <w:rPr>
          <w:rFonts w:ascii="Times New Roman" w:hAnsi="Times New Roman"/>
          <w:color w:val="000000"/>
          <w:sz w:val="24"/>
          <w:szCs w:val="24"/>
          <w:lang w:val="uk-UA" w:eastAsia="uk-UA"/>
        </w:rPr>
        <w:t xml:space="preserve"> світу створило наукове підґрунтя </w:t>
      </w:r>
      <w:r w:rsidR="00265A2B" w:rsidRPr="006B7BC8">
        <w:rPr>
          <w:rFonts w:ascii="Times New Roman" w:hAnsi="Times New Roman"/>
          <w:color w:val="000000"/>
          <w:sz w:val="24"/>
          <w:szCs w:val="24"/>
          <w:lang w:val="uk-UA" w:eastAsia="uk-UA"/>
        </w:rPr>
        <w:t xml:space="preserve">розробки </w:t>
      </w:r>
      <w:r w:rsidR="00265A2B" w:rsidRPr="006B7BC8">
        <w:rPr>
          <w:rFonts w:ascii="Times New Roman" w:hAnsi="Times New Roman"/>
          <w:bCs/>
          <w:sz w:val="24"/>
          <w:szCs w:val="24"/>
          <w:lang w:val="uk-UA"/>
        </w:rPr>
        <w:t>організаційного підходу до фінансового забезпечення процесу відтворення основних засобів ліфтового господарства регіону, який передбачає оптимізацію грошових коштів всіх учасників ринку послуг (населення, кредитних установ, місцевих бюджетів) та дає змогу підвищення рівня працездатності, відновлення технічного ресурсу та оновлення основних засобів на всіх етапах життєвого циклу ліфтів</w:t>
      </w:r>
      <w:r w:rsidR="00265A2B" w:rsidRPr="006B7BC8">
        <w:rPr>
          <w:rFonts w:ascii="Times New Roman" w:hAnsi="Times New Roman"/>
          <w:color w:val="000000"/>
          <w:sz w:val="24"/>
          <w:szCs w:val="24"/>
          <w:lang w:val="uk-UA" w:eastAsia="uk-UA"/>
        </w:rPr>
        <w:t>.</w:t>
      </w:r>
    </w:p>
    <w:p w:rsidR="00F714D8" w:rsidRPr="006B7BC8" w:rsidRDefault="00F714D8" w:rsidP="006B7BC8">
      <w:pPr>
        <w:pStyle w:val="ac"/>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lastRenderedPageBreak/>
        <w:t xml:space="preserve">Вагомим джерелом фінансування процесу відтворення основних засобів ліфтового господарства повинно стати використання кредитних ресурсів, в першу чергу державних та коштів органів місцевого самоврядування. В роботі запропонований механізм надання кредитів мешканцям житлових будинків, які вже створили об’єднання </w:t>
      </w:r>
      <w:r w:rsidR="00C76940" w:rsidRPr="006B7BC8">
        <w:rPr>
          <w:rFonts w:ascii="Times New Roman" w:hAnsi="Times New Roman"/>
          <w:sz w:val="24"/>
          <w:szCs w:val="24"/>
          <w:lang w:val="uk-UA"/>
        </w:rPr>
        <w:t>спів</w:t>
      </w:r>
      <w:r w:rsidRPr="006B7BC8">
        <w:rPr>
          <w:rFonts w:ascii="Times New Roman" w:hAnsi="Times New Roman"/>
          <w:sz w:val="24"/>
          <w:szCs w:val="24"/>
          <w:lang w:val="uk-UA"/>
        </w:rPr>
        <w:t>власників багатоповерхових будинків (О</w:t>
      </w:r>
      <w:r w:rsidR="00C76940" w:rsidRPr="006B7BC8">
        <w:rPr>
          <w:rFonts w:ascii="Times New Roman" w:hAnsi="Times New Roman"/>
          <w:sz w:val="24"/>
          <w:szCs w:val="24"/>
          <w:lang w:val="uk-UA"/>
        </w:rPr>
        <w:t>С</w:t>
      </w:r>
      <w:r w:rsidRPr="006B7BC8">
        <w:rPr>
          <w:rFonts w:ascii="Times New Roman" w:hAnsi="Times New Roman"/>
          <w:sz w:val="24"/>
          <w:szCs w:val="24"/>
          <w:lang w:val="uk-UA"/>
        </w:rPr>
        <w:t>ББ).</w:t>
      </w:r>
    </w:p>
    <w:p w:rsidR="00F714D8" w:rsidRPr="006B7BC8" w:rsidRDefault="00F714D8"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sz w:val="24"/>
          <w:szCs w:val="24"/>
          <w:lang w:val="uk-UA"/>
        </w:rPr>
        <w:t>Ефективне використання коштів для відтворення основних засобів ліфтового господарства може стати модернізація ліфтів яка дозволяє знизити витрати коштів на 20-25% в порівнянні з їх заміною та в короткі строки наблизити «старий» ліфт до «сучасного»</w:t>
      </w:r>
      <w:r w:rsidR="00C76940" w:rsidRPr="006B7BC8">
        <w:rPr>
          <w:rFonts w:ascii="Times New Roman" w:hAnsi="Times New Roman"/>
          <w:sz w:val="24"/>
          <w:szCs w:val="24"/>
          <w:lang w:val="uk-UA"/>
        </w:rPr>
        <w:t>.</w:t>
      </w:r>
    </w:p>
    <w:p w:rsidR="00265A2B"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3. Проведений аналіз стану, руху, якості і ефективності функціонування ліфтів дозволив встановити, що ліфтове господарство в Україні сьогодні знаходиться в глибокій кризі. Основними причинами є не тільки відсутність фінансових коштів, але і багато інших організаційних, економічних, юридичних причин. </w:t>
      </w:r>
      <w:r w:rsidR="00265A2B" w:rsidRPr="006B7BC8">
        <w:rPr>
          <w:rFonts w:ascii="Times New Roman" w:hAnsi="Times New Roman"/>
          <w:color w:val="000000"/>
          <w:sz w:val="24"/>
          <w:szCs w:val="24"/>
          <w:lang w:val="uk-UA" w:eastAsia="uk-UA"/>
        </w:rPr>
        <w:t xml:space="preserve">Запропонована </w:t>
      </w:r>
      <w:r w:rsidR="00265A2B" w:rsidRPr="006B7BC8">
        <w:rPr>
          <w:rFonts w:ascii="Times New Roman" w:hAnsi="Times New Roman"/>
          <w:bCs/>
          <w:sz w:val="24"/>
          <w:szCs w:val="24"/>
          <w:lang w:val="uk-UA"/>
        </w:rPr>
        <w:t>організаційна система управління технічним станом ліфтового господарства регіону забезпечує підвищення рівня працездатності, відновлення технічного ресурсу та оновлення основних засобів, її практичне впровадження дозволить подовжити життєвий цикл безаварійного функціонування підйомних механізмів у ліфтовому господарстві регіону.</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4. Використовуючи нормативи якості </w:t>
      </w:r>
      <w:r w:rsidRPr="006B7BC8">
        <w:rPr>
          <w:rFonts w:ascii="Times New Roman" w:hAnsi="Times New Roman"/>
          <w:color w:val="000000"/>
          <w:sz w:val="24"/>
          <w:szCs w:val="24"/>
          <w:lang w:val="en-US" w:eastAsia="uk-UA"/>
        </w:rPr>
        <w:t>ISO</w:t>
      </w:r>
      <w:r w:rsidRPr="006B7BC8">
        <w:rPr>
          <w:rFonts w:ascii="Times New Roman" w:hAnsi="Times New Roman"/>
          <w:color w:val="000000"/>
          <w:sz w:val="24"/>
          <w:szCs w:val="24"/>
          <w:lang w:val="uk-UA" w:eastAsia="uk-UA"/>
        </w:rPr>
        <w:t xml:space="preserve"> в дисертаційній роботі запропонована методика оцінки якості послуг, які надаються мешканцям житлових будинків ліфтовими організаціями. Загальний показник якості цих послуг визначається як складова окремих показників як з точки зору користувача ліфтів, так і з точки зору спеціалістів організацій ліфтового господарства.</w:t>
      </w:r>
    </w:p>
    <w:p w:rsidR="00283DBE" w:rsidRPr="006B7BC8" w:rsidRDefault="00283DBE" w:rsidP="006B7BC8">
      <w:pPr>
        <w:pStyle w:val="ac"/>
        <w:spacing w:after="0" w:line="360" w:lineRule="auto"/>
        <w:ind w:firstLine="709"/>
        <w:jc w:val="both"/>
        <w:rPr>
          <w:rFonts w:ascii="Times New Roman" w:hAnsi="Times New Roman"/>
          <w:sz w:val="24"/>
          <w:szCs w:val="24"/>
          <w:lang w:val="uk-UA"/>
        </w:rPr>
      </w:pPr>
      <w:r w:rsidRPr="006B7BC8">
        <w:rPr>
          <w:rFonts w:ascii="Times New Roman" w:hAnsi="Times New Roman"/>
          <w:color w:val="000000"/>
          <w:sz w:val="24"/>
          <w:szCs w:val="24"/>
          <w:lang w:val="uk-UA" w:eastAsia="uk-UA"/>
        </w:rPr>
        <w:t xml:space="preserve">5. Згідно з ДСТУ 22011-95 </w:t>
      </w:r>
      <w:r w:rsidRPr="006B7BC8">
        <w:rPr>
          <w:rFonts w:ascii="Times New Roman" w:hAnsi="Times New Roman"/>
          <w:sz w:val="24"/>
          <w:szCs w:val="24"/>
          <w:lang w:val="uk-UA"/>
        </w:rPr>
        <w:t>«Ліфти пасажирські і вантажні» нормативний термін безпечної експлуатації 25 років. Сьогодні в житлових будинках України 64,7% ліфтів вже відпрацювали цей термін. В результаті аналізу нормативного терміну безпечної експлуатації ліфтів можна стверджувати, що цей термін є обґрунтовани</w:t>
      </w:r>
      <w:r w:rsidR="00265A2B" w:rsidRPr="006B7BC8">
        <w:rPr>
          <w:rFonts w:ascii="Times New Roman" w:hAnsi="Times New Roman"/>
          <w:sz w:val="24"/>
          <w:szCs w:val="24"/>
          <w:lang w:val="uk-UA"/>
        </w:rPr>
        <w:t>м</w:t>
      </w:r>
      <w:r w:rsidRPr="006B7BC8">
        <w:rPr>
          <w:rFonts w:ascii="Times New Roman" w:hAnsi="Times New Roman"/>
          <w:sz w:val="24"/>
          <w:szCs w:val="24"/>
          <w:lang w:val="uk-UA"/>
        </w:rPr>
        <w:t xml:space="preserve"> як теоретично, так і підтверджен</w:t>
      </w:r>
      <w:r w:rsidR="00265A2B" w:rsidRPr="006B7BC8">
        <w:rPr>
          <w:rFonts w:ascii="Times New Roman" w:hAnsi="Times New Roman"/>
          <w:sz w:val="24"/>
          <w:szCs w:val="24"/>
          <w:lang w:val="uk-UA"/>
        </w:rPr>
        <w:t>ий</w:t>
      </w:r>
      <w:r w:rsidRPr="006B7BC8">
        <w:rPr>
          <w:rFonts w:ascii="Times New Roman" w:hAnsi="Times New Roman"/>
          <w:sz w:val="24"/>
          <w:szCs w:val="24"/>
          <w:lang w:val="uk-UA"/>
        </w:rPr>
        <w:t xml:space="preserve"> на практиці. Безумовно, з часом з’являються нові матеріали, деталі і вузли ліфтів, які можуть працювати значно більше ніж встановлено в цьому Стандарті. Але це </w:t>
      </w:r>
      <w:r w:rsidR="00265A2B" w:rsidRPr="006B7BC8">
        <w:rPr>
          <w:rFonts w:ascii="Times New Roman" w:hAnsi="Times New Roman"/>
          <w:sz w:val="24"/>
          <w:szCs w:val="24"/>
          <w:lang w:val="uk-UA"/>
        </w:rPr>
        <w:t>за</w:t>
      </w:r>
      <w:r w:rsidRPr="006B7BC8">
        <w:rPr>
          <w:rFonts w:ascii="Times New Roman" w:hAnsi="Times New Roman"/>
          <w:sz w:val="24"/>
          <w:szCs w:val="24"/>
          <w:lang w:val="uk-UA"/>
        </w:rPr>
        <w:t xml:space="preserve"> умов</w:t>
      </w:r>
      <w:r w:rsidR="00265A2B" w:rsidRPr="006B7BC8">
        <w:rPr>
          <w:rFonts w:ascii="Times New Roman" w:hAnsi="Times New Roman"/>
          <w:sz w:val="24"/>
          <w:szCs w:val="24"/>
          <w:lang w:val="uk-UA"/>
        </w:rPr>
        <w:t>и</w:t>
      </w:r>
      <w:r w:rsidRPr="006B7BC8">
        <w:rPr>
          <w:rFonts w:ascii="Times New Roman" w:hAnsi="Times New Roman"/>
          <w:sz w:val="24"/>
          <w:szCs w:val="24"/>
          <w:lang w:val="uk-UA"/>
        </w:rPr>
        <w:t xml:space="preserve"> виконання </w:t>
      </w:r>
      <w:r w:rsidR="00AD5EF8" w:rsidRPr="006B7BC8">
        <w:rPr>
          <w:rFonts w:ascii="Times New Roman" w:hAnsi="Times New Roman"/>
          <w:sz w:val="24"/>
          <w:szCs w:val="24"/>
          <w:lang w:val="uk-UA"/>
        </w:rPr>
        <w:t>робіт</w:t>
      </w:r>
      <w:r w:rsidRPr="006B7BC8">
        <w:rPr>
          <w:rFonts w:ascii="Times New Roman" w:hAnsi="Times New Roman"/>
          <w:sz w:val="24"/>
          <w:szCs w:val="24"/>
          <w:lang w:val="uk-UA"/>
        </w:rPr>
        <w:t xml:space="preserve"> відповідно до затвердженого регламенту технічного обслуговування і ремонту ліфтів.</w:t>
      </w:r>
    </w:p>
    <w:p w:rsidR="00265A2B" w:rsidRPr="006B7BC8" w:rsidRDefault="00283DBE" w:rsidP="006B7BC8">
      <w:pPr>
        <w:pStyle w:val="ac"/>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 xml:space="preserve">Враховуючи технічний стан ліфтового господарства </w:t>
      </w:r>
      <w:r w:rsidR="00F714D8" w:rsidRPr="006B7BC8">
        <w:rPr>
          <w:rFonts w:ascii="Times New Roman" w:hAnsi="Times New Roman"/>
          <w:sz w:val="24"/>
          <w:szCs w:val="24"/>
          <w:lang w:val="uk-UA"/>
        </w:rPr>
        <w:t xml:space="preserve">в роботі розроблено </w:t>
      </w:r>
      <w:r w:rsidR="00F714D8" w:rsidRPr="006B7BC8">
        <w:rPr>
          <w:rFonts w:ascii="Times New Roman" w:hAnsi="Times New Roman"/>
          <w:bCs/>
          <w:sz w:val="24"/>
          <w:szCs w:val="24"/>
          <w:lang w:val="uk-UA"/>
        </w:rPr>
        <w:t>теоретико-методичний підхід до формування організаційно-економічного механізму відтворення його основних засобів. Пропонується формування організаційної, нормативно-правової, інформаційної, економічної та інституційної складових цього механізму. Це створить умови для безпечної експлуатації підйомних механізмів, які відпрацювали нормативний термін, шляхом створення інформаційної бази обліку їх технічного стану в регіонах України. Запропоновано також запровадження системи планового оновлення та модернізації основних засобів ліфтового господарства.</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p>
    <w:p w:rsidR="00283DBE" w:rsidRPr="006B7BC8" w:rsidRDefault="00283DBE" w:rsidP="006B7BC8">
      <w:pPr>
        <w:pageBreakBefore/>
        <w:widowControl w:val="0"/>
        <w:spacing w:after="0" w:line="360" w:lineRule="auto"/>
        <w:ind w:firstLine="709"/>
        <w:jc w:val="both"/>
        <w:rPr>
          <w:rFonts w:ascii="Times New Roman" w:hAnsi="Times New Roman"/>
          <w:b/>
          <w:caps/>
          <w:sz w:val="24"/>
          <w:szCs w:val="24"/>
          <w:lang w:val="uk-UA"/>
        </w:rPr>
      </w:pPr>
      <w:r w:rsidRPr="006B7BC8">
        <w:rPr>
          <w:rFonts w:ascii="Times New Roman" w:hAnsi="Times New Roman"/>
          <w:b/>
          <w:caps/>
          <w:sz w:val="24"/>
          <w:szCs w:val="24"/>
          <w:lang w:val="uk-UA"/>
        </w:rPr>
        <w:lastRenderedPageBreak/>
        <w:t>список опублікованих праць за темою дисертації</w:t>
      </w:r>
    </w:p>
    <w:p w:rsidR="00283DBE" w:rsidRPr="006B7BC8" w:rsidRDefault="006B59D5" w:rsidP="006B7BC8">
      <w:pPr>
        <w:spacing w:after="0" w:line="360" w:lineRule="auto"/>
        <w:jc w:val="center"/>
        <w:rPr>
          <w:rFonts w:ascii="Times New Roman" w:hAnsi="Times New Roman"/>
          <w:b/>
          <w:i/>
          <w:sz w:val="24"/>
          <w:szCs w:val="24"/>
          <w:lang w:val="uk-UA"/>
        </w:rPr>
      </w:pPr>
      <w:r w:rsidRPr="006B7BC8">
        <w:rPr>
          <w:rFonts w:ascii="Times New Roman" w:hAnsi="Times New Roman"/>
          <w:b/>
          <w:i/>
          <w:sz w:val="24"/>
          <w:szCs w:val="24"/>
          <w:lang w:val="uk-UA"/>
        </w:rPr>
        <w:t>Монографії</w:t>
      </w:r>
    </w:p>
    <w:p w:rsidR="003565A5" w:rsidRPr="006B7BC8" w:rsidRDefault="00283DBE" w:rsidP="006B7BC8">
      <w:pPr>
        <w:pStyle w:val="ac"/>
        <w:spacing w:after="0" w:line="360" w:lineRule="auto"/>
        <w:ind w:firstLine="709"/>
        <w:jc w:val="both"/>
        <w:rPr>
          <w:rFonts w:ascii="Times New Roman" w:hAnsi="Times New Roman"/>
          <w:sz w:val="24"/>
          <w:szCs w:val="24"/>
          <w:lang w:val="uk-UA"/>
        </w:rPr>
      </w:pPr>
      <w:r w:rsidRPr="006B7BC8">
        <w:rPr>
          <w:rFonts w:ascii="Times New Roman" w:hAnsi="Times New Roman"/>
          <w:color w:val="000000"/>
          <w:sz w:val="24"/>
          <w:szCs w:val="24"/>
          <w:lang w:val="uk-UA" w:eastAsia="uk-UA"/>
        </w:rPr>
        <w:t xml:space="preserve">1. Пилипенко І. О. Проблеми і тенденції розвитку ліфтового господарства // Економічна оцінка передумов, ресурсів та практики розвитку соціально-економічних систем : </w:t>
      </w:r>
      <w:proofErr w:type="spellStart"/>
      <w:r w:rsidR="00025CB3" w:rsidRPr="006B7BC8">
        <w:rPr>
          <w:rFonts w:ascii="Times New Roman" w:hAnsi="Times New Roman"/>
          <w:color w:val="000000"/>
          <w:sz w:val="24"/>
          <w:szCs w:val="24"/>
          <w:lang w:val="uk-UA" w:eastAsia="uk-UA"/>
        </w:rPr>
        <w:t>кол</w:t>
      </w:r>
      <w:proofErr w:type="spellEnd"/>
      <w:r w:rsidR="00025CB3" w:rsidRPr="006B7BC8">
        <w:rPr>
          <w:rFonts w:ascii="Times New Roman" w:hAnsi="Times New Roman"/>
          <w:color w:val="000000"/>
          <w:sz w:val="24"/>
          <w:szCs w:val="24"/>
          <w:lang w:val="uk-UA" w:eastAsia="uk-UA"/>
        </w:rPr>
        <w:t>. монографія /</w:t>
      </w:r>
      <w:r w:rsidRPr="006B7BC8">
        <w:rPr>
          <w:rFonts w:ascii="Times New Roman" w:hAnsi="Times New Roman"/>
          <w:color w:val="000000"/>
          <w:sz w:val="24"/>
          <w:szCs w:val="24"/>
          <w:lang w:val="uk-UA" w:eastAsia="uk-UA"/>
        </w:rPr>
        <w:t xml:space="preserve"> </w:t>
      </w:r>
      <w:r w:rsidRPr="006B7BC8">
        <w:rPr>
          <w:rFonts w:ascii="Times New Roman" w:hAnsi="Times New Roman"/>
          <w:sz w:val="24"/>
          <w:szCs w:val="24"/>
          <w:lang w:val="uk-UA"/>
        </w:rPr>
        <w:t xml:space="preserve">за ред. М. М. </w:t>
      </w:r>
      <w:proofErr w:type="spellStart"/>
      <w:r w:rsidRPr="006B7BC8">
        <w:rPr>
          <w:rFonts w:ascii="Times New Roman" w:hAnsi="Times New Roman"/>
          <w:sz w:val="24"/>
          <w:szCs w:val="24"/>
          <w:lang w:val="uk-UA"/>
        </w:rPr>
        <w:t>Новікової</w:t>
      </w:r>
      <w:proofErr w:type="spellEnd"/>
      <w:r w:rsidRPr="006B7BC8">
        <w:rPr>
          <w:rFonts w:ascii="Times New Roman" w:hAnsi="Times New Roman"/>
          <w:sz w:val="24"/>
          <w:szCs w:val="24"/>
          <w:lang w:val="uk-UA"/>
        </w:rPr>
        <w:t>. Харків : Харківський національний університет міського господарства імені О. М. Бекетова, 2014. С. 133-151.</w:t>
      </w:r>
      <w:r w:rsidR="00025CB3" w:rsidRPr="006B7BC8">
        <w:rPr>
          <w:rFonts w:ascii="Times New Roman" w:hAnsi="Times New Roman"/>
          <w:sz w:val="24"/>
          <w:szCs w:val="24"/>
          <w:lang w:val="uk-UA"/>
        </w:rPr>
        <w:t xml:space="preserve"> </w:t>
      </w:r>
    </w:p>
    <w:p w:rsidR="00283DBE" w:rsidRPr="006B7BC8" w:rsidRDefault="00025CB3"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iCs/>
          <w:sz w:val="24"/>
          <w:szCs w:val="24"/>
          <w:lang w:val="uk-UA"/>
        </w:rPr>
        <w:t>Особистий внесок</w:t>
      </w:r>
      <w:r w:rsidRPr="006B7BC8">
        <w:rPr>
          <w:rFonts w:ascii="Times New Roman" w:hAnsi="Times New Roman"/>
          <w:sz w:val="24"/>
          <w:szCs w:val="24"/>
          <w:lang w:val="uk-UA"/>
        </w:rPr>
        <w:t>: обґрунтовано систему управління технічним станом основних засобів ліфтового господарства.</w:t>
      </w:r>
    </w:p>
    <w:p w:rsidR="003565A5"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2. </w:t>
      </w:r>
      <w:r w:rsidR="00025CB3" w:rsidRPr="006B7BC8">
        <w:rPr>
          <w:rFonts w:ascii="Times New Roman" w:hAnsi="Times New Roman"/>
          <w:color w:val="000000"/>
          <w:sz w:val="24"/>
          <w:szCs w:val="24"/>
          <w:lang w:val="uk-UA" w:eastAsia="uk-UA"/>
        </w:rPr>
        <w:t xml:space="preserve">Карлова О., </w:t>
      </w:r>
      <w:proofErr w:type="spellStart"/>
      <w:r w:rsidR="00025CB3" w:rsidRPr="006B7BC8">
        <w:rPr>
          <w:rFonts w:ascii="Times New Roman" w:hAnsi="Times New Roman"/>
          <w:color w:val="000000"/>
          <w:sz w:val="24"/>
          <w:szCs w:val="24"/>
          <w:lang w:val="uk-UA" w:eastAsia="uk-UA"/>
        </w:rPr>
        <w:t>Кайлюк</w:t>
      </w:r>
      <w:proofErr w:type="spellEnd"/>
      <w:r w:rsidR="00025CB3" w:rsidRPr="006B7BC8">
        <w:rPr>
          <w:rFonts w:ascii="Times New Roman" w:hAnsi="Times New Roman"/>
          <w:color w:val="000000"/>
          <w:sz w:val="24"/>
          <w:szCs w:val="24"/>
          <w:lang w:val="uk-UA" w:eastAsia="uk-UA"/>
        </w:rPr>
        <w:t xml:space="preserve"> Є., Пилипенко І. </w:t>
      </w:r>
      <w:r w:rsidRPr="006B7BC8">
        <w:rPr>
          <w:rFonts w:ascii="Times New Roman" w:hAnsi="Times New Roman"/>
          <w:color w:val="000000"/>
          <w:sz w:val="24"/>
          <w:szCs w:val="24"/>
          <w:lang w:val="uk-UA" w:eastAsia="uk-UA"/>
        </w:rPr>
        <w:t xml:space="preserve">Соціально-економічний розвиток територій: формування інвестиційної привабливості : </w:t>
      </w:r>
      <w:proofErr w:type="spellStart"/>
      <w:r w:rsidRPr="006B7BC8">
        <w:rPr>
          <w:rFonts w:ascii="Times New Roman" w:hAnsi="Times New Roman"/>
          <w:color w:val="000000"/>
          <w:sz w:val="24"/>
          <w:szCs w:val="24"/>
          <w:lang w:val="uk-UA" w:eastAsia="uk-UA"/>
        </w:rPr>
        <w:t>кол</w:t>
      </w:r>
      <w:proofErr w:type="spellEnd"/>
      <w:r w:rsidR="00025CB3"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монографія / Харків : Друкарня «Мадрид», 2016. 182 с.</w:t>
      </w:r>
      <w:r w:rsidR="00025CB3" w:rsidRPr="006B7BC8">
        <w:rPr>
          <w:rFonts w:ascii="Times New Roman" w:hAnsi="Times New Roman"/>
          <w:color w:val="000000"/>
          <w:sz w:val="24"/>
          <w:szCs w:val="24"/>
          <w:lang w:val="uk-UA" w:eastAsia="uk-UA"/>
        </w:rPr>
        <w:t xml:space="preserve"> </w:t>
      </w:r>
    </w:p>
    <w:p w:rsidR="00283DBE" w:rsidRPr="006B7BC8" w:rsidRDefault="003565A5"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iCs/>
          <w:sz w:val="24"/>
          <w:szCs w:val="24"/>
          <w:lang w:val="uk-UA"/>
        </w:rPr>
        <w:t>Особистий внесок</w:t>
      </w:r>
      <w:r w:rsidRPr="006B7BC8">
        <w:rPr>
          <w:rFonts w:ascii="Times New Roman" w:hAnsi="Times New Roman"/>
          <w:sz w:val="24"/>
          <w:szCs w:val="24"/>
          <w:lang w:val="uk-UA"/>
        </w:rPr>
        <w:t xml:space="preserve">: запропоновано порядок </w:t>
      </w:r>
      <w:r w:rsidRPr="006B7BC8">
        <w:rPr>
          <w:rFonts w:ascii="Times New Roman" w:hAnsi="Times New Roman"/>
          <w:bCs/>
          <w:sz w:val="24"/>
          <w:szCs w:val="24"/>
          <w:lang w:val="uk-UA"/>
        </w:rPr>
        <w:t>фінансового забезпечення процесу відтворення основних засобів ліфтового господарства регіону</w:t>
      </w:r>
    </w:p>
    <w:p w:rsidR="00283DBE" w:rsidRPr="006B7BC8" w:rsidRDefault="00025CB3" w:rsidP="006B7BC8">
      <w:pPr>
        <w:pStyle w:val="ac"/>
        <w:spacing w:after="0" w:line="360" w:lineRule="auto"/>
        <w:jc w:val="center"/>
        <w:rPr>
          <w:rFonts w:ascii="Times New Roman" w:hAnsi="Times New Roman"/>
          <w:b/>
          <w:i/>
          <w:color w:val="000000"/>
          <w:sz w:val="24"/>
          <w:szCs w:val="24"/>
          <w:lang w:val="uk-UA" w:eastAsia="uk-UA"/>
        </w:rPr>
      </w:pPr>
      <w:r w:rsidRPr="006B7BC8">
        <w:rPr>
          <w:rFonts w:ascii="Times New Roman" w:hAnsi="Times New Roman"/>
          <w:b/>
          <w:i/>
          <w:color w:val="000000"/>
          <w:sz w:val="24"/>
          <w:szCs w:val="24"/>
          <w:lang w:val="uk-UA" w:eastAsia="uk-UA"/>
        </w:rPr>
        <w:t>Статті в наукових фахових виданнях України</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3. Пилипенко І. О. Організація та управління ліфтовим господарством України</w:t>
      </w:r>
      <w:r w:rsidR="00CC2DAC"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Вісник Одеського національного університету</w:t>
      </w:r>
      <w:r w:rsidRPr="006B7BC8">
        <w:rPr>
          <w:rFonts w:ascii="Times New Roman" w:hAnsi="Times New Roman"/>
          <w:color w:val="000000"/>
          <w:sz w:val="24"/>
          <w:szCs w:val="24"/>
          <w:lang w:val="uk-UA" w:eastAsia="uk-UA"/>
        </w:rPr>
        <w:t xml:space="preserve">. Серія: Економіка. </w:t>
      </w:r>
      <w:r w:rsidR="00CC2DAC" w:rsidRPr="006B7BC8">
        <w:rPr>
          <w:rFonts w:ascii="Times New Roman" w:hAnsi="Times New Roman"/>
          <w:color w:val="000000"/>
          <w:sz w:val="24"/>
          <w:szCs w:val="24"/>
          <w:lang w:val="uk-UA" w:eastAsia="uk-UA"/>
        </w:rPr>
        <w:t>2013.</w:t>
      </w:r>
      <w:r w:rsidRPr="006B7BC8">
        <w:rPr>
          <w:rFonts w:ascii="Times New Roman" w:hAnsi="Times New Roman"/>
          <w:color w:val="000000"/>
          <w:sz w:val="24"/>
          <w:szCs w:val="24"/>
          <w:lang w:val="uk-UA" w:eastAsia="uk-UA"/>
        </w:rPr>
        <w:t xml:space="preserve"> Том 18</w:t>
      </w:r>
      <w:r w:rsidR="00CC2DAC"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Вип. 4/5.  С. 42-44</w:t>
      </w:r>
      <w:r w:rsidR="00CC2DAC" w:rsidRPr="006B7BC8">
        <w:rPr>
          <w:rFonts w:ascii="Times New Roman" w:hAnsi="Times New Roman"/>
          <w:color w:val="000000"/>
          <w:sz w:val="24"/>
          <w:szCs w:val="24"/>
          <w:lang w:val="uk-UA" w:eastAsia="uk-UA"/>
        </w:rPr>
        <w:t>.</w:t>
      </w:r>
    </w:p>
    <w:p w:rsidR="00283DBE" w:rsidRPr="006B7BC8" w:rsidRDefault="00283DBE" w:rsidP="006B7BC8">
      <w:pPr>
        <w:pStyle w:val="ac"/>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4. Пилипенко І. О.</w:t>
      </w:r>
      <w:r w:rsidR="00CC2DAC" w:rsidRPr="006B7BC8">
        <w:rPr>
          <w:rFonts w:ascii="Times New Roman" w:hAnsi="Times New Roman"/>
          <w:color w:val="000000"/>
          <w:sz w:val="24"/>
          <w:szCs w:val="24"/>
          <w:lang w:val="uk-UA" w:eastAsia="uk-UA"/>
        </w:rPr>
        <w:t xml:space="preserve">, </w:t>
      </w:r>
      <w:proofErr w:type="spellStart"/>
      <w:r w:rsidR="00CC2DAC" w:rsidRPr="006B7BC8">
        <w:rPr>
          <w:rFonts w:ascii="Times New Roman" w:hAnsi="Times New Roman"/>
          <w:color w:val="000000"/>
          <w:sz w:val="24"/>
          <w:szCs w:val="24"/>
          <w:lang w:val="uk-UA" w:eastAsia="uk-UA"/>
        </w:rPr>
        <w:t>Кайлюк</w:t>
      </w:r>
      <w:proofErr w:type="spellEnd"/>
      <w:r w:rsidR="00CC2DAC" w:rsidRPr="006B7BC8">
        <w:rPr>
          <w:rFonts w:ascii="Times New Roman" w:hAnsi="Times New Roman"/>
          <w:color w:val="000000"/>
          <w:sz w:val="24"/>
          <w:szCs w:val="24"/>
          <w:lang w:val="uk-UA" w:eastAsia="uk-UA"/>
        </w:rPr>
        <w:t xml:space="preserve"> Є. М.</w:t>
      </w:r>
      <w:r w:rsidRPr="006B7BC8">
        <w:rPr>
          <w:rFonts w:ascii="Times New Roman" w:hAnsi="Times New Roman"/>
          <w:color w:val="000000"/>
          <w:sz w:val="24"/>
          <w:szCs w:val="24"/>
          <w:lang w:val="uk-UA" w:eastAsia="uk-UA"/>
        </w:rPr>
        <w:t xml:space="preserve"> Схеми інвестування в модернізацію ліфтового парку міст України</w:t>
      </w:r>
      <w:r w:rsidR="00CC2DAC"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Кримський економічний вісник</w:t>
      </w:r>
      <w:r w:rsidRPr="006B7BC8">
        <w:rPr>
          <w:rFonts w:ascii="Times New Roman" w:hAnsi="Times New Roman"/>
          <w:color w:val="000000"/>
          <w:sz w:val="24"/>
          <w:szCs w:val="24"/>
          <w:lang w:val="uk-UA" w:eastAsia="uk-UA"/>
        </w:rPr>
        <w:t xml:space="preserve">. </w:t>
      </w:r>
      <w:r w:rsidR="00CC2DAC" w:rsidRPr="006B7BC8">
        <w:rPr>
          <w:rFonts w:ascii="Times New Roman" w:hAnsi="Times New Roman"/>
          <w:color w:val="000000"/>
          <w:sz w:val="24"/>
          <w:szCs w:val="24"/>
          <w:lang w:val="uk-UA" w:eastAsia="uk-UA"/>
        </w:rPr>
        <w:t>2013. Вип.</w:t>
      </w:r>
      <w:r w:rsidRPr="006B7BC8">
        <w:rPr>
          <w:rFonts w:ascii="Times New Roman" w:hAnsi="Times New Roman"/>
          <w:color w:val="000000"/>
          <w:sz w:val="24"/>
          <w:szCs w:val="24"/>
          <w:lang w:val="uk-UA" w:eastAsia="uk-UA"/>
        </w:rPr>
        <w:t xml:space="preserve"> 6(07)</w:t>
      </w:r>
      <w:r w:rsidR="00CC2DAC" w:rsidRPr="006B7BC8">
        <w:rPr>
          <w:rFonts w:ascii="Times New Roman" w:hAnsi="Times New Roman"/>
          <w:color w:val="000000"/>
          <w:sz w:val="24"/>
          <w:szCs w:val="24"/>
          <w:lang w:val="uk-UA" w:eastAsia="uk-UA"/>
        </w:rPr>
        <w:t>. Ч. </w:t>
      </w:r>
      <w:r w:rsidRPr="006B7BC8">
        <w:rPr>
          <w:rFonts w:ascii="Times New Roman" w:hAnsi="Times New Roman"/>
          <w:color w:val="000000"/>
          <w:sz w:val="24"/>
          <w:szCs w:val="24"/>
          <w:lang w:val="uk-UA" w:eastAsia="uk-UA"/>
        </w:rPr>
        <w:t>ІІ С. 91-93.</w:t>
      </w:r>
    </w:p>
    <w:p w:rsidR="00CC2DAC" w:rsidRPr="006B7BC8" w:rsidRDefault="00CC2DAC"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iCs/>
          <w:sz w:val="24"/>
          <w:szCs w:val="24"/>
          <w:lang w:val="uk-UA"/>
        </w:rPr>
        <w:t>Особистий внесок</w:t>
      </w:r>
      <w:r w:rsidRPr="006B7BC8">
        <w:rPr>
          <w:rFonts w:ascii="Times New Roman" w:hAnsi="Times New Roman"/>
          <w:sz w:val="24"/>
          <w:szCs w:val="24"/>
          <w:lang w:val="uk-UA"/>
        </w:rPr>
        <w:t>:</w:t>
      </w:r>
      <w:r w:rsidR="00DA406E" w:rsidRPr="006B7BC8">
        <w:rPr>
          <w:rFonts w:ascii="Times New Roman" w:hAnsi="Times New Roman"/>
          <w:sz w:val="24"/>
          <w:szCs w:val="24"/>
          <w:lang w:val="uk-UA"/>
        </w:rPr>
        <w:t xml:space="preserve"> запропоновано фінансове забезпечення процесу модернізації ліфтового господарства регіону.</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5. Пилипенко І. О.</w:t>
      </w:r>
      <w:r w:rsidR="00CC2DAC" w:rsidRPr="006B7BC8">
        <w:rPr>
          <w:rFonts w:ascii="Times New Roman" w:hAnsi="Times New Roman"/>
          <w:color w:val="000000"/>
          <w:sz w:val="24"/>
          <w:szCs w:val="24"/>
          <w:lang w:val="uk-UA" w:eastAsia="uk-UA"/>
        </w:rPr>
        <w:t xml:space="preserve">, </w:t>
      </w:r>
      <w:proofErr w:type="spellStart"/>
      <w:r w:rsidR="00CC2DAC" w:rsidRPr="006B7BC8">
        <w:rPr>
          <w:rFonts w:ascii="Times New Roman" w:hAnsi="Times New Roman"/>
          <w:color w:val="000000"/>
          <w:sz w:val="24"/>
          <w:szCs w:val="24"/>
          <w:lang w:val="uk-UA" w:eastAsia="uk-UA"/>
        </w:rPr>
        <w:t>Кайлюк</w:t>
      </w:r>
      <w:proofErr w:type="spellEnd"/>
      <w:r w:rsidR="00CC2DAC" w:rsidRPr="006B7BC8">
        <w:rPr>
          <w:rFonts w:ascii="Times New Roman" w:hAnsi="Times New Roman"/>
          <w:color w:val="000000"/>
          <w:sz w:val="24"/>
          <w:szCs w:val="24"/>
          <w:lang w:val="uk-UA" w:eastAsia="uk-UA"/>
        </w:rPr>
        <w:t xml:space="preserve"> Є. М. </w:t>
      </w:r>
      <w:r w:rsidRPr="006B7BC8">
        <w:rPr>
          <w:rFonts w:ascii="Times New Roman" w:hAnsi="Times New Roman"/>
          <w:color w:val="000000"/>
          <w:sz w:val="24"/>
          <w:szCs w:val="24"/>
          <w:lang w:val="uk-UA" w:eastAsia="uk-UA"/>
        </w:rPr>
        <w:t>Перспективні напрямки розвитку ліфтового господарства</w:t>
      </w:r>
      <w:r w:rsidR="00CC2DAC"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Комунальне господарство міст</w:t>
      </w:r>
      <w:r w:rsidR="00CC2DAC" w:rsidRPr="006B7BC8">
        <w:rPr>
          <w:rFonts w:ascii="Times New Roman" w:hAnsi="Times New Roman"/>
          <w:i/>
          <w:iCs/>
          <w:color w:val="000000"/>
          <w:sz w:val="24"/>
          <w:szCs w:val="24"/>
          <w:lang w:val="uk-UA" w:eastAsia="uk-UA"/>
        </w:rPr>
        <w:t>.</w:t>
      </w:r>
      <w:r w:rsidRPr="006B7BC8">
        <w:rPr>
          <w:rFonts w:ascii="Times New Roman" w:hAnsi="Times New Roman"/>
          <w:color w:val="000000"/>
          <w:sz w:val="24"/>
          <w:szCs w:val="24"/>
          <w:lang w:val="uk-UA" w:eastAsia="uk-UA"/>
        </w:rPr>
        <w:t xml:space="preserve"> 2012. Вип. 104. </w:t>
      </w:r>
      <w:r w:rsidR="00CC2DAC" w:rsidRPr="006B7BC8">
        <w:rPr>
          <w:rFonts w:ascii="Times New Roman" w:hAnsi="Times New Roman"/>
          <w:color w:val="000000"/>
          <w:sz w:val="24"/>
          <w:szCs w:val="24"/>
          <w:lang w:val="uk-UA" w:eastAsia="uk-UA"/>
        </w:rPr>
        <w:t>Е</w:t>
      </w:r>
      <w:r w:rsidRPr="006B7BC8">
        <w:rPr>
          <w:rFonts w:ascii="Times New Roman" w:hAnsi="Times New Roman"/>
          <w:color w:val="000000"/>
          <w:sz w:val="24"/>
          <w:szCs w:val="24"/>
          <w:lang w:val="uk-UA" w:eastAsia="uk-UA"/>
        </w:rPr>
        <w:t xml:space="preserve">кономічні науки. </w:t>
      </w:r>
      <w:r w:rsidR="00CC2DAC" w:rsidRPr="006B7BC8">
        <w:rPr>
          <w:rFonts w:ascii="Times New Roman" w:hAnsi="Times New Roman"/>
          <w:color w:val="000000"/>
          <w:sz w:val="24"/>
          <w:szCs w:val="24"/>
          <w:lang w:val="uk-UA" w:eastAsia="uk-UA"/>
        </w:rPr>
        <w:t>С. 87-93.</w:t>
      </w:r>
    </w:p>
    <w:p w:rsidR="00CC2DAC" w:rsidRPr="006B7BC8" w:rsidRDefault="00CC2DAC"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iCs/>
          <w:sz w:val="24"/>
          <w:szCs w:val="24"/>
          <w:lang w:val="uk-UA"/>
        </w:rPr>
        <w:t>Особистий внесок</w:t>
      </w:r>
      <w:r w:rsidRPr="006B7BC8">
        <w:rPr>
          <w:rFonts w:ascii="Times New Roman" w:hAnsi="Times New Roman"/>
          <w:sz w:val="24"/>
          <w:szCs w:val="24"/>
          <w:lang w:val="uk-UA"/>
        </w:rPr>
        <w:t>:</w:t>
      </w:r>
      <w:r w:rsidR="00DA406E" w:rsidRPr="006B7BC8">
        <w:rPr>
          <w:rFonts w:ascii="Times New Roman" w:hAnsi="Times New Roman"/>
          <w:sz w:val="24"/>
          <w:szCs w:val="24"/>
          <w:lang w:val="uk-UA"/>
        </w:rPr>
        <w:t xml:space="preserve"> визначено основні проблеми розвитку ліфтового господарства у регіонах України.</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6. </w:t>
      </w:r>
      <w:proofErr w:type="spellStart"/>
      <w:r w:rsidRPr="006B7BC8">
        <w:rPr>
          <w:rFonts w:ascii="Times New Roman" w:hAnsi="Times New Roman"/>
          <w:color w:val="000000"/>
          <w:sz w:val="24"/>
          <w:szCs w:val="24"/>
          <w:lang w:val="en-US" w:eastAsia="uk-UA"/>
        </w:rPr>
        <w:t>P</w:t>
      </w:r>
      <w:r w:rsidR="00AC266D" w:rsidRPr="006B7BC8">
        <w:rPr>
          <w:rFonts w:ascii="Times New Roman" w:hAnsi="Times New Roman"/>
          <w:color w:val="000000"/>
          <w:sz w:val="24"/>
          <w:szCs w:val="24"/>
          <w:lang w:val="en-US" w:eastAsia="uk-UA"/>
        </w:rPr>
        <w:t>y</w:t>
      </w:r>
      <w:r w:rsidRPr="006B7BC8">
        <w:rPr>
          <w:rFonts w:ascii="Times New Roman" w:hAnsi="Times New Roman"/>
          <w:color w:val="000000"/>
          <w:sz w:val="24"/>
          <w:szCs w:val="24"/>
          <w:lang w:val="en-US" w:eastAsia="uk-UA"/>
        </w:rPr>
        <w:t>l</w:t>
      </w:r>
      <w:r w:rsidR="00AC266D" w:rsidRPr="006B7BC8">
        <w:rPr>
          <w:rFonts w:ascii="Times New Roman" w:hAnsi="Times New Roman"/>
          <w:color w:val="000000"/>
          <w:sz w:val="24"/>
          <w:szCs w:val="24"/>
          <w:lang w:val="en-US" w:eastAsia="uk-UA"/>
        </w:rPr>
        <w:t>y</w:t>
      </w:r>
      <w:r w:rsidRPr="006B7BC8">
        <w:rPr>
          <w:rFonts w:ascii="Times New Roman" w:hAnsi="Times New Roman"/>
          <w:color w:val="000000"/>
          <w:sz w:val="24"/>
          <w:szCs w:val="24"/>
          <w:lang w:val="en-US" w:eastAsia="uk-UA"/>
        </w:rPr>
        <w:t>penko</w:t>
      </w:r>
      <w:proofErr w:type="spellEnd"/>
      <w:r w:rsidRPr="006B7BC8">
        <w:rPr>
          <w:rFonts w:ascii="Times New Roman" w:hAnsi="Times New Roman"/>
          <w:color w:val="000000"/>
          <w:sz w:val="24"/>
          <w:szCs w:val="24"/>
          <w:lang w:val="uk-UA" w:eastAsia="uk-UA"/>
        </w:rPr>
        <w:t xml:space="preserve"> І. </w:t>
      </w:r>
      <w:r w:rsidRPr="006B7BC8">
        <w:rPr>
          <w:rFonts w:ascii="Times New Roman" w:hAnsi="Times New Roman"/>
          <w:color w:val="000000"/>
          <w:sz w:val="24"/>
          <w:szCs w:val="24"/>
          <w:lang w:val="en-US" w:eastAsia="uk-UA"/>
        </w:rPr>
        <w:t>State</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of</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lifting</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mechanisms</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in</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Ukraine</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and</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urgent</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measures</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for</w:t>
      </w:r>
      <w:r w:rsidRPr="006B7BC8">
        <w:rPr>
          <w:rFonts w:ascii="Times New Roman" w:hAnsi="Times New Roman"/>
          <w:color w:val="000000"/>
          <w:sz w:val="24"/>
          <w:szCs w:val="24"/>
          <w:lang w:val="uk-UA" w:eastAsia="uk-UA"/>
        </w:rPr>
        <w:t xml:space="preserve"> </w:t>
      </w:r>
      <w:r w:rsidRPr="006B7BC8">
        <w:rPr>
          <w:rFonts w:ascii="Times New Roman" w:hAnsi="Times New Roman"/>
          <w:color w:val="000000"/>
          <w:sz w:val="24"/>
          <w:szCs w:val="24"/>
          <w:lang w:val="en-US" w:eastAsia="uk-UA"/>
        </w:rPr>
        <w:t>its</w:t>
      </w:r>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en-US" w:eastAsia="uk-UA"/>
        </w:rPr>
        <w:t>reppopuction</w:t>
      </w:r>
      <w:proofErr w:type="spellEnd"/>
      <w:r w:rsidR="00CC2DAC"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Комунальне господарство міст</w:t>
      </w:r>
      <w:r w:rsidR="00CC2DAC" w:rsidRPr="006B7BC8">
        <w:rPr>
          <w:rFonts w:ascii="Times New Roman" w:hAnsi="Times New Roman"/>
          <w:color w:val="000000"/>
          <w:sz w:val="24"/>
          <w:szCs w:val="24"/>
          <w:lang w:val="uk-UA" w:eastAsia="uk-UA"/>
        </w:rPr>
        <w:t>. 2016. Вип. 131.</w:t>
      </w:r>
      <w:r w:rsidRPr="006B7BC8">
        <w:rPr>
          <w:rFonts w:ascii="Times New Roman" w:hAnsi="Times New Roman"/>
          <w:color w:val="000000"/>
          <w:sz w:val="24"/>
          <w:szCs w:val="24"/>
          <w:lang w:val="uk-UA" w:eastAsia="uk-UA"/>
        </w:rPr>
        <w:t xml:space="preserve"> Економічні науки</w:t>
      </w:r>
      <w:r w:rsidR="00CC2DAC"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С.37-39.</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7. Пилипенко І. О. Основні організаційні заходи відтворення основних засобів підприємств ліфтового господарства</w:t>
      </w:r>
      <w:r w:rsidR="00CC2DAC"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Комунальне господарство міст</w:t>
      </w:r>
      <w:r w:rsidR="00CC2DAC" w:rsidRPr="006B7BC8">
        <w:rPr>
          <w:rFonts w:ascii="Times New Roman" w:hAnsi="Times New Roman"/>
          <w:i/>
          <w:iCs/>
          <w:color w:val="000000"/>
          <w:sz w:val="24"/>
          <w:szCs w:val="24"/>
          <w:lang w:val="uk-UA" w:eastAsia="uk-UA"/>
        </w:rPr>
        <w:t>.</w:t>
      </w:r>
      <w:r w:rsidRPr="006B7BC8">
        <w:rPr>
          <w:rFonts w:ascii="Times New Roman" w:hAnsi="Times New Roman"/>
          <w:color w:val="000000"/>
          <w:sz w:val="24"/>
          <w:szCs w:val="24"/>
          <w:lang w:val="uk-UA" w:eastAsia="uk-UA"/>
        </w:rPr>
        <w:t xml:space="preserve"> </w:t>
      </w:r>
      <w:r w:rsidR="00CC2DAC" w:rsidRPr="006B7BC8">
        <w:rPr>
          <w:rFonts w:ascii="Times New Roman" w:hAnsi="Times New Roman"/>
          <w:color w:val="000000"/>
          <w:sz w:val="24"/>
          <w:szCs w:val="24"/>
          <w:lang w:val="uk-UA" w:eastAsia="uk-UA"/>
        </w:rPr>
        <w:t>2019. Вип. 142.</w:t>
      </w:r>
      <w:r w:rsidRPr="006B7BC8">
        <w:rPr>
          <w:rFonts w:ascii="Times New Roman" w:hAnsi="Times New Roman"/>
          <w:color w:val="000000"/>
          <w:sz w:val="24"/>
          <w:szCs w:val="24"/>
          <w:lang w:val="uk-UA" w:eastAsia="uk-UA"/>
        </w:rPr>
        <w:t xml:space="preserve"> Економічні науки. С. 47-52. </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8. Пилипенко І. О.</w:t>
      </w:r>
      <w:r w:rsidR="00CC2DAC" w:rsidRPr="006B7BC8">
        <w:rPr>
          <w:rFonts w:ascii="Times New Roman" w:hAnsi="Times New Roman"/>
          <w:color w:val="000000"/>
          <w:sz w:val="24"/>
          <w:szCs w:val="24"/>
          <w:lang w:val="uk-UA" w:eastAsia="uk-UA"/>
        </w:rPr>
        <w:t xml:space="preserve">, </w:t>
      </w:r>
      <w:proofErr w:type="spellStart"/>
      <w:r w:rsidR="00A72FA3" w:rsidRPr="006B7BC8">
        <w:rPr>
          <w:rFonts w:ascii="Times New Roman" w:hAnsi="Times New Roman"/>
          <w:color w:val="000000"/>
          <w:sz w:val="24"/>
          <w:szCs w:val="24"/>
          <w:lang w:val="uk-UA" w:eastAsia="uk-UA"/>
        </w:rPr>
        <w:t>Кайлюк</w:t>
      </w:r>
      <w:proofErr w:type="spellEnd"/>
      <w:r w:rsidR="00A72FA3" w:rsidRPr="006B7BC8">
        <w:rPr>
          <w:rFonts w:ascii="Times New Roman" w:hAnsi="Times New Roman"/>
          <w:color w:val="000000"/>
          <w:sz w:val="24"/>
          <w:szCs w:val="24"/>
          <w:lang w:val="uk-UA" w:eastAsia="uk-UA"/>
        </w:rPr>
        <w:t xml:space="preserve"> Є. М. </w:t>
      </w:r>
      <w:r w:rsidRPr="006B7BC8">
        <w:rPr>
          <w:rFonts w:ascii="Times New Roman" w:hAnsi="Times New Roman"/>
          <w:color w:val="000000"/>
          <w:sz w:val="24"/>
          <w:szCs w:val="24"/>
          <w:lang w:val="uk-UA" w:eastAsia="uk-UA"/>
        </w:rPr>
        <w:t>Критерії оцінки якості послуг, які надаються ліфтовими організаціями мешканцям житлових будинків</w:t>
      </w:r>
      <w:r w:rsidR="00A72FA3"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Pr="006B7BC8">
        <w:rPr>
          <w:rFonts w:ascii="Times New Roman" w:hAnsi="Times New Roman"/>
          <w:i/>
          <w:iCs/>
          <w:color w:val="000000"/>
          <w:sz w:val="24"/>
          <w:szCs w:val="24"/>
          <w:lang w:val="uk-UA" w:eastAsia="uk-UA"/>
        </w:rPr>
        <w:t xml:space="preserve">Економічний </w:t>
      </w:r>
      <w:r w:rsidR="00A72FA3" w:rsidRPr="006B7BC8">
        <w:rPr>
          <w:rFonts w:ascii="Times New Roman" w:hAnsi="Times New Roman"/>
          <w:i/>
          <w:iCs/>
          <w:color w:val="000000"/>
          <w:sz w:val="24"/>
          <w:szCs w:val="24"/>
          <w:lang w:val="uk-UA" w:eastAsia="uk-UA"/>
        </w:rPr>
        <w:t>дискурс</w:t>
      </w:r>
      <w:r w:rsidRPr="006B7BC8">
        <w:rPr>
          <w:rFonts w:ascii="Times New Roman" w:hAnsi="Times New Roman"/>
          <w:color w:val="000000"/>
          <w:sz w:val="24"/>
          <w:szCs w:val="24"/>
          <w:lang w:val="uk-UA" w:eastAsia="uk-UA"/>
        </w:rPr>
        <w:t xml:space="preserve">, 2019. Вип. 2. </w:t>
      </w:r>
      <w:r w:rsidR="00A72FA3" w:rsidRPr="006B7BC8">
        <w:rPr>
          <w:rFonts w:ascii="Times New Roman" w:hAnsi="Times New Roman"/>
          <w:color w:val="000000"/>
          <w:sz w:val="24"/>
          <w:szCs w:val="24"/>
          <w:lang w:val="uk-UA" w:eastAsia="uk-UA"/>
        </w:rPr>
        <w:t>С. 78-84.</w:t>
      </w:r>
    </w:p>
    <w:p w:rsidR="00A72FA3" w:rsidRPr="006B7BC8" w:rsidRDefault="00A72FA3" w:rsidP="006B7BC8">
      <w:pPr>
        <w:pStyle w:val="ac"/>
        <w:widowControl w:val="0"/>
        <w:spacing w:after="0" w:line="360" w:lineRule="auto"/>
        <w:ind w:firstLine="709"/>
        <w:jc w:val="both"/>
        <w:rPr>
          <w:rFonts w:ascii="Times New Roman" w:hAnsi="Times New Roman"/>
          <w:sz w:val="24"/>
          <w:szCs w:val="24"/>
          <w:lang w:val="uk-UA"/>
        </w:rPr>
      </w:pPr>
      <w:r w:rsidRPr="006B7BC8">
        <w:rPr>
          <w:rFonts w:ascii="Times New Roman" w:hAnsi="Times New Roman"/>
          <w:i/>
          <w:iCs/>
          <w:sz w:val="24"/>
          <w:szCs w:val="24"/>
          <w:lang w:val="uk-UA"/>
        </w:rPr>
        <w:t>Особистий внесок</w:t>
      </w:r>
      <w:r w:rsidRPr="006B7BC8">
        <w:rPr>
          <w:rFonts w:ascii="Times New Roman" w:hAnsi="Times New Roman"/>
          <w:sz w:val="24"/>
          <w:szCs w:val="24"/>
          <w:lang w:val="uk-UA"/>
        </w:rPr>
        <w:t>:</w:t>
      </w:r>
      <w:r w:rsidR="00DA406E" w:rsidRPr="006B7BC8">
        <w:rPr>
          <w:rFonts w:ascii="Times New Roman" w:hAnsi="Times New Roman"/>
          <w:sz w:val="24"/>
          <w:szCs w:val="24"/>
          <w:lang w:val="uk-UA"/>
        </w:rPr>
        <w:t xml:space="preserve"> проведено опитування та експертну оцінку якості послуг ліфтового господарства у житлових будинках</w:t>
      </w:r>
      <w:r w:rsidR="00524DA3" w:rsidRPr="006B7BC8">
        <w:rPr>
          <w:rFonts w:ascii="Times New Roman" w:hAnsi="Times New Roman"/>
          <w:sz w:val="24"/>
          <w:szCs w:val="24"/>
          <w:lang w:val="uk-UA"/>
        </w:rPr>
        <w:t xml:space="preserve"> по регіонах України.</w:t>
      </w:r>
    </w:p>
    <w:p w:rsidR="00A72FA3" w:rsidRPr="006B7BC8" w:rsidRDefault="00A72FA3" w:rsidP="006B7BC8">
      <w:pPr>
        <w:pStyle w:val="ac"/>
        <w:widowControl w:val="0"/>
        <w:spacing w:after="0" w:line="360" w:lineRule="auto"/>
        <w:jc w:val="center"/>
        <w:rPr>
          <w:rFonts w:ascii="Times New Roman" w:hAnsi="Times New Roman"/>
          <w:b/>
          <w:bCs/>
          <w:i/>
          <w:iCs/>
          <w:color w:val="000000"/>
          <w:sz w:val="24"/>
          <w:szCs w:val="24"/>
          <w:lang w:val="uk-UA" w:eastAsia="uk-UA"/>
        </w:rPr>
      </w:pPr>
      <w:r w:rsidRPr="006B7BC8">
        <w:rPr>
          <w:rFonts w:ascii="Times New Roman" w:hAnsi="Times New Roman"/>
          <w:b/>
          <w:bCs/>
          <w:i/>
          <w:iCs/>
          <w:sz w:val="24"/>
          <w:szCs w:val="24"/>
          <w:lang w:val="uk-UA"/>
        </w:rPr>
        <w:t>Стаття у закордонному періодичному фаховому виданні</w:t>
      </w:r>
    </w:p>
    <w:p w:rsidR="00A96D0B" w:rsidRPr="006B7BC8" w:rsidRDefault="00A72FA3" w:rsidP="006B7BC8">
      <w:pPr>
        <w:pStyle w:val="ac"/>
        <w:widowControl w:val="0"/>
        <w:spacing w:after="0" w:line="360" w:lineRule="auto"/>
        <w:ind w:firstLine="709"/>
        <w:jc w:val="both"/>
        <w:rPr>
          <w:rFonts w:ascii="Times New Roman" w:hAnsi="Times New Roman"/>
          <w:sz w:val="24"/>
          <w:szCs w:val="24"/>
          <w:lang w:val="en-US"/>
        </w:rPr>
      </w:pPr>
      <w:r w:rsidRPr="006B7BC8">
        <w:rPr>
          <w:rFonts w:ascii="Times New Roman" w:hAnsi="Times New Roman"/>
          <w:color w:val="000000"/>
          <w:sz w:val="24"/>
          <w:szCs w:val="24"/>
          <w:lang w:val="uk-UA" w:eastAsia="uk-UA"/>
        </w:rPr>
        <w:t xml:space="preserve">9. </w:t>
      </w:r>
      <w:proofErr w:type="spellStart"/>
      <w:r w:rsidR="0090110E" w:rsidRPr="006B7BC8">
        <w:rPr>
          <w:rFonts w:ascii="Times New Roman" w:hAnsi="Times New Roman"/>
          <w:color w:val="000000"/>
          <w:sz w:val="24"/>
          <w:szCs w:val="24"/>
          <w:lang w:val="en-US" w:eastAsia="uk-UA"/>
        </w:rPr>
        <w:t>P</w:t>
      </w:r>
      <w:r w:rsidR="00AC266D" w:rsidRPr="006B7BC8">
        <w:rPr>
          <w:rFonts w:ascii="Times New Roman" w:hAnsi="Times New Roman"/>
          <w:color w:val="000000"/>
          <w:sz w:val="24"/>
          <w:szCs w:val="24"/>
          <w:lang w:val="en-US" w:eastAsia="uk-UA"/>
        </w:rPr>
        <w:t>y</w:t>
      </w:r>
      <w:r w:rsidR="0090110E" w:rsidRPr="006B7BC8">
        <w:rPr>
          <w:rFonts w:ascii="Times New Roman" w:hAnsi="Times New Roman"/>
          <w:color w:val="000000"/>
          <w:sz w:val="24"/>
          <w:szCs w:val="24"/>
          <w:lang w:val="en-US" w:eastAsia="uk-UA"/>
        </w:rPr>
        <w:t>l</w:t>
      </w:r>
      <w:r w:rsidR="00AC266D" w:rsidRPr="006B7BC8">
        <w:rPr>
          <w:rFonts w:ascii="Times New Roman" w:hAnsi="Times New Roman"/>
          <w:color w:val="000000"/>
          <w:sz w:val="24"/>
          <w:szCs w:val="24"/>
          <w:lang w:val="en-US" w:eastAsia="uk-UA"/>
        </w:rPr>
        <w:t>y</w:t>
      </w:r>
      <w:r w:rsidR="0090110E" w:rsidRPr="006B7BC8">
        <w:rPr>
          <w:rFonts w:ascii="Times New Roman" w:hAnsi="Times New Roman"/>
          <w:color w:val="000000"/>
          <w:sz w:val="24"/>
          <w:szCs w:val="24"/>
          <w:lang w:val="en-US" w:eastAsia="uk-UA"/>
        </w:rPr>
        <w:t>penko</w:t>
      </w:r>
      <w:proofErr w:type="spellEnd"/>
      <w:r w:rsidR="0090110E" w:rsidRPr="006B7BC8">
        <w:rPr>
          <w:rFonts w:ascii="Times New Roman" w:hAnsi="Times New Roman"/>
          <w:color w:val="000000"/>
          <w:sz w:val="24"/>
          <w:szCs w:val="24"/>
          <w:lang w:val="uk-UA" w:eastAsia="uk-UA"/>
        </w:rPr>
        <w:t xml:space="preserve"> І</w:t>
      </w:r>
      <w:r w:rsidR="0090110E" w:rsidRPr="006B7BC8">
        <w:rPr>
          <w:rFonts w:ascii="Times New Roman" w:hAnsi="Times New Roman"/>
          <w:sz w:val="24"/>
          <w:szCs w:val="24"/>
          <w:lang w:val="uk-UA"/>
        </w:rPr>
        <w:t xml:space="preserve">. </w:t>
      </w:r>
      <w:r w:rsidR="00A96D0B" w:rsidRPr="006B7BC8">
        <w:rPr>
          <w:rFonts w:ascii="Times New Roman" w:hAnsi="Times New Roman"/>
          <w:sz w:val="24"/>
          <w:szCs w:val="24"/>
          <w:lang w:val="uk-UA"/>
        </w:rPr>
        <w:t>A</w:t>
      </w:r>
      <w:proofErr w:type="spellStart"/>
      <w:r w:rsidR="00A96D0B" w:rsidRPr="006B7BC8">
        <w:rPr>
          <w:rFonts w:ascii="Times New Roman" w:hAnsi="Times New Roman"/>
          <w:sz w:val="24"/>
          <w:szCs w:val="24"/>
          <w:lang w:val="en-US"/>
        </w:rPr>
        <w:t>ssessment</w:t>
      </w:r>
      <w:proofErr w:type="spellEnd"/>
      <w:r w:rsidR="00A96D0B" w:rsidRPr="006B7BC8">
        <w:rPr>
          <w:rFonts w:ascii="Times New Roman" w:hAnsi="Times New Roman"/>
          <w:sz w:val="24"/>
          <w:szCs w:val="24"/>
          <w:lang w:val="en-US"/>
        </w:rPr>
        <w:t xml:space="preserve"> of the operation safety level of elevators fixed means</w:t>
      </w:r>
      <w:r w:rsidR="0090110E" w:rsidRPr="006B7BC8">
        <w:rPr>
          <w:rFonts w:ascii="Times New Roman" w:hAnsi="Times New Roman"/>
          <w:i/>
          <w:iCs/>
          <w:sz w:val="24"/>
          <w:szCs w:val="24"/>
          <w:lang w:val="uk-UA"/>
        </w:rPr>
        <w:t xml:space="preserve">. </w:t>
      </w:r>
      <w:proofErr w:type="spellStart"/>
      <w:r w:rsidR="0090110E" w:rsidRPr="006B7BC8">
        <w:rPr>
          <w:rFonts w:ascii="Times New Roman" w:hAnsi="Times New Roman"/>
          <w:i/>
          <w:iCs/>
          <w:sz w:val="24"/>
          <w:szCs w:val="24"/>
          <w:lang w:val="uk-UA"/>
        </w:rPr>
        <w:t>Sciences</w:t>
      </w:r>
      <w:proofErr w:type="spellEnd"/>
      <w:r w:rsidR="0090110E" w:rsidRPr="006B7BC8">
        <w:rPr>
          <w:rFonts w:ascii="Times New Roman" w:hAnsi="Times New Roman"/>
          <w:i/>
          <w:iCs/>
          <w:sz w:val="24"/>
          <w:szCs w:val="24"/>
          <w:lang w:val="uk-UA"/>
        </w:rPr>
        <w:t xml:space="preserve"> </w:t>
      </w:r>
      <w:proofErr w:type="spellStart"/>
      <w:r w:rsidR="0090110E" w:rsidRPr="006B7BC8">
        <w:rPr>
          <w:rFonts w:ascii="Times New Roman" w:hAnsi="Times New Roman"/>
          <w:i/>
          <w:iCs/>
          <w:sz w:val="24"/>
          <w:szCs w:val="24"/>
          <w:lang w:val="uk-UA"/>
        </w:rPr>
        <w:t>of</w:t>
      </w:r>
      <w:proofErr w:type="spellEnd"/>
      <w:r w:rsidR="0090110E" w:rsidRPr="006B7BC8">
        <w:rPr>
          <w:rFonts w:ascii="Times New Roman" w:hAnsi="Times New Roman"/>
          <w:i/>
          <w:iCs/>
          <w:sz w:val="24"/>
          <w:szCs w:val="24"/>
          <w:lang w:val="uk-UA"/>
        </w:rPr>
        <w:t xml:space="preserve"> </w:t>
      </w:r>
      <w:proofErr w:type="spellStart"/>
      <w:r w:rsidR="0090110E" w:rsidRPr="006B7BC8">
        <w:rPr>
          <w:rFonts w:ascii="Times New Roman" w:hAnsi="Times New Roman"/>
          <w:i/>
          <w:iCs/>
          <w:sz w:val="24"/>
          <w:szCs w:val="24"/>
          <w:lang w:val="uk-UA"/>
        </w:rPr>
        <w:t>Europe</w:t>
      </w:r>
      <w:proofErr w:type="spellEnd"/>
      <w:r w:rsidR="0090110E" w:rsidRPr="006B7BC8">
        <w:rPr>
          <w:rFonts w:ascii="Times New Roman" w:hAnsi="Times New Roman"/>
          <w:i/>
          <w:iCs/>
          <w:sz w:val="24"/>
          <w:szCs w:val="24"/>
          <w:lang w:val="uk-UA"/>
        </w:rPr>
        <w:t xml:space="preserve">. </w:t>
      </w:r>
      <w:proofErr w:type="spellStart"/>
      <w:r w:rsidR="0090110E" w:rsidRPr="006B7BC8">
        <w:rPr>
          <w:rFonts w:ascii="Times New Roman" w:hAnsi="Times New Roman"/>
          <w:sz w:val="24"/>
          <w:szCs w:val="24"/>
          <w:lang w:val="uk-UA"/>
        </w:rPr>
        <w:t>Praha</w:t>
      </w:r>
      <w:proofErr w:type="spellEnd"/>
      <w:r w:rsidR="0090110E" w:rsidRPr="006B7BC8">
        <w:rPr>
          <w:rFonts w:ascii="Times New Roman" w:hAnsi="Times New Roman"/>
          <w:i/>
          <w:iCs/>
          <w:sz w:val="24"/>
          <w:szCs w:val="24"/>
          <w:lang w:val="uk-UA"/>
        </w:rPr>
        <w:t xml:space="preserve">, </w:t>
      </w:r>
      <w:proofErr w:type="spellStart"/>
      <w:r w:rsidR="0090110E" w:rsidRPr="006B7BC8">
        <w:rPr>
          <w:rFonts w:ascii="Times New Roman" w:hAnsi="Times New Roman"/>
          <w:sz w:val="24"/>
          <w:szCs w:val="24"/>
          <w:lang w:val="uk-UA"/>
        </w:rPr>
        <w:t>Czech</w:t>
      </w:r>
      <w:proofErr w:type="spellEnd"/>
      <w:r w:rsidR="0090110E" w:rsidRPr="006B7BC8">
        <w:rPr>
          <w:rFonts w:ascii="Times New Roman" w:hAnsi="Times New Roman"/>
          <w:sz w:val="24"/>
          <w:szCs w:val="24"/>
          <w:lang w:val="uk-UA"/>
        </w:rPr>
        <w:t xml:space="preserve"> </w:t>
      </w:r>
      <w:proofErr w:type="spellStart"/>
      <w:r w:rsidR="0090110E" w:rsidRPr="006B7BC8">
        <w:rPr>
          <w:rFonts w:ascii="Times New Roman" w:hAnsi="Times New Roman"/>
          <w:sz w:val="24"/>
          <w:szCs w:val="24"/>
          <w:lang w:val="uk-UA"/>
        </w:rPr>
        <w:t>Republic</w:t>
      </w:r>
      <w:proofErr w:type="spellEnd"/>
      <w:r w:rsidR="0090110E" w:rsidRPr="006B7BC8">
        <w:rPr>
          <w:rFonts w:ascii="Times New Roman" w:hAnsi="Times New Roman"/>
          <w:sz w:val="24"/>
          <w:szCs w:val="24"/>
          <w:lang w:val="uk-UA"/>
        </w:rPr>
        <w:t xml:space="preserve">. 2021. </w:t>
      </w:r>
      <w:proofErr w:type="spellStart"/>
      <w:r w:rsidR="0090110E" w:rsidRPr="006B7BC8">
        <w:rPr>
          <w:rFonts w:ascii="Times New Roman" w:hAnsi="Times New Roman"/>
          <w:sz w:val="24"/>
          <w:szCs w:val="24"/>
          <w:lang w:val="uk-UA"/>
        </w:rPr>
        <w:t>Nr</w:t>
      </w:r>
      <w:proofErr w:type="spellEnd"/>
      <w:r w:rsidR="0090110E" w:rsidRPr="006B7BC8">
        <w:rPr>
          <w:rFonts w:ascii="Times New Roman" w:hAnsi="Times New Roman"/>
          <w:sz w:val="24"/>
          <w:szCs w:val="24"/>
          <w:lang w:val="uk-UA"/>
        </w:rPr>
        <w:t xml:space="preserve">. 65. </w:t>
      </w:r>
      <w:proofErr w:type="spellStart"/>
      <w:r w:rsidR="0090110E" w:rsidRPr="006B7BC8">
        <w:rPr>
          <w:rFonts w:ascii="Times New Roman" w:hAnsi="Times New Roman"/>
          <w:sz w:val="24"/>
          <w:szCs w:val="24"/>
          <w:lang w:val="uk-UA"/>
        </w:rPr>
        <w:t>Vol</w:t>
      </w:r>
      <w:proofErr w:type="spellEnd"/>
      <w:r w:rsidR="0090110E" w:rsidRPr="006B7BC8">
        <w:rPr>
          <w:rFonts w:ascii="Times New Roman" w:hAnsi="Times New Roman"/>
          <w:sz w:val="24"/>
          <w:szCs w:val="24"/>
          <w:lang w:val="uk-UA"/>
        </w:rPr>
        <w:t xml:space="preserve">. 2. Р. </w:t>
      </w:r>
      <w:r w:rsidR="00A96D0B" w:rsidRPr="006B7BC8">
        <w:rPr>
          <w:rFonts w:ascii="Times New Roman" w:hAnsi="Times New Roman"/>
          <w:sz w:val="24"/>
          <w:szCs w:val="24"/>
          <w:lang w:val="uk-UA"/>
        </w:rPr>
        <w:t>31</w:t>
      </w:r>
      <w:r w:rsidR="0090110E" w:rsidRPr="006B7BC8">
        <w:rPr>
          <w:rFonts w:ascii="Times New Roman" w:hAnsi="Times New Roman"/>
          <w:sz w:val="24"/>
          <w:szCs w:val="24"/>
          <w:lang w:val="uk-UA"/>
        </w:rPr>
        <w:t>–</w:t>
      </w:r>
      <w:r w:rsidR="00A96D0B" w:rsidRPr="006B7BC8">
        <w:rPr>
          <w:rFonts w:ascii="Times New Roman" w:hAnsi="Times New Roman"/>
          <w:sz w:val="24"/>
          <w:szCs w:val="24"/>
          <w:lang w:val="uk-UA"/>
        </w:rPr>
        <w:t xml:space="preserve">36. </w:t>
      </w:r>
    </w:p>
    <w:p w:rsidR="00A72FA3" w:rsidRPr="006B7BC8" w:rsidRDefault="00A96D0B"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sz w:val="24"/>
          <w:szCs w:val="24"/>
          <w:lang w:val="en-US"/>
        </w:rPr>
        <w:lastRenderedPageBreak/>
        <w:t>URL</w:t>
      </w:r>
      <w:r w:rsidRPr="006B7BC8">
        <w:rPr>
          <w:rFonts w:ascii="Times New Roman" w:hAnsi="Times New Roman"/>
          <w:sz w:val="24"/>
          <w:szCs w:val="24"/>
          <w:lang w:val="uk-UA"/>
        </w:rPr>
        <w:t>: https://www.europe-science.com/wp-content/uploads/2021/03/VOL-2-No-65-2021.pdf</w:t>
      </w:r>
    </w:p>
    <w:p w:rsidR="00A72FA3" w:rsidRPr="006B7BC8" w:rsidRDefault="00A72FA3" w:rsidP="006B7BC8">
      <w:pPr>
        <w:pStyle w:val="ac"/>
        <w:widowControl w:val="0"/>
        <w:spacing w:after="0" w:line="360" w:lineRule="auto"/>
        <w:jc w:val="center"/>
        <w:rPr>
          <w:rFonts w:ascii="Times New Roman" w:hAnsi="Times New Roman"/>
          <w:b/>
          <w:bCs/>
          <w:i/>
          <w:iCs/>
          <w:color w:val="000000"/>
          <w:sz w:val="24"/>
          <w:szCs w:val="24"/>
          <w:lang w:val="uk-UA" w:eastAsia="uk-UA"/>
        </w:rPr>
      </w:pPr>
      <w:r w:rsidRPr="006B7BC8">
        <w:rPr>
          <w:rFonts w:ascii="Times New Roman" w:hAnsi="Times New Roman"/>
          <w:b/>
          <w:bCs/>
          <w:i/>
          <w:iCs/>
          <w:color w:val="000000"/>
          <w:sz w:val="24"/>
          <w:szCs w:val="24"/>
          <w:lang w:val="uk-UA" w:eastAsia="uk-UA"/>
        </w:rPr>
        <w:t>Праці апробаційного характеру</w:t>
      </w:r>
    </w:p>
    <w:p w:rsidR="00283DBE" w:rsidRPr="006B7BC8" w:rsidRDefault="00A72FA3"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10</w:t>
      </w:r>
      <w:r w:rsidR="00283DBE" w:rsidRPr="006B7BC8">
        <w:rPr>
          <w:rFonts w:ascii="Times New Roman" w:hAnsi="Times New Roman"/>
          <w:color w:val="000000"/>
          <w:sz w:val="24"/>
          <w:szCs w:val="24"/>
          <w:lang w:val="uk-UA" w:eastAsia="uk-UA"/>
        </w:rPr>
        <w:t>. Пилипенко І. О.</w:t>
      </w:r>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Кайлюк</w:t>
      </w:r>
      <w:proofErr w:type="spellEnd"/>
      <w:r w:rsidRPr="006B7BC8">
        <w:rPr>
          <w:rFonts w:ascii="Times New Roman" w:hAnsi="Times New Roman"/>
          <w:color w:val="000000"/>
          <w:sz w:val="24"/>
          <w:szCs w:val="24"/>
          <w:lang w:val="uk-UA" w:eastAsia="uk-UA"/>
        </w:rPr>
        <w:t xml:space="preserve"> Є. М. </w:t>
      </w:r>
      <w:r w:rsidR="00283DBE" w:rsidRPr="006B7BC8">
        <w:rPr>
          <w:rFonts w:ascii="Times New Roman" w:hAnsi="Times New Roman"/>
          <w:color w:val="000000"/>
          <w:sz w:val="24"/>
          <w:szCs w:val="24"/>
          <w:lang w:val="uk-UA" w:eastAsia="uk-UA"/>
        </w:rPr>
        <w:t>Актуальні проблеми ліфтового господарства України</w:t>
      </w:r>
      <w:r w:rsidRPr="006B7BC8">
        <w:rPr>
          <w:rFonts w:ascii="Times New Roman" w:hAnsi="Times New Roman"/>
          <w:color w:val="000000"/>
          <w:sz w:val="24"/>
          <w:szCs w:val="24"/>
          <w:lang w:val="uk-UA" w:eastAsia="uk-UA"/>
        </w:rPr>
        <w:t>.</w:t>
      </w:r>
      <w:r w:rsidR="00283DBE" w:rsidRPr="006B7BC8">
        <w:rPr>
          <w:rFonts w:ascii="Times New Roman" w:hAnsi="Times New Roman"/>
          <w:color w:val="000000"/>
          <w:sz w:val="24"/>
          <w:szCs w:val="24"/>
          <w:lang w:val="uk-UA" w:eastAsia="uk-UA"/>
        </w:rPr>
        <w:t xml:space="preserve"> Матеріали міжнародної конференції</w:t>
      </w:r>
      <w:r w:rsidRPr="006B7BC8">
        <w:rPr>
          <w:rFonts w:ascii="Times New Roman" w:hAnsi="Times New Roman"/>
          <w:color w:val="000000"/>
          <w:sz w:val="24"/>
          <w:szCs w:val="24"/>
          <w:lang w:val="uk-UA" w:eastAsia="uk-UA"/>
        </w:rPr>
        <w:t xml:space="preserve"> </w:t>
      </w:r>
      <w:r w:rsidR="00283DBE" w:rsidRPr="006B7BC8">
        <w:rPr>
          <w:rFonts w:ascii="Times New Roman" w:hAnsi="Times New Roman"/>
          <w:color w:val="000000"/>
          <w:sz w:val="24"/>
          <w:szCs w:val="24"/>
          <w:lang w:val="uk-UA" w:eastAsia="uk-UA"/>
        </w:rPr>
        <w:t>// Проблеми та перспективи розвитку технічних засобів транспорту та систем автоматизації. Харків : Харківський національний університет міського господарства імені О.М. Бекетова, 2014. – С. 19-20.</w:t>
      </w:r>
    </w:p>
    <w:p w:rsidR="00524DA3" w:rsidRPr="006B7BC8" w:rsidRDefault="00524DA3"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iCs/>
          <w:sz w:val="24"/>
          <w:szCs w:val="24"/>
          <w:lang w:val="uk-UA"/>
        </w:rPr>
        <w:t>Особистий внесок</w:t>
      </w:r>
      <w:r w:rsidRPr="006B7BC8">
        <w:rPr>
          <w:rFonts w:ascii="Times New Roman" w:hAnsi="Times New Roman"/>
          <w:sz w:val="24"/>
          <w:szCs w:val="24"/>
          <w:lang w:val="uk-UA"/>
        </w:rPr>
        <w:t>: доведено наявність кризового стану у ліфтовому господарстві по регіонах України.</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1</w:t>
      </w:r>
      <w:r w:rsidR="00A72FA3" w:rsidRPr="006B7BC8">
        <w:rPr>
          <w:rFonts w:ascii="Times New Roman" w:hAnsi="Times New Roman"/>
          <w:color w:val="000000"/>
          <w:sz w:val="24"/>
          <w:szCs w:val="24"/>
          <w:lang w:val="uk-UA" w:eastAsia="uk-UA"/>
        </w:rPr>
        <w:t>1</w:t>
      </w:r>
      <w:r w:rsidRPr="006B7BC8">
        <w:rPr>
          <w:rFonts w:ascii="Times New Roman" w:hAnsi="Times New Roman"/>
          <w:color w:val="000000"/>
          <w:sz w:val="24"/>
          <w:szCs w:val="24"/>
          <w:lang w:val="uk-UA" w:eastAsia="uk-UA"/>
        </w:rPr>
        <w:t xml:space="preserve">. Пилипенко І. О. Дослідження безпечного терміну експлуатації ліфтів // Міжнародна науково-практична конференція економічного спрямування : матер. </w:t>
      </w:r>
      <w:proofErr w:type="spellStart"/>
      <w:r w:rsidRPr="006B7BC8">
        <w:rPr>
          <w:rFonts w:ascii="Times New Roman" w:hAnsi="Times New Roman"/>
          <w:color w:val="000000"/>
          <w:sz w:val="24"/>
          <w:szCs w:val="24"/>
          <w:lang w:val="uk-UA" w:eastAsia="uk-UA"/>
        </w:rPr>
        <w:t>конф</w:t>
      </w:r>
      <w:proofErr w:type="spellEnd"/>
      <w:r w:rsidRPr="006B7BC8">
        <w:rPr>
          <w:rFonts w:ascii="Times New Roman" w:hAnsi="Times New Roman"/>
          <w:color w:val="000000"/>
          <w:sz w:val="24"/>
          <w:szCs w:val="24"/>
          <w:lang w:val="uk-UA" w:eastAsia="uk-UA"/>
        </w:rPr>
        <w:t>. – Тернопіль, 2018. – С. 48-52.</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1</w:t>
      </w:r>
      <w:r w:rsidR="00DA406E" w:rsidRPr="006B7BC8">
        <w:rPr>
          <w:rFonts w:ascii="Times New Roman" w:hAnsi="Times New Roman"/>
          <w:color w:val="000000"/>
          <w:sz w:val="24"/>
          <w:szCs w:val="24"/>
          <w:lang w:val="uk-UA" w:eastAsia="uk-UA"/>
        </w:rPr>
        <w:t>2</w:t>
      </w:r>
      <w:r w:rsidRPr="006B7BC8">
        <w:rPr>
          <w:rFonts w:ascii="Times New Roman" w:hAnsi="Times New Roman"/>
          <w:color w:val="000000"/>
          <w:sz w:val="24"/>
          <w:szCs w:val="24"/>
          <w:lang w:val="uk-UA" w:eastAsia="uk-UA"/>
        </w:rPr>
        <w:t xml:space="preserve">. Пилипенко І. О. Організаційно-економічний механізм управління відтворенням основних засобів в ліфтовому господарстві // Інноваційний потенціал сучасної економічної науки : Міжнародна науково-практична інтернет-конференція : матер. </w:t>
      </w:r>
      <w:proofErr w:type="spellStart"/>
      <w:r w:rsidRPr="006B7BC8">
        <w:rPr>
          <w:rFonts w:ascii="Times New Roman" w:hAnsi="Times New Roman"/>
          <w:color w:val="000000"/>
          <w:sz w:val="24"/>
          <w:szCs w:val="24"/>
          <w:lang w:val="uk-UA" w:eastAsia="uk-UA"/>
        </w:rPr>
        <w:t>конф</w:t>
      </w:r>
      <w:proofErr w:type="spellEnd"/>
      <w:r w:rsidRPr="006B7BC8">
        <w:rPr>
          <w:rFonts w:ascii="Times New Roman" w:hAnsi="Times New Roman"/>
          <w:color w:val="000000"/>
          <w:sz w:val="24"/>
          <w:szCs w:val="24"/>
          <w:lang w:val="uk-UA" w:eastAsia="uk-UA"/>
        </w:rPr>
        <w:t>. Тернопіль, 2017 . С. 45-49.</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1</w:t>
      </w:r>
      <w:r w:rsidR="00DA406E" w:rsidRPr="006B7BC8">
        <w:rPr>
          <w:rFonts w:ascii="Times New Roman" w:hAnsi="Times New Roman"/>
          <w:color w:val="000000"/>
          <w:sz w:val="24"/>
          <w:szCs w:val="24"/>
          <w:lang w:val="uk-UA" w:eastAsia="uk-UA"/>
        </w:rPr>
        <w:t>3</w:t>
      </w:r>
      <w:r w:rsidRPr="006B7BC8">
        <w:rPr>
          <w:rFonts w:ascii="Times New Roman" w:hAnsi="Times New Roman"/>
          <w:color w:val="000000"/>
          <w:sz w:val="24"/>
          <w:szCs w:val="24"/>
          <w:lang w:val="uk-UA" w:eastAsia="uk-UA"/>
        </w:rPr>
        <w:t xml:space="preserve">. </w:t>
      </w:r>
      <w:proofErr w:type="spellStart"/>
      <w:r w:rsidR="00DA406E" w:rsidRPr="006B7BC8">
        <w:rPr>
          <w:rFonts w:ascii="Times New Roman" w:hAnsi="Times New Roman"/>
          <w:color w:val="000000"/>
          <w:sz w:val="24"/>
          <w:szCs w:val="24"/>
          <w:lang w:val="uk-UA" w:eastAsia="uk-UA"/>
        </w:rPr>
        <w:t>Daleka</w:t>
      </w:r>
      <w:proofErr w:type="spellEnd"/>
      <w:r w:rsidR="00DA406E" w:rsidRPr="006B7BC8">
        <w:rPr>
          <w:rFonts w:ascii="Times New Roman" w:hAnsi="Times New Roman"/>
          <w:color w:val="000000"/>
          <w:sz w:val="24"/>
          <w:szCs w:val="24"/>
          <w:lang w:val="uk-UA" w:eastAsia="uk-UA"/>
        </w:rPr>
        <w:t xml:space="preserve"> V., </w:t>
      </w:r>
      <w:proofErr w:type="spellStart"/>
      <w:r w:rsidR="00DA406E" w:rsidRPr="006B7BC8">
        <w:rPr>
          <w:rFonts w:ascii="Times New Roman" w:hAnsi="Times New Roman"/>
          <w:color w:val="000000"/>
          <w:sz w:val="24"/>
          <w:szCs w:val="24"/>
          <w:lang w:val="uk-UA" w:eastAsia="uk-UA"/>
        </w:rPr>
        <w:t>Kailiuk</w:t>
      </w:r>
      <w:proofErr w:type="spellEnd"/>
      <w:r w:rsidR="00DA406E" w:rsidRPr="006B7BC8">
        <w:rPr>
          <w:rFonts w:ascii="Times New Roman" w:hAnsi="Times New Roman"/>
          <w:color w:val="000000"/>
          <w:sz w:val="24"/>
          <w:szCs w:val="24"/>
          <w:lang w:val="uk-UA" w:eastAsia="uk-UA"/>
        </w:rPr>
        <w:t xml:space="preserve"> </w:t>
      </w:r>
      <w:proofErr w:type="spellStart"/>
      <w:r w:rsidR="00DA406E" w:rsidRPr="006B7BC8">
        <w:rPr>
          <w:rFonts w:ascii="Times New Roman" w:hAnsi="Times New Roman"/>
          <w:color w:val="000000"/>
          <w:sz w:val="24"/>
          <w:szCs w:val="24"/>
          <w:lang w:val="uk-UA" w:eastAsia="uk-UA"/>
        </w:rPr>
        <w:t>Ye</w:t>
      </w:r>
      <w:proofErr w:type="spellEnd"/>
      <w:r w:rsidR="00DA406E"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Pylypenko</w:t>
      </w:r>
      <w:proofErr w:type="spellEnd"/>
      <w:r w:rsidRPr="006B7BC8">
        <w:rPr>
          <w:rFonts w:ascii="Times New Roman" w:hAnsi="Times New Roman"/>
          <w:color w:val="000000"/>
          <w:sz w:val="24"/>
          <w:szCs w:val="24"/>
          <w:lang w:val="uk-UA" w:eastAsia="uk-UA"/>
        </w:rPr>
        <w:t xml:space="preserve"> I. </w:t>
      </w:r>
      <w:proofErr w:type="spellStart"/>
      <w:r w:rsidRPr="006B7BC8">
        <w:rPr>
          <w:rFonts w:ascii="Times New Roman" w:hAnsi="Times New Roman"/>
          <w:color w:val="000000"/>
          <w:sz w:val="24"/>
          <w:szCs w:val="24"/>
          <w:lang w:val="uk-UA" w:eastAsia="uk-UA"/>
        </w:rPr>
        <w:t>Priority</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measures</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for</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the</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reproduction</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of</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elevators</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fixed</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assets</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in</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Ukraine</w:t>
      </w:r>
      <w:proofErr w:type="spellEnd"/>
      <w:r w:rsidR="00DA406E"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  Dynamics </w:t>
      </w:r>
      <w:proofErr w:type="spellStart"/>
      <w:r w:rsidRPr="006B7BC8">
        <w:rPr>
          <w:rFonts w:ascii="Times New Roman" w:hAnsi="Times New Roman"/>
          <w:color w:val="000000"/>
          <w:sz w:val="24"/>
          <w:szCs w:val="24"/>
          <w:lang w:val="uk-UA" w:eastAsia="uk-UA"/>
        </w:rPr>
        <w:t>of</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the</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world</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science</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development</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Abstracts</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of</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the</w:t>
      </w:r>
      <w:proofErr w:type="spellEnd"/>
      <w:r w:rsidRPr="006B7BC8">
        <w:rPr>
          <w:rFonts w:ascii="Times New Roman" w:hAnsi="Times New Roman"/>
          <w:color w:val="000000"/>
          <w:sz w:val="24"/>
          <w:szCs w:val="24"/>
          <w:lang w:val="uk-UA" w:eastAsia="uk-UA"/>
        </w:rPr>
        <w:t xml:space="preserve"> 10th </w:t>
      </w:r>
      <w:proofErr w:type="spellStart"/>
      <w:r w:rsidRPr="006B7BC8">
        <w:rPr>
          <w:rFonts w:ascii="Times New Roman" w:hAnsi="Times New Roman"/>
          <w:color w:val="000000"/>
          <w:sz w:val="24"/>
          <w:szCs w:val="24"/>
          <w:lang w:val="uk-UA" w:eastAsia="uk-UA"/>
        </w:rPr>
        <w:t>International</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scientific</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and</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practical</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conference</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Perfect</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Publishing</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Vancouver</w:t>
      </w:r>
      <w:proofErr w:type="spellEnd"/>
      <w:r w:rsidRPr="006B7BC8">
        <w:rPr>
          <w:rFonts w:ascii="Times New Roman" w:hAnsi="Times New Roman"/>
          <w:color w:val="000000"/>
          <w:sz w:val="24"/>
          <w:szCs w:val="24"/>
          <w:lang w:val="uk-UA" w:eastAsia="uk-UA"/>
        </w:rPr>
        <w:t xml:space="preserve">, </w:t>
      </w:r>
      <w:proofErr w:type="spellStart"/>
      <w:r w:rsidRPr="006B7BC8">
        <w:rPr>
          <w:rFonts w:ascii="Times New Roman" w:hAnsi="Times New Roman"/>
          <w:color w:val="000000"/>
          <w:sz w:val="24"/>
          <w:szCs w:val="24"/>
          <w:lang w:val="uk-UA" w:eastAsia="uk-UA"/>
        </w:rPr>
        <w:t>Canada</w:t>
      </w:r>
      <w:proofErr w:type="spellEnd"/>
      <w:r w:rsidRPr="006B7BC8">
        <w:rPr>
          <w:rFonts w:ascii="Times New Roman" w:hAnsi="Times New Roman"/>
          <w:color w:val="000000"/>
          <w:sz w:val="24"/>
          <w:szCs w:val="24"/>
          <w:lang w:val="uk-UA" w:eastAsia="uk-UA"/>
        </w:rPr>
        <w:t xml:space="preserve">. 2020. </w:t>
      </w:r>
      <w:proofErr w:type="spellStart"/>
      <w:r w:rsidRPr="006B7BC8">
        <w:rPr>
          <w:rFonts w:ascii="Times New Roman" w:hAnsi="Times New Roman"/>
          <w:color w:val="000000"/>
          <w:sz w:val="24"/>
          <w:szCs w:val="24"/>
          <w:lang w:val="uk-UA" w:eastAsia="uk-UA"/>
        </w:rPr>
        <w:t>Pp</w:t>
      </w:r>
      <w:proofErr w:type="spellEnd"/>
      <w:r w:rsidRPr="006B7BC8">
        <w:rPr>
          <w:rFonts w:ascii="Times New Roman" w:hAnsi="Times New Roman"/>
          <w:color w:val="000000"/>
          <w:sz w:val="24"/>
          <w:szCs w:val="24"/>
          <w:lang w:val="uk-UA" w:eastAsia="uk-UA"/>
        </w:rPr>
        <w:t xml:space="preserve">. 364-366. URL: </w:t>
      </w:r>
      <w:hyperlink r:id="rId13" w:history="1">
        <w:r w:rsidR="00DA406E" w:rsidRPr="006B7BC8">
          <w:rPr>
            <w:rStyle w:val="aa"/>
            <w:rFonts w:ascii="Times New Roman" w:hAnsi="Times New Roman"/>
            <w:sz w:val="24"/>
            <w:szCs w:val="24"/>
            <w:lang w:val="uk-UA" w:eastAsia="uk-UA"/>
          </w:rPr>
          <w:t>https://sci-conf.com.ua</w:t>
        </w:r>
      </w:hyperlink>
      <w:r w:rsidRPr="006B7BC8">
        <w:rPr>
          <w:rFonts w:ascii="Times New Roman" w:hAnsi="Times New Roman"/>
          <w:color w:val="000000"/>
          <w:sz w:val="24"/>
          <w:szCs w:val="24"/>
          <w:lang w:val="uk-UA" w:eastAsia="uk-UA"/>
        </w:rPr>
        <w:t>.</w:t>
      </w:r>
    </w:p>
    <w:p w:rsidR="00DA406E" w:rsidRPr="006B7BC8" w:rsidRDefault="00DA406E" w:rsidP="006B7BC8">
      <w:pPr>
        <w:pStyle w:val="ac"/>
        <w:widowControl w:val="0"/>
        <w:spacing w:after="0" w:line="360" w:lineRule="auto"/>
        <w:ind w:firstLine="709"/>
        <w:jc w:val="both"/>
        <w:rPr>
          <w:rFonts w:ascii="Times New Roman" w:hAnsi="Times New Roman"/>
          <w:sz w:val="24"/>
          <w:szCs w:val="24"/>
          <w:lang w:val="uk-UA"/>
        </w:rPr>
      </w:pPr>
      <w:r w:rsidRPr="006B7BC8">
        <w:rPr>
          <w:rFonts w:ascii="Times New Roman" w:hAnsi="Times New Roman"/>
          <w:i/>
          <w:iCs/>
          <w:sz w:val="24"/>
          <w:szCs w:val="24"/>
          <w:lang w:val="uk-UA"/>
        </w:rPr>
        <w:t>Особистий внесок</w:t>
      </w:r>
      <w:r w:rsidRPr="006B7BC8">
        <w:rPr>
          <w:rFonts w:ascii="Times New Roman" w:hAnsi="Times New Roman"/>
          <w:sz w:val="24"/>
          <w:szCs w:val="24"/>
          <w:lang w:val="uk-UA"/>
        </w:rPr>
        <w:t xml:space="preserve">: </w:t>
      </w:r>
      <w:r w:rsidR="00524DA3" w:rsidRPr="006B7BC8">
        <w:rPr>
          <w:rFonts w:ascii="Times New Roman" w:hAnsi="Times New Roman"/>
          <w:sz w:val="24"/>
          <w:szCs w:val="24"/>
          <w:lang w:val="uk-UA"/>
        </w:rPr>
        <w:t>запропоновано організаційну схему подолання кризового стану ліфтового господарства в регіонах України.</w:t>
      </w:r>
    </w:p>
    <w:p w:rsidR="00DA406E" w:rsidRPr="006B7BC8" w:rsidRDefault="00283DBE" w:rsidP="006B7BC8">
      <w:pPr>
        <w:pStyle w:val="ac"/>
        <w:widowControl w:val="0"/>
        <w:spacing w:after="0" w:line="360" w:lineRule="auto"/>
        <w:jc w:val="center"/>
        <w:rPr>
          <w:rFonts w:ascii="Times New Roman" w:hAnsi="Times New Roman"/>
          <w:b/>
          <w:i/>
          <w:color w:val="000000"/>
          <w:sz w:val="24"/>
          <w:szCs w:val="24"/>
          <w:lang w:val="uk-UA" w:eastAsia="uk-UA"/>
        </w:rPr>
      </w:pPr>
      <w:r w:rsidRPr="006B7BC8">
        <w:rPr>
          <w:rFonts w:ascii="Times New Roman" w:hAnsi="Times New Roman"/>
          <w:b/>
          <w:i/>
          <w:color w:val="000000"/>
          <w:sz w:val="24"/>
          <w:szCs w:val="24"/>
          <w:lang w:val="uk-UA" w:eastAsia="uk-UA"/>
        </w:rPr>
        <w:t xml:space="preserve">Наукові праці, які додатково відображають </w:t>
      </w:r>
    </w:p>
    <w:p w:rsidR="00283DBE" w:rsidRPr="006B7BC8" w:rsidRDefault="00283DBE" w:rsidP="006B7BC8">
      <w:pPr>
        <w:pStyle w:val="ac"/>
        <w:widowControl w:val="0"/>
        <w:spacing w:after="0" w:line="360" w:lineRule="auto"/>
        <w:jc w:val="center"/>
        <w:rPr>
          <w:rFonts w:ascii="Times New Roman" w:hAnsi="Times New Roman"/>
          <w:b/>
          <w:i/>
          <w:color w:val="000000"/>
          <w:sz w:val="24"/>
          <w:szCs w:val="24"/>
          <w:lang w:val="uk-UA" w:eastAsia="uk-UA"/>
        </w:rPr>
      </w:pPr>
      <w:r w:rsidRPr="006B7BC8">
        <w:rPr>
          <w:rFonts w:ascii="Times New Roman" w:hAnsi="Times New Roman"/>
          <w:b/>
          <w:i/>
          <w:color w:val="000000"/>
          <w:sz w:val="24"/>
          <w:szCs w:val="24"/>
          <w:lang w:val="uk-UA" w:eastAsia="uk-UA"/>
        </w:rPr>
        <w:t>результати наукових досліджень</w:t>
      </w:r>
    </w:p>
    <w:p w:rsidR="00283DBE" w:rsidRPr="006B7BC8" w:rsidRDefault="00283DBE" w:rsidP="006B7BC8">
      <w:pPr>
        <w:widowControl w:val="0"/>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lang w:val="uk-UA"/>
        </w:rPr>
        <w:t>1</w:t>
      </w:r>
      <w:r w:rsidR="00DA406E" w:rsidRPr="006B7BC8">
        <w:rPr>
          <w:rFonts w:ascii="Times New Roman" w:hAnsi="Times New Roman"/>
          <w:sz w:val="24"/>
          <w:szCs w:val="24"/>
          <w:lang w:val="uk-UA"/>
        </w:rPr>
        <w:t>4</w:t>
      </w:r>
      <w:r w:rsidRPr="006B7BC8">
        <w:rPr>
          <w:rFonts w:ascii="Times New Roman" w:hAnsi="Times New Roman"/>
          <w:sz w:val="24"/>
          <w:szCs w:val="24"/>
          <w:lang w:val="uk-UA"/>
        </w:rPr>
        <w:t>. Пилипенко І. О. Чи потрібні країні управління ліфтовим господарством</w:t>
      </w:r>
      <w:r w:rsidR="00DA406E" w:rsidRPr="006B7BC8">
        <w:rPr>
          <w:rFonts w:ascii="Times New Roman" w:hAnsi="Times New Roman"/>
          <w:sz w:val="24"/>
          <w:szCs w:val="24"/>
          <w:lang w:val="uk-UA"/>
        </w:rPr>
        <w:t>.</w:t>
      </w:r>
      <w:r w:rsidRPr="006B7BC8">
        <w:rPr>
          <w:rFonts w:ascii="Times New Roman" w:hAnsi="Times New Roman"/>
          <w:sz w:val="24"/>
          <w:szCs w:val="24"/>
          <w:lang w:val="uk-UA"/>
        </w:rPr>
        <w:t xml:space="preserve"> </w:t>
      </w:r>
      <w:r w:rsidRPr="006B7BC8">
        <w:rPr>
          <w:rFonts w:ascii="Times New Roman" w:hAnsi="Times New Roman"/>
          <w:i/>
          <w:iCs/>
          <w:sz w:val="24"/>
          <w:szCs w:val="24"/>
          <w:lang w:val="uk-UA"/>
        </w:rPr>
        <w:t>Ліфт Експерт</w:t>
      </w:r>
      <w:r w:rsidR="00DA406E" w:rsidRPr="006B7BC8">
        <w:rPr>
          <w:rFonts w:ascii="Times New Roman" w:hAnsi="Times New Roman"/>
          <w:sz w:val="24"/>
          <w:szCs w:val="24"/>
          <w:lang w:val="uk-UA"/>
        </w:rPr>
        <w:t xml:space="preserve">. </w:t>
      </w:r>
      <w:r w:rsidRPr="006B7BC8">
        <w:rPr>
          <w:rFonts w:ascii="Times New Roman" w:hAnsi="Times New Roman"/>
          <w:sz w:val="24"/>
          <w:szCs w:val="24"/>
          <w:lang w:val="uk-UA"/>
        </w:rPr>
        <w:t>2015. № 9. С. 15-16.</w:t>
      </w:r>
    </w:p>
    <w:p w:rsidR="00BC1DD3" w:rsidRPr="006B7BC8" w:rsidRDefault="00BC1DD3" w:rsidP="006B7BC8">
      <w:pPr>
        <w:widowControl w:val="0"/>
        <w:spacing w:after="0" w:line="360" w:lineRule="auto"/>
        <w:ind w:firstLine="709"/>
        <w:jc w:val="both"/>
        <w:rPr>
          <w:rFonts w:ascii="Times New Roman" w:hAnsi="Times New Roman"/>
          <w:sz w:val="24"/>
          <w:szCs w:val="24"/>
          <w:lang w:val="uk-UA"/>
        </w:rPr>
      </w:pPr>
    </w:p>
    <w:p w:rsidR="00283DBE" w:rsidRPr="006B7BC8" w:rsidRDefault="00283DBE" w:rsidP="006B7BC8">
      <w:pPr>
        <w:pStyle w:val="ac"/>
        <w:widowControl w:val="0"/>
        <w:spacing w:after="0" w:line="360" w:lineRule="auto"/>
        <w:jc w:val="center"/>
        <w:rPr>
          <w:rFonts w:ascii="Times New Roman" w:hAnsi="Times New Roman"/>
          <w:b/>
          <w:caps/>
          <w:color w:val="000000"/>
          <w:sz w:val="24"/>
          <w:szCs w:val="24"/>
          <w:lang w:val="uk-UA" w:eastAsia="uk-UA"/>
        </w:rPr>
      </w:pPr>
      <w:r w:rsidRPr="006B7BC8">
        <w:rPr>
          <w:rFonts w:ascii="Times New Roman" w:hAnsi="Times New Roman"/>
          <w:b/>
          <w:caps/>
          <w:color w:val="000000"/>
          <w:sz w:val="24"/>
          <w:szCs w:val="24"/>
          <w:lang w:val="uk-UA" w:eastAsia="uk-UA"/>
        </w:rPr>
        <w:t>анотація</w:t>
      </w:r>
    </w:p>
    <w:p w:rsidR="00283DBE" w:rsidRPr="006B7BC8" w:rsidRDefault="00283DBE" w:rsidP="006B7BC8">
      <w:pPr>
        <w:pStyle w:val="ac"/>
        <w:widowControl w:val="0"/>
        <w:spacing w:after="0" w:line="360" w:lineRule="auto"/>
        <w:ind w:firstLine="709"/>
        <w:jc w:val="both"/>
        <w:rPr>
          <w:rFonts w:ascii="Times New Roman" w:hAnsi="Times New Roman"/>
          <w:b/>
          <w:color w:val="000000"/>
          <w:sz w:val="24"/>
          <w:szCs w:val="24"/>
          <w:lang w:val="uk-UA" w:eastAsia="uk-UA"/>
        </w:rPr>
      </w:pPr>
      <w:r w:rsidRPr="006B7BC8">
        <w:rPr>
          <w:rFonts w:ascii="Times New Roman" w:hAnsi="Times New Roman"/>
          <w:b/>
          <w:color w:val="000000"/>
          <w:sz w:val="24"/>
          <w:szCs w:val="24"/>
          <w:lang w:val="uk-UA" w:eastAsia="uk-UA"/>
        </w:rPr>
        <w:t>Пилипенко І. О. Організаційно-економічний механізм відтворення основних засобів ліфтового господарства. – Рукопис.</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 xml:space="preserve">Дисертація на здобуття наукового ступеня кандидата економічних наук за спеціальністю 08.00.05 «Розвиток продуктивних сил і регіональна економіка». </w:t>
      </w:r>
      <w:r w:rsidR="00D20604" w:rsidRPr="006B7BC8">
        <w:rPr>
          <w:rFonts w:ascii="Times New Roman" w:hAnsi="Times New Roman"/>
          <w:color w:val="000000"/>
          <w:sz w:val="24"/>
          <w:szCs w:val="24"/>
          <w:lang w:val="uk-UA" w:eastAsia="uk-UA"/>
        </w:rPr>
        <w:t>–</w:t>
      </w:r>
      <w:r w:rsidRPr="006B7BC8">
        <w:rPr>
          <w:rFonts w:ascii="Times New Roman" w:hAnsi="Times New Roman"/>
          <w:color w:val="000000"/>
          <w:sz w:val="24"/>
          <w:szCs w:val="24"/>
          <w:lang w:val="uk-UA" w:eastAsia="uk-UA"/>
        </w:rPr>
        <w:t xml:space="preserve"> </w:t>
      </w:r>
      <w:r w:rsidR="00D20604" w:rsidRPr="006B7BC8">
        <w:rPr>
          <w:rFonts w:ascii="Times New Roman" w:hAnsi="Times New Roman"/>
          <w:color w:val="000000"/>
          <w:sz w:val="24"/>
          <w:szCs w:val="24"/>
          <w:lang w:val="uk-UA" w:eastAsia="uk-UA"/>
        </w:rPr>
        <w:t>ДВНЗ «Прикарпатський національний університет імені Василя Стефаника»</w:t>
      </w:r>
      <w:r w:rsidRPr="006B7BC8">
        <w:rPr>
          <w:rFonts w:ascii="Times New Roman" w:hAnsi="Times New Roman"/>
          <w:color w:val="000000"/>
          <w:sz w:val="24"/>
          <w:szCs w:val="24"/>
          <w:lang w:val="uk-UA" w:eastAsia="uk-UA"/>
        </w:rPr>
        <w:t xml:space="preserve">, </w:t>
      </w:r>
      <w:r w:rsidR="00D20604" w:rsidRPr="006B7BC8">
        <w:rPr>
          <w:rFonts w:ascii="Times New Roman" w:hAnsi="Times New Roman"/>
          <w:color w:val="000000"/>
          <w:sz w:val="24"/>
          <w:szCs w:val="24"/>
          <w:lang w:val="uk-UA" w:eastAsia="uk-UA"/>
        </w:rPr>
        <w:t>Івано-Франківськ</w:t>
      </w:r>
      <w:r w:rsidRPr="006B7BC8">
        <w:rPr>
          <w:rFonts w:ascii="Times New Roman" w:hAnsi="Times New Roman"/>
          <w:color w:val="000000"/>
          <w:sz w:val="24"/>
          <w:szCs w:val="24"/>
          <w:lang w:val="uk-UA" w:eastAsia="uk-UA"/>
        </w:rPr>
        <w:t>, 202</w:t>
      </w:r>
      <w:r w:rsidR="00D20604" w:rsidRPr="006B7BC8">
        <w:rPr>
          <w:rFonts w:ascii="Times New Roman" w:hAnsi="Times New Roman"/>
          <w:color w:val="000000"/>
          <w:sz w:val="24"/>
          <w:szCs w:val="24"/>
          <w:lang w:val="uk-UA" w:eastAsia="uk-UA"/>
        </w:rPr>
        <w:t>1</w:t>
      </w:r>
      <w:r w:rsidRPr="006B7BC8">
        <w:rPr>
          <w:rFonts w:ascii="Times New Roman" w:hAnsi="Times New Roman"/>
          <w:color w:val="000000"/>
          <w:sz w:val="24"/>
          <w:szCs w:val="24"/>
          <w:lang w:val="uk-UA" w:eastAsia="uk-UA"/>
        </w:rPr>
        <w:t>.</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color w:val="000000"/>
          <w:sz w:val="24"/>
          <w:szCs w:val="24"/>
          <w:lang w:val="uk-UA" w:eastAsia="uk-UA"/>
        </w:rPr>
        <w:t>Дисертаційна робота присвячена обґрунтуванню теоретико-методичних положень та практичних рекомендацій щодо формування організаційно-економічного механізму відтворення основних засобів ліфтового господарства.</w:t>
      </w:r>
    </w:p>
    <w:p w:rsidR="00EC53A4" w:rsidRPr="006B7BC8" w:rsidRDefault="00EC53A4" w:rsidP="006B7BC8">
      <w:pPr>
        <w:pStyle w:val="ac"/>
        <w:widowControl w:val="0"/>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 xml:space="preserve">В роботі сформовано організаційно-економічний механізм відтворення основних засобів </w:t>
      </w:r>
      <w:r w:rsidRPr="006B7BC8">
        <w:rPr>
          <w:rFonts w:ascii="Times New Roman" w:hAnsi="Times New Roman"/>
          <w:bCs/>
          <w:sz w:val="24"/>
          <w:szCs w:val="24"/>
          <w:lang w:val="uk-UA"/>
        </w:rPr>
        <w:lastRenderedPageBreak/>
        <w:t>ліфтового господарства, який включає організаційну, нормативно-правову, інформаційну, економічну та інституційну складові.</w:t>
      </w:r>
    </w:p>
    <w:p w:rsidR="00EC53A4" w:rsidRPr="006B7BC8" w:rsidRDefault="00EC53A4" w:rsidP="006B7BC8">
      <w:pPr>
        <w:pStyle w:val="ac"/>
        <w:widowControl w:val="0"/>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Розроблено методичний підхід до оцінювання якості послуг ліфтового господарства, який містить у підґрунті інструментарій експертних оцінок та дає змогу погодити інтереси населення та ліфтового господарства.</w:t>
      </w:r>
    </w:p>
    <w:p w:rsidR="00EC53A4" w:rsidRPr="006B7BC8" w:rsidRDefault="00EC53A4" w:rsidP="006B7BC8">
      <w:pPr>
        <w:pStyle w:val="ac"/>
        <w:widowControl w:val="0"/>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Розроблено організаційний підхід до фінансового забезпечення процесу відтворення основних засобів ліфтового господарства регіону, який передбачає оптимізацію грошових коштів всіх учасників ринку послуг</w:t>
      </w:r>
      <w:r w:rsidR="00C07A81" w:rsidRPr="006B7BC8">
        <w:rPr>
          <w:rFonts w:ascii="Times New Roman" w:hAnsi="Times New Roman"/>
          <w:bCs/>
          <w:sz w:val="24"/>
          <w:szCs w:val="24"/>
          <w:lang w:val="uk-UA"/>
        </w:rPr>
        <w:t xml:space="preserve">: </w:t>
      </w:r>
      <w:r w:rsidRPr="006B7BC8">
        <w:rPr>
          <w:rFonts w:ascii="Times New Roman" w:hAnsi="Times New Roman"/>
          <w:bCs/>
          <w:sz w:val="24"/>
          <w:szCs w:val="24"/>
          <w:lang w:val="uk-UA"/>
        </w:rPr>
        <w:t>населення, кредитних установ, місцевих бюджетів.</w:t>
      </w:r>
    </w:p>
    <w:p w:rsidR="00EC53A4" w:rsidRPr="006B7BC8" w:rsidRDefault="00EC53A4" w:rsidP="006B7BC8">
      <w:pPr>
        <w:pStyle w:val="ac"/>
        <w:widowControl w:val="0"/>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Теоретично обґрунтовано економічну сутність, зміст і роль процесу відтворення основних засобів в ліфтовому господарстві, яка враховує безаварійне функціонування ліфтів і якість наданих послуг для населення;</w:t>
      </w:r>
    </w:p>
    <w:p w:rsidR="00EC53A4" w:rsidRPr="006B7BC8" w:rsidRDefault="00C07A81" w:rsidP="006B7BC8">
      <w:pPr>
        <w:pStyle w:val="ac"/>
        <w:widowControl w:val="0"/>
        <w:spacing w:after="0" w:line="360" w:lineRule="auto"/>
        <w:ind w:firstLine="709"/>
        <w:jc w:val="both"/>
        <w:rPr>
          <w:rFonts w:ascii="Times New Roman" w:hAnsi="Times New Roman"/>
          <w:bCs/>
          <w:sz w:val="24"/>
          <w:szCs w:val="24"/>
          <w:lang w:val="uk-UA"/>
        </w:rPr>
      </w:pPr>
      <w:r w:rsidRPr="006B7BC8">
        <w:rPr>
          <w:rFonts w:ascii="Times New Roman" w:hAnsi="Times New Roman"/>
          <w:bCs/>
          <w:sz w:val="24"/>
          <w:szCs w:val="24"/>
          <w:lang w:val="uk-UA"/>
        </w:rPr>
        <w:t>Запропонована о</w:t>
      </w:r>
      <w:r w:rsidR="00EC53A4" w:rsidRPr="006B7BC8">
        <w:rPr>
          <w:rFonts w:ascii="Times New Roman" w:hAnsi="Times New Roman"/>
          <w:bCs/>
          <w:sz w:val="24"/>
          <w:szCs w:val="24"/>
          <w:lang w:val="uk-UA"/>
        </w:rPr>
        <w:t>рганізаційна система управління технічним станом ліфтового господарства регіону забезпечує підвищення рівня працездатності, відновлення технічного ресурсу та оновлення основних засобів на всіх етапах життєвого циклу ліфтів.</w:t>
      </w:r>
    </w:p>
    <w:p w:rsidR="00283DBE" w:rsidRPr="006B7BC8" w:rsidRDefault="00283DBE" w:rsidP="006B7BC8">
      <w:pPr>
        <w:pStyle w:val="ac"/>
        <w:widowControl w:val="0"/>
        <w:spacing w:after="0" w:line="360" w:lineRule="auto"/>
        <w:ind w:firstLine="709"/>
        <w:jc w:val="both"/>
        <w:rPr>
          <w:rFonts w:ascii="Times New Roman" w:hAnsi="Times New Roman"/>
          <w:color w:val="000000"/>
          <w:sz w:val="24"/>
          <w:szCs w:val="24"/>
          <w:lang w:val="uk-UA" w:eastAsia="uk-UA"/>
        </w:rPr>
      </w:pPr>
      <w:r w:rsidRPr="006B7BC8">
        <w:rPr>
          <w:rFonts w:ascii="Times New Roman" w:hAnsi="Times New Roman"/>
          <w:i/>
          <w:color w:val="000000"/>
          <w:sz w:val="24"/>
          <w:szCs w:val="24"/>
          <w:lang w:val="uk-UA" w:eastAsia="uk-UA"/>
        </w:rPr>
        <w:t xml:space="preserve">Ключові слова: </w:t>
      </w:r>
      <w:r w:rsidR="00EC53A4" w:rsidRPr="006B7BC8">
        <w:rPr>
          <w:rFonts w:ascii="Times New Roman" w:hAnsi="Times New Roman"/>
          <w:iCs/>
          <w:color w:val="000000"/>
          <w:sz w:val="24"/>
          <w:szCs w:val="24"/>
          <w:lang w:val="uk-UA" w:eastAsia="uk-UA"/>
        </w:rPr>
        <w:t>інфраструктура регіону,</w:t>
      </w:r>
      <w:r w:rsidR="00EC53A4" w:rsidRPr="006B7BC8">
        <w:rPr>
          <w:rFonts w:ascii="Times New Roman" w:hAnsi="Times New Roman"/>
          <w:i/>
          <w:color w:val="000000"/>
          <w:sz w:val="24"/>
          <w:szCs w:val="24"/>
          <w:lang w:val="uk-UA" w:eastAsia="uk-UA"/>
        </w:rPr>
        <w:t xml:space="preserve"> </w:t>
      </w:r>
      <w:r w:rsidRPr="006B7BC8">
        <w:rPr>
          <w:rFonts w:ascii="Times New Roman" w:hAnsi="Times New Roman"/>
          <w:color w:val="000000"/>
          <w:sz w:val="24"/>
          <w:szCs w:val="24"/>
          <w:lang w:val="uk-UA" w:eastAsia="uk-UA"/>
        </w:rPr>
        <w:t xml:space="preserve">організаційно-економічний механізм, </w:t>
      </w:r>
      <w:r w:rsidR="008044AB" w:rsidRPr="006B7BC8">
        <w:rPr>
          <w:rFonts w:ascii="Times New Roman" w:hAnsi="Times New Roman"/>
          <w:color w:val="000000"/>
          <w:sz w:val="24"/>
          <w:szCs w:val="24"/>
          <w:lang w:val="uk-UA" w:eastAsia="uk-UA"/>
        </w:rPr>
        <w:t xml:space="preserve">ліфтове господарство регіону, </w:t>
      </w:r>
      <w:r w:rsidRPr="006B7BC8">
        <w:rPr>
          <w:rFonts w:ascii="Times New Roman" w:hAnsi="Times New Roman"/>
          <w:color w:val="000000"/>
          <w:sz w:val="24"/>
          <w:szCs w:val="24"/>
          <w:lang w:val="uk-UA" w:eastAsia="uk-UA"/>
        </w:rPr>
        <w:t>відтворення ліфтів, модернізаці</w:t>
      </w:r>
      <w:r w:rsidR="00EC53A4" w:rsidRPr="006B7BC8">
        <w:rPr>
          <w:rFonts w:ascii="Times New Roman" w:hAnsi="Times New Roman"/>
          <w:color w:val="000000"/>
          <w:sz w:val="24"/>
          <w:szCs w:val="24"/>
          <w:lang w:val="uk-UA" w:eastAsia="uk-UA"/>
        </w:rPr>
        <w:t>я</w:t>
      </w:r>
      <w:r w:rsidRPr="006B7BC8">
        <w:rPr>
          <w:rFonts w:ascii="Times New Roman" w:hAnsi="Times New Roman"/>
          <w:color w:val="000000"/>
          <w:sz w:val="24"/>
          <w:szCs w:val="24"/>
          <w:lang w:val="uk-UA" w:eastAsia="uk-UA"/>
        </w:rPr>
        <w:t xml:space="preserve"> ліфтів</w:t>
      </w:r>
      <w:r w:rsidR="008044AB" w:rsidRPr="006B7BC8">
        <w:rPr>
          <w:rFonts w:ascii="Times New Roman" w:hAnsi="Times New Roman"/>
          <w:color w:val="000000"/>
          <w:sz w:val="24"/>
          <w:szCs w:val="24"/>
          <w:lang w:val="uk-UA" w:eastAsia="uk-UA"/>
        </w:rPr>
        <w:t>, обслуговування населення</w:t>
      </w:r>
      <w:r w:rsidRPr="006B7BC8">
        <w:rPr>
          <w:rFonts w:ascii="Times New Roman" w:hAnsi="Times New Roman"/>
          <w:color w:val="000000"/>
          <w:sz w:val="24"/>
          <w:szCs w:val="24"/>
          <w:lang w:val="uk-UA" w:eastAsia="uk-UA"/>
        </w:rPr>
        <w:t>.</w:t>
      </w:r>
    </w:p>
    <w:p w:rsidR="00C07A81" w:rsidRPr="006B7BC8" w:rsidRDefault="00C07A81" w:rsidP="006B7BC8">
      <w:pPr>
        <w:widowControl w:val="0"/>
        <w:spacing w:after="0" w:line="360" w:lineRule="auto"/>
        <w:jc w:val="center"/>
        <w:rPr>
          <w:rFonts w:ascii="Times New Roman" w:hAnsi="Times New Roman"/>
          <w:b/>
          <w:bCs/>
          <w:sz w:val="24"/>
          <w:szCs w:val="24"/>
        </w:rPr>
      </w:pPr>
      <w:r w:rsidRPr="006B7BC8">
        <w:rPr>
          <w:rFonts w:ascii="Times New Roman" w:hAnsi="Times New Roman"/>
          <w:b/>
          <w:bCs/>
          <w:sz w:val="24"/>
          <w:szCs w:val="24"/>
        </w:rPr>
        <w:t>АННОТАЦИЯ</w:t>
      </w:r>
    </w:p>
    <w:p w:rsidR="00C07A81" w:rsidRPr="006B7BC8" w:rsidRDefault="00C07A81" w:rsidP="006B7BC8">
      <w:pPr>
        <w:widowControl w:val="0"/>
        <w:spacing w:after="0" w:line="360" w:lineRule="auto"/>
        <w:ind w:firstLine="709"/>
        <w:jc w:val="both"/>
        <w:rPr>
          <w:rFonts w:ascii="Times New Roman" w:hAnsi="Times New Roman"/>
          <w:b/>
          <w:bCs/>
          <w:sz w:val="24"/>
          <w:szCs w:val="24"/>
        </w:rPr>
      </w:pPr>
      <w:r w:rsidRPr="006B7BC8">
        <w:rPr>
          <w:rFonts w:ascii="Times New Roman" w:hAnsi="Times New Roman"/>
          <w:b/>
          <w:bCs/>
          <w:sz w:val="24"/>
          <w:szCs w:val="24"/>
        </w:rPr>
        <w:t>Пилипенко И. А. Организационно-экономический механизм воспроизводства основных средств лифтового хозяйства. - Рукопись.</w:t>
      </w:r>
    </w:p>
    <w:p w:rsidR="00C07A81" w:rsidRPr="006B7BC8" w:rsidRDefault="00C07A81" w:rsidP="006B7BC8">
      <w:pPr>
        <w:widowControl w:val="0"/>
        <w:spacing w:after="0" w:line="360" w:lineRule="auto"/>
        <w:ind w:firstLine="709"/>
        <w:jc w:val="both"/>
        <w:rPr>
          <w:rFonts w:ascii="Times New Roman" w:hAnsi="Times New Roman"/>
          <w:sz w:val="24"/>
          <w:szCs w:val="24"/>
        </w:rPr>
      </w:pPr>
      <w:r w:rsidRPr="006B7BC8">
        <w:rPr>
          <w:rFonts w:ascii="Times New Roman" w:hAnsi="Times New Roman"/>
          <w:sz w:val="24"/>
          <w:szCs w:val="24"/>
        </w:rPr>
        <w:t>Диссертация на соискание ученой степени кандидата экономических наук по специальности 08.00.05 «Развитие производительных сил и региональная экономика». - ГВУЗ «Прикарпатский национальный университет имени Василия Стефаника», Ивано-Франковск, 2021.</w:t>
      </w:r>
    </w:p>
    <w:p w:rsidR="00C07A81" w:rsidRPr="006B7BC8" w:rsidRDefault="00C07A81" w:rsidP="006B7BC8">
      <w:pPr>
        <w:widowControl w:val="0"/>
        <w:spacing w:after="0" w:line="360" w:lineRule="auto"/>
        <w:ind w:firstLine="709"/>
        <w:jc w:val="both"/>
        <w:rPr>
          <w:rFonts w:ascii="Times New Roman" w:hAnsi="Times New Roman"/>
          <w:sz w:val="24"/>
          <w:szCs w:val="24"/>
        </w:rPr>
      </w:pPr>
      <w:r w:rsidRPr="006B7BC8">
        <w:rPr>
          <w:rFonts w:ascii="Times New Roman" w:hAnsi="Times New Roman"/>
          <w:sz w:val="24"/>
          <w:szCs w:val="24"/>
        </w:rPr>
        <w:t>Диссертация посвящена обоснованию теоретико-методических положений и практических рекомендаций по формированию организационно-экономического механизма воспроизводства основных средств лифтового хозяйства.</w:t>
      </w:r>
    </w:p>
    <w:p w:rsidR="00C07A81" w:rsidRPr="006B7BC8" w:rsidRDefault="00C07A81" w:rsidP="006B7BC8">
      <w:pPr>
        <w:widowControl w:val="0"/>
        <w:spacing w:after="0" w:line="360" w:lineRule="auto"/>
        <w:ind w:firstLine="709"/>
        <w:jc w:val="both"/>
        <w:rPr>
          <w:rFonts w:ascii="Times New Roman" w:hAnsi="Times New Roman"/>
          <w:sz w:val="24"/>
          <w:szCs w:val="24"/>
        </w:rPr>
      </w:pPr>
      <w:r w:rsidRPr="006B7BC8">
        <w:rPr>
          <w:rFonts w:ascii="Times New Roman" w:hAnsi="Times New Roman"/>
          <w:sz w:val="24"/>
          <w:szCs w:val="24"/>
        </w:rPr>
        <w:t>В работе сформирован организационно-экономический механизм воспроизводства основных средств лифтового хозяйства, который включает организационную, нормативно-правовую, информационную, экономическую и институциональную составляющие.</w:t>
      </w:r>
    </w:p>
    <w:p w:rsidR="00C07A81" w:rsidRPr="006B7BC8" w:rsidRDefault="00C07A81" w:rsidP="006B7BC8">
      <w:pPr>
        <w:widowControl w:val="0"/>
        <w:spacing w:after="0" w:line="360" w:lineRule="auto"/>
        <w:ind w:firstLine="709"/>
        <w:jc w:val="both"/>
        <w:rPr>
          <w:rFonts w:ascii="Times New Roman" w:hAnsi="Times New Roman"/>
          <w:sz w:val="24"/>
          <w:szCs w:val="24"/>
        </w:rPr>
      </w:pPr>
      <w:r w:rsidRPr="006B7BC8">
        <w:rPr>
          <w:rFonts w:ascii="Times New Roman" w:hAnsi="Times New Roman"/>
          <w:sz w:val="24"/>
          <w:szCs w:val="24"/>
        </w:rPr>
        <w:t>Разработан методический подход к оценке качества услуг лифтового хозяйства, который включает инструментарий экспертных оценок и позволяет согласовать интересы населения и лифтового хозяйства.</w:t>
      </w:r>
    </w:p>
    <w:p w:rsidR="00C07A81" w:rsidRPr="006B7BC8" w:rsidRDefault="00C07A81" w:rsidP="006B7BC8">
      <w:pPr>
        <w:widowControl w:val="0"/>
        <w:spacing w:after="0" w:line="360" w:lineRule="auto"/>
        <w:ind w:firstLine="709"/>
        <w:jc w:val="both"/>
        <w:rPr>
          <w:rFonts w:ascii="Times New Roman" w:hAnsi="Times New Roman"/>
          <w:sz w:val="24"/>
          <w:szCs w:val="24"/>
        </w:rPr>
      </w:pPr>
      <w:r w:rsidRPr="006B7BC8">
        <w:rPr>
          <w:rFonts w:ascii="Times New Roman" w:hAnsi="Times New Roman"/>
          <w:sz w:val="24"/>
          <w:szCs w:val="24"/>
        </w:rPr>
        <w:t>Разработан организационный подход к финансовому обеспечению процесса воспроизводства основных средств лифтового хозяйства региона, предусматривающий оптимизацию денежных средств всех участников рынка услуг: населения, кредитных учреждений, местных бюджетов.</w:t>
      </w:r>
    </w:p>
    <w:p w:rsidR="00C07A81" w:rsidRPr="006B7BC8" w:rsidRDefault="00C07A81" w:rsidP="006B7BC8">
      <w:pPr>
        <w:widowControl w:val="0"/>
        <w:spacing w:after="0" w:line="360" w:lineRule="auto"/>
        <w:ind w:firstLine="709"/>
        <w:jc w:val="both"/>
        <w:rPr>
          <w:rFonts w:ascii="Times New Roman" w:hAnsi="Times New Roman"/>
          <w:sz w:val="24"/>
          <w:szCs w:val="24"/>
          <w:lang w:val="uk-UA"/>
        </w:rPr>
      </w:pPr>
      <w:r w:rsidRPr="006B7BC8">
        <w:rPr>
          <w:rFonts w:ascii="Times New Roman" w:hAnsi="Times New Roman"/>
          <w:sz w:val="24"/>
          <w:szCs w:val="24"/>
        </w:rPr>
        <w:t>Теоретически обоснован</w:t>
      </w:r>
      <w:r w:rsidRPr="006B7BC8">
        <w:rPr>
          <w:rFonts w:ascii="Times New Roman" w:hAnsi="Times New Roman"/>
          <w:sz w:val="24"/>
          <w:szCs w:val="24"/>
          <w:lang w:val="uk-UA"/>
        </w:rPr>
        <w:t>а</w:t>
      </w:r>
      <w:r w:rsidRPr="006B7BC8">
        <w:rPr>
          <w:rFonts w:ascii="Times New Roman" w:hAnsi="Times New Roman"/>
          <w:sz w:val="24"/>
          <w:szCs w:val="24"/>
        </w:rPr>
        <w:t xml:space="preserve"> экономическ</w:t>
      </w:r>
      <w:r w:rsidRPr="006B7BC8">
        <w:rPr>
          <w:rFonts w:ascii="Times New Roman" w:hAnsi="Times New Roman"/>
          <w:sz w:val="24"/>
          <w:szCs w:val="24"/>
          <w:lang w:val="uk-UA"/>
        </w:rPr>
        <w:t>ая</w:t>
      </w:r>
      <w:r w:rsidRPr="006B7BC8">
        <w:rPr>
          <w:rFonts w:ascii="Times New Roman" w:hAnsi="Times New Roman"/>
          <w:sz w:val="24"/>
          <w:szCs w:val="24"/>
        </w:rPr>
        <w:t xml:space="preserve"> сущность, содержание и роль процесса </w:t>
      </w:r>
      <w:r w:rsidRPr="006B7BC8">
        <w:rPr>
          <w:rFonts w:ascii="Times New Roman" w:hAnsi="Times New Roman"/>
          <w:sz w:val="24"/>
          <w:szCs w:val="24"/>
        </w:rPr>
        <w:lastRenderedPageBreak/>
        <w:t xml:space="preserve">воспроизводства основных средств в лифтовом хозяйстве, учитывающая безаварийное функционирование лифтов и качество предоставляемых услуг </w:t>
      </w:r>
      <w:proofErr w:type="spellStart"/>
      <w:r w:rsidRPr="006B7BC8">
        <w:rPr>
          <w:rFonts w:ascii="Times New Roman" w:hAnsi="Times New Roman"/>
          <w:sz w:val="24"/>
          <w:szCs w:val="24"/>
        </w:rPr>
        <w:t>населени</w:t>
      </w:r>
      <w:proofErr w:type="spellEnd"/>
      <w:r w:rsidRPr="006B7BC8">
        <w:rPr>
          <w:rFonts w:ascii="Times New Roman" w:hAnsi="Times New Roman"/>
          <w:sz w:val="24"/>
          <w:szCs w:val="24"/>
          <w:lang w:val="uk-UA"/>
        </w:rPr>
        <w:t>ю.</w:t>
      </w:r>
    </w:p>
    <w:p w:rsidR="00C07A81" w:rsidRPr="006B7BC8" w:rsidRDefault="00C07A81" w:rsidP="006B7BC8">
      <w:pPr>
        <w:widowControl w:val="0"/>
        <w:spacing w:after="0" w:line="360" w:lineRule="auto"/>
        <w:ind w:firstLine="709"/>
        <w:jc w:val="both"/>
        <w:rPr>
          <w:rFonts w:ascii="Times New Roman" w:hAnsi="Times New Roman"/>
          <w:sz w:val="24"/>
          <w:szCs w:val="24"/>
        </w:rPr>
      </w:pPr>
      <w:r w:rsidRPr="006B7BC8">
        <w:rPr>
          <w:rFonts w:ascii="Times New Roman" w:hAnsi="Times New Roman"/>
          <w:sz w:val="24"/>
          <w:szCs w:val="24"/>
        </w:rPr>
        <w:t xml:space="preserve">Предложенная организационная система управления техническим состоянием лифтового хозяйства региона обеспечивает повышение уровня работоспособности, восстановление технического ресурса и </w:t>
      </w:r>
      <w:proofErr w:type="spellStart"/>
      <w:r w:rsidRPr="006B7BC8">
        <w:rPr>
          <w:rFonts w:ascii="Times New Roman" w:hAnsi="Times New Roman"/>
          <w:sz w:val="24"/>
          <w:szCs w:val="24"/>
        </w:rPr>
        <w:t>обновлени</w:t>
      </w:r>
      <w:proofErr w:type="spellEnd"/>
      <w:r w:rsidRPr="006B7BC8">
        <w:rPr>
          <w:rFonts w:ascii="Times New Roman" w:hAnsi="Times New Roman"/>
          <w:sz w:val="24"/>
          <w:szCs w:val="24"/>
          <w:lang w:val="uk-UA"/>
        </w:rPr>
        <w:t>е</w:t>
      </w:r>
      <w:r w:rsidRPr="006B7BC8">
        <w:rPr>
          <w:rFonts w:ascii="Times New Roman" w:hAnsi="Times New Roman"/>
          <w:sz w:val="24"/>
          <w:szCs w:val="24"/>
        </w:rPr>
        <w:t xml:space="preserve"> основных средств на всех этапах жизненного цикла лифтов.</w:t>
      </w:r>
    </w:p>
    <w:p w:rsidR="00283DBE" w:rsidRPr="006B7BC8" w:rsidRDefault="00C07A81" w:rsidP="006B7BC8">
      <w:pPr>
        <w:widowControl w:val="0"/>
        <w:spacing w:after="0" w:line="360" w:lineRule="auto"/>
        <w:ind w:firstLine="709"/>
        <w:jc w:val="both"/>
        <w:rPr>
          <w:rFonts w:ascii="Times New Roman" w:hAnsi="Times New Roman"/>
          <w:sz w:val="24"/>
          <w:szCs w:val="24"/>
        </w:rPr>
      </w:pPr>
      <w:r w:rsidRPr="006B7BC8">
        <w:rPr>
          <w:rFonts w:ascii="Times New Roman" w:hAnsi="Times New Roman"/>
          <w:i/>
          <w:iCs/>
          <w:sz w:val="24"/>
          <w:szCs w:val="24"/>
        </w:rPr>
        <w:t>Ключевые слова</w:t>
      </w:r>
      <w:r w:rsidRPr="006B7BC8">
        <w:rPr>
          <w:rFonts w:ascii="Times New Roman" w:hAnsi="Times New Roman"/>
          <w:sz w:val="24"/>
          <w:szCs w:val="24"/>
        </w:rPr>
        <w:t xml:space="preserve">: инфраструктура региона, организационно-экономический механизм, лифтовое хозяйство региона, </w:t>
      </w:r>
      <w:proofErr w:type="spellStart"/>
      <w:r w:rsidRPr="006B7BC8">
        <w:rPr>
          <w:rFonts w:ascii="Times New Roman" w:hAnsi="Times New Roman"/>
          <w:sz w:val="24"/>
          <w:szCs w:val="24"/>
        </w:rPr>
        <w:t>вос</w:t>
      </w:r>
      <w:r w:rsidRPr="006B7BC8">
        <w:rPr>
          <w:rFonts w:ascii="Times New Roman" w:hAnsi="Times New Roman"/>
          <w:sz w:val="24"/>
          <w:szCs w:val="24"/>
          <w:lang w:val="uk-UA"/>
        </w:rPr>
        <w:t>становление</w:t>
      </w:r>
      <w:proofErr w:type="spellEnd"/>
      <w:r w:rsidRPr="006B7BC8">
        <w:rPr>
          <w:rFonts w:ascii="Times New Roman" w:hAnsi="Times New Roman"/>
          <w:sz w:val="24"/>
          <w:szCs w:val="24"/>
        </w:rPr>
        <w:t xml:space="preserve"> лифтов, модернизация лифтов, обслуживание населения.</w:t>
      </w:r>
    </w:p>
    <w:p w:rsidR="008044AB" w:rsidRPr="006B7BC8" w:rsidRDefault="008044AB" w:rsidP="006B7BC8">
      <w:pPr>
        <w:widowControl w:val="0"/>
        <w:spacing w:after="0" w:line="360" w:lineRule="auto"/>
        <w:jc w:val="center"/>
        <w:rPr>
          <w:rFonts w:ascii="Times New Roman" w:hAnsi="Times New Roman"/>
          <w:b/>
          <w:bCs/>
          <w:sz w:val="24"/>
          <w:szCs w:val="24"/>
          <w:lang w:val="en-GB" w:eastAsia="ru-RU"/>
        </w:rPr>
      </w:pPr>
      <w:r w:rsidRPr="006B7BC8">
        <w:rPr>
          <w:rFonts w:ascii="Times New Roman" w:hAnsi="Times New Roman"/>
          <w:b/>
          <w:bCs/>
          <w:sz w:val="24"/>
          <w:szCs w:val="24"/>
          <w:lang w:val="en-GB" w:eastAsia="ru-RU"/>
        </w:rPr>
        <w:t>SUMMARY</w:t>
      </w:r>
    </w:p>
    <w:p w:rsidR="008044AB" w:rsidRPr="006B7BC8" w:rsidRDefault="008044AB" w:rsidP="006B7BC8">
      <w:pPr>
        <w:widowControl w:val="0"/>
        <w:spacing w:after="0" w:line="360" w:lineRule="auto"/>
        <w:ind w:firstLine="709"/>
        <w:jc w:val="both"/>
        <w:rPr>
          <w:rFonts w:ascii="Times New Roman" w:hAnsi="Times New Roman"/>
          <w:b/>
          <w:bCs/>
          <w:sz w:val="24"/>
          <w:szCs w:val="24"/>
          <w:lang w:val="en-GB" w:eastAsia="ru-RU"/>
        </w:rPr>
      </w:pPr>
      <w:proofErr w:type="spellStart"/>
      <w:r w:rsidRPr="006B7BC8">
        <w:rPr>
          <w:rFonts w:ascii="Times New Roman" w:hAnsi="Times New Roman"/>
          <w:b/>
          <w:bCs/>
          <w:sz w:val="24"/>
          <w:szCs w:val="24"/>
          <w:lang w:val="en-GB" w:eastAsia="ru-RU"/>
        </w:rPr>
        <w:t>P</w:t>
      </w:r>
      <w:r w:rsidR="00AC266D" w:rsidRPr="006B7BC8">
        <w:rPr>
          <w:rFonts w:ascii="Times New Roman" w:hAnsi="Times New Roman"/>
          <w:b/>
          <w:bCs/>
          <w:sz w:val="24"/>
          <w:szCs w:val="24"/>
          <w:lang w:val="en-GB" w:eastAsia="ru-RU"/>
        </w:rPr>
        <w:t>y</w:t>
      </w:r>
      <w:r w:rsidRPr="006B7BC8">
        <w:rPr>
          <w:rFonts w:ascii="Times New Roman" w:hAnsi="Times New Roman"/>
          <w:b/>
          <w:bCs/>
          <w:sz w:val="24"/>
          <w:szCs w:val="24"/>
          <w:lang w:val="en-GB" w:eastAsia="ru-RU"/>
        </w:rPr>
        <w:t>l</w:t>
      </w:r>
      <w:r w:rsidR="00AC266D" w:rsidRPr="006B7BC8">
        <w:rPr>
          <w:rFonts w:ascii="Times New Roman" w:hAnsi="Times New Roman"/>
          <w:b/>
          <w:bCs/>
          <w:sz w:val="24"/>
          <w:szCs w:val="24"/>
          <w:lang w:val="en-GB" w:eastAsia="ru-RU"/>
        </w:rPr>
        <w:t>y</w:t>
      </w:r>
      <w:r w:rsidRPr="006B7BC8">
        <w:rPr>
          <w:rFonts w:ascii="Times New Roman" w:hAnsi="Times New Roman"/>
          <w:b/>
          <w:bCs/>
          <w:sz w:val="24"/>
          <w:szCs w:val="24"/>
          <w:lang w:val="en-GB" w:eastAsia="ru-RU"/>
        </w:rPr>
        <w:t>penko</w:t>
      </w:r>
      <w:proofErr w:type="spellEnd"/>
      <w:r w:rsidRPr="006B7BC8">
        <w:rPr>
          <w:rFonts w:ascii="Times New Roman" w:hAnsi="Times New Roman"/>
          <w:b/>
          <w:bCs/>
          <w:sz w:val="24"/>
          <w:szCs w:val="24"/>
          <w:lang w:val="en-GB" w:eastAsia="ru-RU"/>
        </w:rPr>
        <w:t xml:space="preserve"> I. Organizational and economic mechanism of fixed assets reproduction </w:t>
      </w:r>
      <w:r w:rsidR="00A20680" w:rsidRPr="006B7BC8">
        <w:rPr>
          <w:rFonts w:ascii="Times New Roman" w:hAnsi="Times New Roman"/>
          <w:b/>
          <w:bCs/>
          <w:sz w:val="24"/>
          <w:szCs w:val="24"/>
          <w:lang w:val="en-GB" w:eastAsia="ru-RU"/>
        </w:rPr>
        <w:t>of</w:t>
      </w:r>
      <w:r w:rsidRPr="006B7BC8">
        <w:rPr>
          <w:rFonts w:ascii="Times New Roman" w:hAnsi="Times New Roman"/>
          <w:b/>
          <w:bCs/>
          <w:sz w:val="24"/>
          <w:szCs w:val="24"/>
          <w:lang w:val="en-GB" w:eastAsia="ru-RU"/>
        </w:rPr>
        <w:t xml:space="preserve"> elevator economy. - Manuscript.</w:t>
      </w:r>
    </w:p>
    <w:p w:rsidR="00AC266D" w:rsidRPr="006B7BC8" w:rsidRDefault="00AC266D" w:rsidP="006B7BC8">
      <w:pPr>
        <w:pStyle w:val="HTML"/>
        <w:widowControl w:val="0"/>
        <w:shd w:val="clear" w:color="auto" w:fill="FFFFFF"/>
        <w:spacing w:line="360" w:lineRule="auto"/>
        <w:ind w:firstLine="709"/>
        <w:jc w:val="both"/>
        <w:rPr>
          <w:rFonts w:ascii="Times New Roman" w:hAnsi="Times New Roman"/>
          <w:sz w:val="24"/>
          <w:szCs w:val="24"/>
          <w:lang w:val="en-GB"/>
        </w:rPr>
      </w:pPr>
      <w:r w:rsidRPr="006B7BC8">
        <w:rPr>
          <w:rFonts w:ascii="Times New Roman" w:hAnsi="Times New Roman"/>
          <w:sz w:val="24"/>
          <w:szCs w:val="24"/>
          <w:lang w:val="en-GB"/>
        </w:rPr>
        <w:t>Thesis for a Candidate’s Degree in Economics, specialty 08.00.05 – Development of Productive Forces and Regional Economy. – State Higher Education Institution "</w:t>
      </w:r>
      <w:proofErr w:type="spellStart"/>
      <w:r w:rsidRPr="006B7BC8">
        <w:rPr>
          <w:rFonts w:ascii="Times New Roman" w:hAnsi="Times New Roman"/>
          <w:sz w:val="24"/>
          <w:szCs w:val="24"/>
          <w:lang w:val="en-GB"/>
        </w:rPr>
        <w:t>Vasyl</w:t>
      </w:r>
      <w:proofErr w:type="spellEnd"/>
      <w:r w:rsidRPr="006B7BC8">
        <w:rPr>
          <w:rFonts w:ascii="Times New Roman" w:hAnsi="Times New Roman"/>
          <w:sz w:val="24"/>
          <w:szCs w:val="24"/>
          <w:lang w:val="en-GB"/>
        </w:rPr>
        <w:t xml:space="preserve"> </w:t>
      </w:r>
      <w:proofErr w:type="spellStart"/>
      <w:r w:rsidRPr="006B7BC8">
        <w:rPr>
          <w:rFonts w:ascii="Times New Roman" w:hAnsi="Times New Roman"/>
          <w:sz w:val="24"/>
          <w:szCs w:val="24"/>
          <w:lang w:val="en-GB"/>
        </w:rPr>
        <w:t>Stefanyk</w:t>
      </w:r>
      <w:proofErr w:type="spellEnd"/>
      <w:r w:rsidRPr="006B7BC8">
        <w:rPr>
          <w:rFonts w:ascii="Times New Roman" w:hAnsi="Times New Roman"/>
          <w:sz w:val="24"/>
          <w:szCs w:val="24"/>
          <w:lang w:val="en-GB"/>
        </w:rPr>
        <w:t xml:space="preserve"> </w:t>
      </w:r>
      <w:proofErr w:type="spellStart"/>
      <w:r w:rsidRPr="006B7BC8">
        <w:rPr>
          <w:rFonts w:ascii="Times New Roman" w:hAnsi="Times New Roman"/>
          <w:sz w:val="24"/>
          <w:szCs w:val="24"/>
          <w:lang w:val="en-GB"/>
        </w:rPr>
        <w:t>Precarpathian</w:t>
      </w:r>
      <w:proofErr w:type="spellEnd"/>
      <w:r w:rsidRPr="006B7BC8">
        <w:rPr>
          <w:rFonts w:ascii="Times New Roman" w:hAnsi="Times New Roman"/>
          <w:sz w:val="24"/>
          <w:szCs w:val="24"/>
          <w:lang w:val="en-GB"/>
        </w:rPr>
        <w:t xml:space="preserve"> National University". - Ivano-Frankivsk, 2021. </w:t>
      </w:r>
    </w:p>
    <w:p w:rsidR="008044AB" w:rsidRPr="006B7BC8" w:rsidRDefault="008044AB" w:rsidP="006B7BC8">
      <w:pPr>
        <w:widowControl w:val="0"/>
        <w:spacing w:after="0" w:line="360" w:lineRule="auto"/>
        <w:ind w:firstLine="709"/>
        <w:jc w:val="both"/>
        <w:rPr>
          <w:rFonts w:ascii="Times New Roman" w:hAnsi="Times New Roman"/>
          <w:sz w:val="24"/>
          <w:szCs w:val="24"/>
          <w:lang w:val="en-GB" w:eastAsia="ru-RU"/>
        </w:rPr>
      </w:pPr>
      <w:r w:rsidRPr="006B7BC8">
        <w:rPr>
          <w:rFonts w:ascii="Times New Roman" w:hAnsi="Times New Roman"/>
          <w:sz w:val="24"/>
          <w:szCs w:val="24"/>
          <w:lang w:val="en-GB" w:eastAsia="ru-RU"/>
        </w:rPr>
        <w:t xml:space="preserve">The dissertation is devoted to substantiation of theoretical and methodical positions and practical recommendations on </w:t>
      </w:r>
      <w:r w:rsidR="00A20680" w:rsidRPr="006B7BC8">
        <w:rPr>
          <w:rFonts w:ascii="Times New Roman" w:hAnsi="Times New Roman"/>
          <w:sz w:val="24"/>
          <w:szCs w:val="24"/>
          <w:lang w:val="en-GB" w:eastAsia="ru-RU"/>
        </w:rPr>
        <w:t xml:space="preserve">organizational and economic mechanism </w:t>
      </w:r>
      <w:r w:rsidRPr="006B7BC8">
        <w:rPr>
          <w:rFonts w:ascii="Times New Roman" w:hAnsi="Times New Roman"/>
          <w:sz w:val="24"/>
          <w:szCs w:val="24"/>
          <w:lang w:val="en-GB" w:eastAsia="ru-RU"/>
        </w:rPr>
        <w:t xml:space="preserve">formation of </w:t>
      </w:r>
      <w:r w:rsidR="00A20680" w:rsidRPr="006B7BC8">
        <w:rPr>
          <w:rFonts w:ascii="Times New Roman" w:hAnsi="Times New Roman"/>
          <w:sz w:val="24"/>
          <w:szCs w:val="24"/>
          <w:lang w:val="en-GB" w:eastAsia="ru-RU"/>
        </w:rPr>
        <w:t xml:space="preserve">basic means </w:t>
      </w:r>
      <w:r w:rsidRPr="006B7BC8">
        <w:rPr>
          <w:rFonts w:ascii="Times New Roman" w:hAnsi="Times New Roman"/>
          <w:sz w:val="24"/>
          <w:szCs w:val="24"/>
          <w:lang w:val="en-GB" w:eastAsia="ru-RU"/>
        </w:rPr>
        <w:t>reproduction of elevator economy.</w:t>
      </w:r>
    </w:p>
    <w:p w:rsidR="008044AB" w:rsidRPr="006B7BC8" w:rsidRDefault="008044AB" w:rsidP="006B7BC8">
      <w:pPr>
        <w:widowControl w:val="0"/>
        <w:spacing w:after="0" w:line="360" w:lineRule="auto"/>
        <w:ind w:firstLine="709"/>
        <w:jc w:val="both"/>
        <w:rPr>
          <w:rFonts w:ascii="Times New Roman" w:hAnsi="Times New Roman"/>
          <w:sz w:val="24"/>
          <w:szCs w:val="24"/>
          <w:lang w:val="en-GB" w:eastAsia="ru-RU"/>
        </w:rPr>
      </w:pPr>
      <w:r w:rsidRPr="006B7BC8">
        <w:rPr>
          <w:rFonts w:ascii="Times New Roman" w:hAnsi="Times New Roman"/>
          <w:sz w:val="24"/>
          <w:szCs w:val="24"/>
          <w:lang w:val="en-GB" w:eastAsia="ru-RU"/>
        </w:rPr>
        <w:t xml:space="preserve">The organizational and economic mechanism of </w:t>
      </w:r>
      <w:r w:rsidR="00A20680" w:rsidRPr="006B7BC8">
        <w:rPr>
          <w:rFonts w:ascii="Times New Roman" w:hAnsi="Times New Roman"/>
          <w:sz w:val="24"/>
          <w:szCs w:val="24"/>
          <w:lang w:val="en-GB" w:eastAsia="ru-RU"/>
        </w:rPr>
        <w:t xml:space="preserve">fixed assets </w:t>
      </w:r>
      <w:r w:rsidRPr="006B7BC8">
        <w:rPr>
          <w:rFonts w:ascii="Times New Roman" w:hAnsi="Times New Roman"/>
          <w:sz w:val="24"/>
          <w:szCs w:val="24"/>
          <w:lang w:val="en-GB" w:eastAsia="ru-RU"/>
        </w:rPr>
        <w:t xml:space="preserve">reproduction of elevator economy is formed in the </w:t>
      </w:r>
      <w:r w:rsidR="00A20680" w:rsidRPr="006B7BC8">
        <w:rPr>
          <w:rFonts w:ascii="Times New Roman" w:hAnsi="Times New Roman"/>
          <w:sz w:val="24"/>
          <w:szCs w:val="24"/>
          <w:lang w:val="en-GB" w:eastAsia="ru-RU"/>
        </w:rPr>
        <w:t>dissertation</w:t>
      </w:r>
      <w:r w:rsidRPr="006B7BC8">
        <w:rPr>
          <w:rFonts w:ascii="Times New Roman" w:hAnsi="Times New Roman"/>
          <w:sz w:val="24"/>
          <w:szCs w:val="24"/>
          <w:lang w:val="en-GB" w:eastAsia="ru-RU"/>
        </w:rPr>
        <w:t>, which includes organizational, normative-legal, informational, economic and institutional components, which allows safe operation of lifting mechanisms that have fulfilled the normative term by creating information base of their technical condition</w:t>
      </w:r>
      <w:r w:rsidR="00A20680" w:rsidRPr="006B7BC8">
        <w:rPr>
          <w:rFonts w:ascii="Times New Roman" w:hAnsi="Times New Roman"/>
          <w:sz w:val="24"/>
          <w:szCs w:val="24"/>
          <w:lang w:val="en-GB" w:eastAsia="ru-RU"/>
        </w:rPr>
        <w:t xml:space="preserve"> in</w:t>
      </w:r>
      <w:r w:rsidRPr="006B7BC8">
        <w:rPr>
          <w:rFonts w:ascii="Times New Roman" w:hAnsi="Times New Roman"/>
          <w:sz w:val="24"/>
          <w:szCs w:val="24"/>
          <w:lang w:val="en-GB" w:eastAsia="ru-RU"/>
        </w:rPr>
        <w:t xml:space="preserve"> cities of Ukraine</w:t>
      </w:r>
      <w:r w:rsidR="00A20680" w:rsidRPr="006B7BC8">
        <w:rPr>
          <w:rFonts w:ascii="Times New Roman" w:hAnsi="Times New Roman"/>
          <w:sz w:val="24"/>
          <w:szCs w:val="24"/>
          <w:lang w:val="en-GB" w:eastAsia="ru-RU"/>
        </w:rPr>
        <w:t>.</w:t>
      </w:r>
      <w:r w:rsidRPr="006B7BC8">
        <w:rPr>
          <w:rFonts w:ascii="Times New Roman" w:hAnsi="Times New Roman"/>
          <w:sz w:val="24"/>
          <w:szCs w:val="24"/>
          <w:lang w:val="en-GB" w:eastAsia="ru-RU"/>
        </w:rPr>
        <w:t xml:space="preserve"> </w:t>
      </w:r>
      <w:r w:rsidR="00A20680" w:rsidRPr="006B7BC8">
        <w:rPr>
          <w:rFonts w:ascii="Times New Roman" w:hAnsi="Times New Roman"/>
          <w:sz w:val="24"/>
          <w:szCs w:val="24"/>
          <w:lang w:val="en-GB" w:eastAsia="ru-RU"/>
        </w:rPr>
        <w:t>I</w:t>
      </w:r>
      <w:r w:rsidRPr="006B7BC8">
        <w:rPr>
          <w:rFonts w:ascii="Times New Roman" w:hAnsi="Times New Roman"/>
          <w:sz w:val="24"/>
          <w:szCs w:val="24"/>
          <w:lang w:val="en-GB" w:eastAsia="ru-RU"/>
        </w:rPr>
        <w:t xml:space="preserve">ntroduction of the </w:t>
      </w:r>
      <w:r w:rsidR="00A20680" w:rsidRPr="006B7BC8">
        <w:rPr>
          <w:rFonts w:ascii="Times New Roman" w:hAnsi="Times New Roman"/>
          <w:sz w:val="24"/>
          <w:szCs w:val="24"/>
          <w:lang w:val="en-GB" w:eastAsia="ru-RU"/>
        </w:rPr>
        <w:t xml:space="preserve">planned </w:t>
      </w:r>
      <w:r w:rsidRPr="006B7BC8">
        <w:rPr>
          <w:rFonts w:ascii="Times New Roman" w:hAnsi="Times New Roman"/>
          <w:sz w:val="24"/>
          <w:szCs w:val="24"/>
          <w:lang w:val="en-GB" w:eastAsia="ru-RU"/>
        </w:rPr>
        <w:t>system of updating and modernization of elevators.</w:t>
      </w:r>
    </w:p>
    <w:p w:rsidR="008044AB" w:rsidRPr="006B7BC8" w:rsidRDefault="008044AB" w:rsidP="006B7BC8">
      <w:pPr>
        <w:widowControl w:val="0"/>
        <w:spacing w:after="0" w:line="360" w:lineRule="auto"/>
        <w:ind w:firstLine="709"/>
        <w:jc w:val="both"/>
        <w:rPr>
          <w:rFonts w:ascii="Times New Roman" w:hAnsi="Times New Roman"/>
          <w:sz w:val="24"/>
          <w:szCs w:val="24"/>
          <w:lang w:val="en-GB" w:eastAsia="ru-RU"/>
        </w:rPr>
      </w:pPr>
      <w:r w:rsidRPr="006B7BC8">
        <w:rPr>
          <w:rFonts w:ascii="Times New Roman" w:hAnsi="Times New Roman"/>
          <w:sz w:val="24"/>
          <w:szCs w:val="24"/>
          <w:lang w:val="en-GB" w:eastAsia="ru-RU"/>
        </w:rPr>
        <w:t>A methodical approach to assessing the quality of elevator services has been developed, which is based on the tools of expert assessments and allows to reconcile the interests of the population and the elevator.</w:t>
      </w:r>
    </w:p>
    <w:p w:rsidR="008044AB" w:rsidRPr="006B7BC8" w:rsidRDefault="008044AB" w:rsidP="006B7BC8">
      <w:pPr>
        <w:widowControl w:val="0"/>
        <w:spacing w:after="0" w:line="360" w:lineRule="auto"/>
        <w:ind w:firstLine="709"/>
        <w:jc w:val="both"/>
        <w:rPr>
          <w:rFonts w:ascii="Times New Roman" w:hAnsi="Times New Roman"/>
          <w:sz w:val="24"/>
          <w:szCs w:val="24"/>
          <w:lang w:val="en-GB" w:eastAsia="ru-RU"/>
        </w:rPr>
      </w:pPr>
      <w:r w:rsidRPr="006B7BC8">
        <w:rPr>
          <w:rFonts w:ascii="Times New Roman" w:hAnsi="Times New Roman"/>
          <w:sz w:val="24"/>
          <w:szCs w:val="24"/>
          <w:lang w:val="en-GB" w:eastAsia="ru-RU"/>
        </w:rPr>
        <w:t>An organizational approach to the financial support of the</w:t>
      </w:r>
      <w:r w:rsidR="00A20680" w:rsidRPr="006B7BC8">
        <w:rPr>
          <w:rFonts w:ascii="Times New Roman" w:hAnsi="Times New Roman"/>
          <w:sz w:val="24"/>
          <w:szCs w:val="24"/>
          <w:lang w:val="en-GB" w:eastAsia="ru-RU"/>
        </w:rPr>
        <w:t xml:space="preserve"> fixed assets reproduction</w:t>
      </w:r>
      <w:r w:rsidRPr="006B7BC8">
        <w:rPr>
          <w:rFonts w:ascii="Times New Roman" w:hAnsi="Times New Roman"/>
          <w:sz w:val="24"/>
          <w:szCs w:val="24"/>
          <w:lang w:val="en-GB" w:eastAsia="ru-RU"/>
        </w:rPr>
        <w:t xml:space="preserve"> process of the region's elevators has been developed, which provides optimization of </w:t>
      </w:r>
      <w:r w:rsidR="00A20680" w:rsidRPr="006B7BC8">
        <w:rPr>
          <w:rFonts w:ascii="Times New Roman" w:hAnsi="Times New Roman"/>
          <w:sz w:val="24"/>
          <w:szCs w:val="24"/>
          <w:lang w:val="en-GB" w:eastAsia="ru-RU"/>
        </w:rPr>
        <w:t xml:space="preserve">all market participants </w:t>
      </w:r>
      <w:r w:rsidRPr="006B7BC8">
        <w:rPr>
          <w:rFonts w:ascii="Times New Roman" w:hAnsi="Times New Roman"/>
          <w:sz w:val="24"/>
          <w:szCs w:val="24"/>
          <w:lang w:val="en-GB" w:eastAsia="ru-RU"/>
        </w:rPr>
        <w:t>funds (population, credit institutions, local budgets) and allows to increase efficiency, restore technical resources and upgrade fixed assets at all stages of life. cycle of elevators.</w:t>
      </w:r>
    </w:p>
    <w:p w:rsidR="008044AB" w:rsidRPr="006B7BC8" w:rsidRDefault="008044AB" w:rsidP="006B7BC8">
      <w:pPr>
        <w:widowControl w:val="0"/>
        <w:spacing w:after="0" w:line="360" w:lineRule="auto"/>
        <w:ind w:firstLine="709"/>
        <w:jc w:val="both"/>
        <w:rPr>
          <w:rFonts w:ascii="Times New Roman" w:hAnsi="Times New Roman"/>
          <w:sz w:val="24"/>
          <w:szCs w:val="24"/>
          <w:lang w:val="en-GB" w:eastAsia="ru-RU"/>
        </w:rPr>
      </w:pPr>
      <w:r w:rsidRPr="006B7BC8">
        <w:rPr>
          <w:rFonts w:ascii="Times New Roman" w:hAnsi="Times New Roman"/>
          <w:sz w:val="24"/>
          <w:szCs w:val="24"/>
          <w:lang w:val="en-GB" w:eastAsia="ru-RU"/>
        </w:rPr>
        <w:t xml:space="preserve">The economic essence, content and role of the </w:t>
      </w:r>
      <w:r w:rsidR="00A20680" w:rsidRPr="006B7BC8">
        <w:rPr>
          <w:rFonts w:ascii="Times New Roman" w:hAnsi="Times New Roman"/>
          <w:sz w:val="24"/>
          <w:szCs w:val="24"/>
          <w:lang w:val="en-GB" w:eastAsia="ru-RU"/>
        </w:rPr>
        <w:t xml:space="preserve">fixed assets reproduction </w:t>
      </w:r>
      <w:r w:rsidRPr="006B7BC8">
        <w:rPr>
          <w:rFonts w:ascii="Times New Roman" w:hAnsi="Times New Roman"/>
          <w:sz w:val="24"/>
          <w:szCs w:val="24"/>
          <w:lang w:val="en-GB" w:eastAsia="ru-RU"/>
        </w:rPr>
        <w:t>process in the elevator economy, which takes into account the trouble-free operation of elevators and the quality of services provided to the population, are theoretically substantiated</w:t>
      </w:r>
      <w:r w:rsidR="00A20680" w:rsidRPr="006B7BC8">
        <w:rPr>
          <w:rFonts w:ascii="Times New Roman" w:hAnsi="Times New Roman"/>
          <w:sz w:val="24"/>
          <w:szCs w:val="24"/>
          <w:lang w:val="en-GB" w:eastAsia="ru-RU"/>
        </w:rPr>
        <w:t xml:space="preserve">. </w:t>
      </w:r>
      <w:r w:rsidRPr="006B7BC8">
        <w:rPr>
          <w:rFonts w:ascii="Times New Roman" w:hAnsi="Times New Roman"/>
          <w:sz w:val="24"/>
          <w:szCs w:val="24"/>
          <w:lang w:val="en-GB" w:eastAsia="ru-RU"/>
        </w:rPr>
        <w:t xml:space="preserve">The organizational system of </w:t>
      </w:r>
      <w:r w:rsidR="00A20680" w:rsidRPr="006B7BC8">
        <w:rPr>
          <w:rFonts w:ascii="Times New Roman" w:hAnsi="Times New Roman"/>
          <w:sz w:val="24"/>
          <w:szCs w:val="24"/>
          <w:lang w:val="en-GB" w:eastAsia="ru-RU"/>
        </w:rPr>
        <w:t xml:space="preserve">technical condition </w:t>
      </w:r>
      <w:r w:rsidRPr="006B7BC8">
        <w:rPr>
          <w:rFonts w:ascii="Times New Roman" w:hAnsi="Times New Roman"/>
          <w:sz w:val="24"/>
          <w:szCs w:val="24"/>
          <w:lang w:val="en-GB" w:eastAsia="ru-RU"/>
        </w:rPr>
        <w:t xml:space="preserve">management of the </w:t>
      </w:r>
      <w:r w:rsidR="00A20680" w:rsidRPr="006B7BC8">
        <w:rPr>
          <w:rFonts w:ascii="Times New Roman" w:hAnsi="Times New Roman"/>
          <w:sz w:val="24"/>
          <w:szCs w:val="24"/>
          <w:lang w:val="en-GB" w:eastAsia="ru-RU"/>
        </w:rPr>
        <w:t xml:space="preserve">region provides </w:t>
      </w:r>
      <w:r w:rsidRPr="006B7BC8">
        <w:rPr>
          <w:rFonts w:ascii="Times New Roman" w:hAnsi="Times New Roman"/>
          <w:sz w:val="24"/>
          <w:szCs w:val="24"/>
          <w:lang w:val="en-GB" w:eastAsia="ru-RU"/>
        </w:rPr>
        <w:t xml:space="preserve">elevator economy an increase in the level of efficiency, restoration of technical resources and renewal of fixed assets at all stages of the </w:t>
      </w:r>
      <w:r w:rsidR="00A20680" w:rsidRPr="006B7BC8">
        <w:rPr>
          <w:rFonts w:ascii="Times New Roman" w:hAnsi="Times New Roman"/>
          <w:sz w:val="24"/>
          <w:szCs w:val="24"/>
          <w:lang w:val="en-GB" w:eastAsia="ru-RU"/>
        </w:rPr>
        <w:t xml:space="preserve">elevators </w:t>
      </w:r>
      <w:r w:rsidRPr="006B7BC8">
        <w:rPr>
          <w:rFonts w:ascii="Times New Roman" w:hAnsi="Times New Roman"/>
          <w:sz w:val="24"/>
          <w:szCs w:val="24"/>
          <w:lang w:val="en-GB" w:eastAsia="ru-RU"/>
        </w:rPr>
        <w:t>life cycle.</w:t>
      </w:r>
    </w:p>
    <w:p w:rsidR="00283DBE" w:rsidRPr="006B7BC8" w:rsidRDefault="008044AB" w:rsidP="006B7BC8">
      <w:pPr>
        <w:widowControl w:val="0"/>
        <w:spacing w:after="0" w:line="360" w:lineRule="auto"/>
        <w:ind w:firstLine="709"/>
        <w:jc w:val="both"/>
        <w:rPr>
          <w:rFonts w:ascii="Times New Roman" w:hAnsi="Times New Roman"/>
          <w:sz w:val="24"/>
          <w:szCs w:val="24"/>
          <w:lang w:val="en-GB" w:eastAsia="ru-RU"/>
        </w:rPr>
      </w:pPr>
      <w:r w:rsidRPr="006B7BC8">
        <w:rPr>
          <w:rFonts w:ascii="Times New Roman" w:hAnsi="Times New Roman"/>
          <w:i/>
          <w:iCs/>
          <w:sz w:val="24"/>
          <w:szCs w:val="24"/>
          <w:lang w:val="en-GB" w:eastAsia="ru-RU"/>
        </w:rPr>
        <w:t>Key words</w:t>
      </w:r>
      <w:r w:rsidRPr="006B7BC8">
        <w:rPr>
          <w:rFonts w:ascii="Times New Roman" w:hAnsi="Times New Roman"/>
          <w:sz w:val="24"/>
          <w:szCs w:val="24"/>
          <w:lang w:val="en-GB" w:eastAsia="ru-RU"/>
        </w:rPr>
        <w:t xml:space="preserve">: region infrastructure, organizational and economic mechanism, elevator economy of the </w:t>
      </w:r>
      <w:r w:rsidRPr="006B7BC8">
        <w:rPr>
          <w:rFonts w:ascii="Times New Roman" w:hAnsi="Times New Roman"/>
          <w:sz w:val="24"/>
          <w:szCs w:val="24"/>
          <w:lang w:val="en-GB" w:eastAsia="ru-RU"/>
        </w:rPr>
        <w:lastRenderedPageBreak/>
        <w:t>region, reproduction of elevators, modernization of elevators, public services.</w:t>
      </w:r>
    </w:p>
    <w:sectPr w:rsidR="00283DBE" w:rsidRPr="006B7BC8" w:rsidSect="002205CD">
      <w:headerReference w:type="first" r:id="rId14"/>
      <w:pgSz w:w="11906" w:h="16838"/>
      <w:pgMar w:top="1134" w:right="851" w:bottom="1134" w:left="56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C2C" w:rsidRDefault="00A15C2C">
      <w:pPr>
        <w:spacing w:after="0" w:line="240" w:lineRule="auto"/>
      </w:pPr>
      <w:r>
        <w:separator/>
      </w:r>
    </w:p>
  </w:endnote>
  <w:endnote w:type="continuationSeparator" w:id="0">
    <w:p w:rsidR="00A15C2C" w:rsidRDefault="00A15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C2C" w:rsidRDefault="00A15C2C">
      <w:pPr>
        <w:spacing w:after="0" w:line="240" w:lineRule="auto"/>
      </w:pPr>
      <w:r>
        <w:separator/>
      </w:r>
    </w:p>
  </w:footnote>
  <w:footnote w:type="continuationSeparator" w:id="0">
    <w:p w:rsidR="00A15C2C" w:rsidRDefault="00A15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BD" w:rsidRDefault="000E405D" w:rsidP="00E216F9">
    <w:pPr>
      <w:pStyle w:val="a3"/>
      <w:framePr w:wrap="around" w:vAnchor="text" w:hAnchor="margin" w:xAlign="center" w:y="1"/>
      <w:rPr>
        <w:rStyle w:val="a7"/>
      </w:rPr>
    </w:pPr>
    <w:r>
      <w:rPr>
        <w:rStyle w:val="a7"/>
      </w:rPr>
      <w:fldChar w:fldCharType="begin"/>
    </w:r>
    <w:r w:rsidR="001B31BD">
      <w:rPr>
        <w:rStyle w:val="a7"/>
      </w:rPr>
      <w:instrText xml:space="preserve">PAGE  </w:instrText>
    </w:r>
    <w:r>
      <w:rPr>
        <w:rStyle w:val="a7"/>
      </w:rPr>
      <w:fldChar w:fldCharType="end"/>
    </w:r>
  </w:p>
  <w:p w:rsidR="001B31BD" w:rsidRDefault="001B31B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BD" w:rsidRDefault="000E405D" w:rsidP="00E216F9">
    <w:pPr>
      <w:pStyle w:val="a3"/>
      <w:framePr w:wrap="around" w:vAnchor="text" w:hAnchor="margin" w:xAlign="center" w:y="1"/>
      <w:rPr>
        <w:rStyle w:val="a7"/>
      </w:rPr>
    </w:pPr>
    <w:r>
      <w:rPr>
        <w:rStyle w:val="a7"/>
      </w:rPr>
      <w:fldChar w:fldCharType="begin"/>
    </w:r>
    <w:r w:rsidR="001B31BD">
      <w:rPr>
        <w:rStyle w:val="a7"/>
      </w:rPr>
      <w:instrText xml:space="preserve">PAGE  </w:instrText>
    </w:r>
    <w:r>
      <w:rPr>
        <w:rStyle w:val="a7"/>
      </w:rPr>
      <w:fldChar w:fldCharType="separate"/>
    </w:r>
    <w:r w:rsidR="006A7319">
      <w:rPr>
        <w:rStyle w:val="a7"/>
        <w:noProof/>
      </w:rPr>
      <w:t>2</w:t>
    </w:r>
    <w:r>
      <w:rPr>
        <w:rStyle w:val="a7"/>
      </w:rPr>
      <w:fldChar w:fldCharType="end"/>
    </w:r>
  </w:p>
  <w:p w:rsidR="001B31BD" w:rsidRPr="00346ABB" w:rsidRDefault="001B31BD" w:rsidP="00E216F9">
    <w:pPr>
      <w:pStyle w:val="a3"/>
      <w:jc w:val="center"/>
      <w:rPr>
        <w:rFonts w:ascii="Times New Roman" w:hAnsi="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825442895"/>
      <w:docPartObj>
        <w:docPartGallery w:val="Page Numbers (Top of Page)"/>
        <w:docPartUnique/>
      </w:docPartObj>
    </w:sdtPr>
    <w:sdtEndPr>
      <w:rPr>
        <w:rFonts w:ascii="Times New Roman" w:hAnsi="Times New Roman"/>
        <w:sz w:val="24"/>
        <w:szCs w:val="24"/>
      </w:rPr>
    </w:sdtEndPr>
    <w:sdtContent>
      <w:p w:rsidR="001B31BD" w:rsidRPr="0073133A" w:rsidRDefault="000E405D" w:rsidP="007F7919">
        <w:pPr>
          <w:pStyle w:val="a3"/>
          <w:jc w:val="center"/>
          <w:rPr>
            <w:rFonts w:ascii="Times New Roman" w:hAnsi="Times New Roman"/>
            <w:sz w:val="24"/>
            <w:szCs w:val="24"/>
          </w:rPr>
        </w:pPr>
        <w:r w:rsidRPr="0073133A">
          <w:rPr>
            <w:rFonts w:ascii="Times New Roman" w:hAnsi="Times New Roman"/>
            <w:sz w:val="24"/>
            <w:szCs w:val="24"/>
          </w:rPr>
          <w:fldChar w:fldCharType="begin"/>
        </w:r>
        <w:r w:rsidR="001B31BD" w:rsidRPr="0073133A">
          <w:rPr>
            <w:rFonts w:ascii="Times New Roman" w:hAnsi="Times New Roman"/>
            <w:sz w:val="24"/>
            <w:szCs w:val="24"/>
          </w:rPr>
          <w:instrText>PAGE   \* MERGEFORMAT</w:instrText>
        </w:r>
        <w:r w:rsidRPr="0073133A">
          <w:rPr>
            <w:rFonts w:ascii="Times New Roman" w:hAnsi="Times New Roman"/>
            <w:sz w:val="24"/>
            <w:szCs w:val="24"/>
          </w:rPr>
          <w:fldChar w:fldCharType="separate"/>
        </w:r>
        <w:r w:rsidR="006A7319" w:rsidRPr="006A7319">
          <w:rPr>
            <w:rFonts w:ascii="Times New Roman" w:hAnsi="Times New Roman"/>
            <w:noProof/>
            <w:sz w:val="24"/>
            <w:szCs w:val="24"/>
            <w:lang w:val="ru-RU"/>
          </w:rPr>
          <w:t>1</w:t>
        </w:r>
        <w:r w:rsidRPr="0073133A">
          <w:rPr>
            <w:rFonts w:ascii="Times New Roman" w:hAnsi="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90A47"/>
    <w:multiLevelType w:val="hybridMultilevel"/>
    <w:tmpl w:val="632298F4"/>
    <w:lvl w:ilvl="0" w:tplc="73A2777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7687A5D"/>
    <w:multiLevelType w:val="hybridMultilevel"/>
    <w:tmpl w:val="895636C0"/>
    <w:lvl w:ilvl="0" w:tplc="E2A097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F31B8"/>
    <w:multiLevelType w:val="hybridMultilevel"/>
    <w:tmpl w:val="CD48BFC8"/>
    <w:lvl w:ilvl="0" w:tplc="4A6ED91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nsid w:val="483144A7"/>
    <w:multiLevelType w:val="hybridMultilevel"/>
    <w:tmpl w:val="A434FC22"/>
    <w:lvl w:ilvl="0" w:tplc="259AEF1C">
      <w:numFmt w:val="bullet"/>
      <w:lvlText w:val="-"/>
      <w:lvlJc w:val="left"/>
      <w:pPr>
        <w:ind w:left="1440" w:hanging="360"/>
      </w:pPr>
      <w:rPr>
        <w:rFonts w:ascii="Times New Roman" w:eastAsiaTheme="minorHAnsi"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nsid w:val="4A782736"/>
    <w:multiLevelType w:val="hybridMultilevel"/>
    <w:tmpl w:val="562892CE"/>
    <w:lvl w:ilvl="0" w:tplc="BFF6EC92">
      <w:numFmt w:val="bullet"/>
      <w:lvlText w:val="-"/>
      <w:lvlJc w:val="left"/>
      <w:pPr>
        <w:ind w:left="1065" w:hanging="360"/>
      </w:pPr>
      <w:rPr>
        <w:rFonts w:ascii="Times New Roman" w:eastAsia="Times New Roman" w:hAnsi="Times New Roman" w:cs="Times New Roman" w:hint="default"/>
        <w:color w:val="auto"/>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5">
    <w:nsid w:val="57870D8B"/>
    <w:multiLevelType w:val="hybridMultilevel"/>
    <w:tmpl w:val="828C972E"/>
    <w:lvl w:ilvl="0" w:tplc="288E3AB0">
      <w:start w:val="1"/>
      <w:numFmt w:val="bullet"/>
      <w:lvlText w:val="—"/>
      <w:lvlJc w:val="left"/>
      <w:pPr>
        <w:ind w:left="720" w:hanging="360"/>
      </w:pPr>
      <w:rPr>
        <w:rFonts w:ascii="Agency FB" w:hAnsi="Agency FB"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76"/>
  <w:mirrorMargins/>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A1898"/>
    <w:rsid w:val="0001199D"/>
    <w:rsid w:val="00025CB3"/>
    <w:rsid w:val="000269E7"/>
    <w:rsid w:val="00036512"/>
    <w:rsid w:val="000452B2"/>
    <w:rsid w:val="00053B8B"/>
    <w:rsid w:val="00056F10"/>
    <w:rsid w:val="00067D7F"/>
    <w:rsid w:val="00073583"/>
    <w:rsid w:val="00075E81"/>
    <w:rsid w:val="00077A5F"/>
    <w:rsid w:val="000A1898"/>
    <w:rsid w:val="000A32CB"/>
    <w:rsid w:val="000B70B2"/>
    <w:rsid w:val="000C5E11"/>
    <w:rsid w:val="000D268F"/>
    <w:rsid w:val="000E405D"/>
    <w:rsid w:val="000E5B6F"/>
    <w:rsid w:val="000E799D"/>
    <w:rsid w:val="000F2406"/>
    <w:rsid w:val="00110B6D"/>
    <w:rsid w:val="00123166"/>
    <w:rsid w:val="00160F48"/>
    <w:rsid w:val="00177F6C"/>
    <w:rsid w:val="00197E79"/>
    <w:rsid w:val="001B31BD"/>
    <w:rsid w:val="001B5C39"/>
    <w:rsid w:val="001C473F"/>
    <w:rsid w:val="001D562F"/>
    <w:rsid w:val="001D7EB1"/>
    <w:rsid w:val="0021519A"/>
    <w:rsid w:val="002205CD"/>
    <w:rsid w:val="0022352D"/>
    <w:rsid w:val="0022396E"/>
    <w:rsid w:val="00225483"/>
    <w:rsid w:val="00234C5D"/>
    <w:rsid w:val="0023797D"/>
    <w:rsid w:val="00243395"/>
    <w:rsid w:val="00265A2B"/>
    <w:rsid w:val="00265CDD"/>
    <w:rsid w:val="00271EF3"/>
    <w:rsid w:val="00271F58"/>
    <w:rsid w:val="00283DBE"/>
    <w:rsid w:val="002B438A"/>
    <w:rsid w:val="002D7782"/>
    <w:rsid w:val="0030419A"/>
    <w:rsid w:val="0030716B"/>
    <w:rsid w:val="00310C04"/>
    <w:rsid w:val="00316089"/>
    <w:rsid w:val="00320D18"/>
    <w:rsid w:val="003462A3"/>
    <w:rsid w:val="003565A5"/>
    <w:rsid w:val="00357389"/>
    <w:rsid w:val="00363145"/>
    <w:rsid w:val="00370A93"/>
    <w:rsid w:val="003C7302"/>
    <w:rsid w:val="003D69B6"/>
    <w:rsid w:val="003E5E0B"/>
    <w:rsid w:val="004168AC"/>
    <w:rsid w:val="00420C52"/>
    <w:rsid w:val="00436EEA"/>
    <w:rsid w:val="004439AF"/>
    <w:rsid w:val="004614D8"/>
    <w:rsid w:val="00463AFC"/>
    <w:rsid w:val="00470C72"/>
    <w:rsid w:val="00476592"/>
    <w:rsid w:val="00484713"/>
    <w:rsid w:val="004967C2"/>
    <w:rsid w:val="004D29DC"/>
    <w:rsid w:val="004D7128"/>
    <w:rsid w:val="004D7E0F"/>
    <w:rsid w:val="004F6324"/>
    <w:rsid w:val="005003CE"/>
    <w:rsid w:val="00522214"/>
    <w:rsid w:val="00524DA3"/>
    <w:rsid w:val="00525E1F"/>
    <w:rsid w:val="005269D5"/>
    <w:rsid w:val="00535AAD"/>
    <w:rsid w:val="00542222"/>
    <w:rsid w:val="00552C6A"/>
    <w:rsid w:val="00561309"/>
    <w:rsid w:val="0058214F"/>
    <w:rsid w:val="005A1B61"/>
    <w:rsid w:val="005A353D"/>
    <w:rsid w:val="005B73C9"/>
    <w:rsid w:val="005C06A8"/>
    <w:rsid w:val="005C2829"/>
    <w:rsid w:val="005C391E"/>
    <w:rsid w:val="005E10C6"/>
    <w:rsid w:val="005F76C7"/>
    <w:rsid w:val="00623BCD"/>
    <w:rsid w:val="006302D0"/>
    <w:rsid w:val="00634CBB"/>
    <w:rsid w:val="00636A9D"/>
    <w:rsid w:val="00647026"/>
    <w:rsid w:val="00647BC2"/>
    <w:rsid w:val="00650C85"/>
    <w:rsid w:val="00654729"/>
    <w:rsid w:val="00656AB9"/>
    <w:rsid w:val="00685A64"/>
    <w:rsid w:val="00687B1D"/>
    <w:rsid w:val="006A2645"/>
    <w:rsid w:val="006A41B0"/>
    <w:rsid w:val="006A7319"/>
    <w:rsid w:val="006B1E45"/>
    <w:rsid w:val="006B31ED"/>
    <w:rsid w:val="006B59D5"/>
    <w:rsid w:val="006B7BC8"/>
    <w:rsid w:val="006D19D7"/>
    <w:rsid w:val="006D4989"/>
    <w:rsid w:val="006D77FC"/>
    <w:rsid w:val="006E04F4"/>
    <w:rsid w:val="006E6708"/>
    <w:rsid w:val="006F72FF"/>
    <w:rsid w:val="00704959"/>
    <w:rsid w:val="0073133A"/>
    <w:rsid w:val="00735727"/>
    <w:rsid w:val="00737893"/>
    <w:rsid w:val="00740DFB"/>
    <w:rsid w:val="007430D8"/>
    <w:rsid w:val="00744024"/>
    <w:rsid w:val="00757C9A"/>
    <w:rsid w:val="007757F5"/>
    <w:rsid w:val="00776C59"/>
    <w:rsid w:val="00781AE1"/>
    <w:rsid w:val="00790B9F"/>
    <w:rsid w:val="007953E2"/>
    <w:rsid w:val="007A0280"/>
    <w:rsid w:val="007A1034"/>
    <w:rsid w:val="007A62D7"/>
    <w:rsid w:val="007B1301"/>
    <w:rsid w:val="007B2B4E"/>
    <w:rsid w:val="007B60C7"/>
    <w:rsid w:val="007C4946"/>
    <w:rsid w:val="007C55ED"/>
    <w:rsid w:val="007F665E"/>
    <w:rsid w:val="007F7919"/>
    <w:rsid w:val="00801E54"/>
    <w:rsid w:val="008044AB"/>
    <w:rsid w:val="008072DC"/>
    <w:rsid w:val="00831598"/>
    <w:rsid w:val="00836A81"/>
    <w:rsid w:val="00851621"/>
    <w:rsid w:val="00851B0B"/>
    <w:rsid w:val="008538BB"/>
    <w:rsid w:val="00853A16"/>
    <w:rsid w:val="008631D8"/>
    <w:rsid w:val="00872792"/>
    <w:rsid w:val="00874D09"/>
    <w:rsid w:val="00876E27"/>
    <w:rsid w:val="00881047"/>
    <w:rsid w:val="00886D15"/>
    <w:rsid w:val="008909A9"/>
    <w:rsid w:val="00894D22"/>
    <w:rsid w:val="008A6AF1"/>
    <w:rsid w:val="008A766F"/>
    <w:rsid w:val="008C6C14"/>
    <w:rsid w:val="008C7ACF"/>
    <w:rsid w:val="0090110E"/>
    <w:rsid w:val="00921466"/>
    <w:rsid w:val="00922C3F"/>
    <w:rsid w:val="009510FC"/>
    <w:rsid w:val="0095143A"/>
    <w:rsid w:val="0095724A"/>
    <w:rsid w:val="009638EF"/>
    <w:rsid w:val="009947E3"/>
    <w:rsid w:val="0099551B"/>
    <w:rsid w:val="0099632C"/>
    <w:rsid w:val="009964DD"/>
    <w:rsid w:val="009B7BF5"/>
    <w:rsid w:val="009C4EC9"/>
    <w:rsid w:val="009C59A6"/>
    <w:rsid w:val="009D2223"/>
    <w:rsid w:val="009D525A"/>
    <w:rsid w:val="009E74FC"/>
    <w:rsid w:val="00A04AAF"/>
    <w:rsid w:val="00A15C2C"/>
    <w:rsid w:val="00A20680"/>
    <w:rsid w:val="00A23D4D"/>
    <w:rsid w:val="00A37E13"/>
    <w:rsid w:val="00A42C4F"/>
    <w:rsid w:val="00A56E3D"/>
    <w:rsid w:val="00A66660"/>
    <w:rsid w:val="00A72FA3"/>
    <w:rsid w:val="00A96D0B"/>
    <w:rsid w:val="00AA6CC0"/>
    <w:rsid w:val="00AB5EE6"/>
    <w:rsid w:val="00AC266D"/>
    <w:rsid w:val="00AC6EB9"/>
    <w:rsid w:val="00AC7C82"/>
    <w:rsid w:val="00AD5EF8"/>
    <w:rsid w:val="00AD7AF9"/>
    <w:rsid w:val="00AF22AD"/>
    <w:rsid w:val="00B00AF1"/>
    <w:rsid w:val="00B225F4"/>
    <w:rsid w:val="00B35FC5"/>
    <w:rsid w:val="00B46BE7"/>
    <w:rsid w:val="00B547F0"/>
    <w:rsid w:val="00B67F2F"/>
    <w:rsid w:val="00B72174"/>
    <w:rsid w:val="00B948D0"/>
    <w:rsid w:val="00B96C0F"/>
    <w:rsid w:val="00BA37C0"/>
    <w:rsid w:val="00BA4030"/>
    <w:rsid w:val="00BA60F1"/>
    <w:rsid w:val="00BA69D8"/>
    <w:rsid w:val="00BC1DD3"/>
    <w:rsid w:val="00BC2D29"/>
    <w:rsid w:val="00BC2D4F"/>
    <w:rsid w:val="00BE39F0"/>
    <w:rsid w:val="00C07A81"/>
    <w:rsid w:val="00C22E53"/>
    <w:rsid w:val="00C25BD4"/>
    <w:rsid w:val="00C270F9"/>
    <w:rsid w:val="00C4502E"/>
    <w:rsid w:val="00C46483"/>
    <w:rsid w:val="00C76940"/>
    <w:rsid w:val="00C84F02"/>
    <w:rsid w:val="00C9690B"/>
    <w:rsid w:val="00C96A3D"/>
    <w:rsid w:val="00CB25D6"/>
    <w:rsid w:val="00CC2DAC"/>
    <w:rsid w:val="00CC6431"/>
    <w:rsid w:val="00CE22CA"/>
    <w:rsid w:val="00CE299F"/>
    <w:rsid w:val="00CE7EFE"/>
    <w:rsid w:val="00CF13B3"/>
    <w:rsid w:val="00CF2D62"/>
    <w:rsid w:val="00CF7341"/>
    <w:rsid w:val="00D10BA0"/>
    <w:rsid w:val="00D131C3"/>
    <w:rsid w:val="00D201B7"/>
    <w:rsid w:val="00D20604"/>
    <w:rsid w:val="00D32BB4"/>
    <w:rsid w:val="00D44E89"/>
    <w:rsid w:val="00D811DE"/>
    <w:rsid w:val="00D8699F"/>
    <w:rsid w:val="00DA406E"/>
    <w:rsid w:val="00DD638C"/>
    <w:rsid w:val="00DE5837"/>
    <w:rsid w:val="00DE7A0A"/>
    <w:rsid w:val="00E121A0"/>
    <w:rsid w:val="00E216F9"/>
    <w:rsid w:val="00E35FBD"/>
    <w:rsid w:val="00E42591"/>
    <w:rsid w:val="00E459C1"/>
    <w:rsid w:val="00E63220"/>
    <w:rsid w:val="00E91DAF"/>
    <w:rsid w:val="00EA7A6F"/>
    <w:rsid w:val="00EB4B3E"/>
    <w:rsid w:val="00EC53A4"/>
    <w:rsid w:val="00EC555E"/>
    <w:rsid w:val="00ED2391"/>
    <w:rsid w:val="00ED43D7"/>
    <w:rsid w:val="00ED4BBB"/>
    <w:rsid w:val="00EF117A"/>
    <w:rsid w:val="00F02A97"/>
    <w:rsid w:val="00F3252E"/>
    <w:rsid w:val="00F32DC1"/>
    <w:rsid w:val="00F42EA0"/>
    <w:rsid w:val="00F43F97"/>
    <w:rsid w:val="00F528A2"/>
    <w:rsid w:val="00F53FC1"/>
    <w:rsid w:val="00F65EB2"/>
    <w:rsid w:val="00F714D8"/>
    <w:rsid w:val="00F920F1"/>
    <w:rsid w:val="00FE7219"/>
    <w:rsid w:val="00FF5373"/>
    <w:rsid w:val="00FF6D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F2F"/>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7F2F"/>
    <w:pPr>
      <w:tabs>
        <w:tab w:val="center" w:pos="4677"/>
        <w:tab w:val="right" w:pos="9355"/>
      </w:tabs>
      <w:spacing w:after="0" w:line="240" w:lineRule="auto"/>
    </w:pPr>
    <w:rPr>
      <w:rFonts w:eastAsia="Calibri"/>
      <w:sz w:val="20"/>
      <w:szCs w:val="20"/>
      <w:lang/>
    </w:rPr>
  </w:style>
  <w:style w:type="character" w:customStyle="1" w:styleId="a4">
    <w:name w:val="Верхній колонтитул Знак"/>
    <w:basedOn w:val="a0"/>
    <w:link w:val="a3"/>
    <w:rsid w:val="00B67F2F"/>
    <w:rPr>
      <w:rFonts w:ascii="Calibri" w:eastAsia="Calibri" w:hAnsi="Calibri" w:cs="Times New Roman"/>
      <w:sz w:val="20"/>
      <w:szCs w:val="20"/>
      <w:lang/>
    </w:rPr>
  </w:style>
  <w:style w:type="paragraph" w:styleId="a5">
    <w:name w:val="footer"/>
    <w:basedOn w:val="a"/>
    <w:link w:val="a6"/>
    <w:uiPriority w:val="99"/>
    <w:rsid w:val="00B67F2F"/>
    <w:pPr>
      <w:tabs>
        <w:tab w:val="center" w:pos="4677"/>
        <w:tab w:val="right" w:pos="9355"/>
      </w:tabs>
    </w:pPr>
  </w:style>
  <w:style w:type="character" w:customStyle="1" w:styleId="a6">
    <w:name w:val="Нижній колонтитул Знак"/>
    <w:basedOn w:val="a0"/>
    <w:link w:val="a5"/>
    <w:uiPriority w:val="99"/>
    <w:rsid w:val="00B67F2F"/>
    <w:rPr>
      <w:rFonts w:ascii="Calibri" w:eastAsia="Times New Roman" w:hAnsi="Calibri" w:cs="Times New Roman"/>
    </w:rPr>
  </w:style>
  <w:style w:type="character" w:styleId="a7">
    <w:name w:val="page number"/>
    <w:basedOn w:val="a0"/>
    <w:rsid w:val="00B67F2F"/>
  </w:style>
  <w:style w:type="paragraph" w:styleId="2">
    <w:name w:val="Body Text 2"/>
    <w:basedOn w:val="a"/>
    <w:link w:val="20"/>
    <w:uiPriority w:val="99"/>
    <w:rsid w:val="00B67F2F"/>
    <w:pPr>
      <w:spacing w:after="120" w:line="480" w:lineRule="auto"/>
    </w:pPr>
    <w:rPr>
      <w:rFonts w:ascii="Times New Roman" w:eastAsia="Calibri" w:hAnsi="Times New Roman"/>
      <w:sz w:val="24"/>
      <w:szCs w:val="20"/>
      <w:lang w:val="uk-UA" w:eastAsia="ru-RU"/>
    </w:rPr>
  </w:style>
  <w:style w:type="character" w:customStyle="1" w:styleId="20">
    <w:name w:val="Основний текст 2 Знак"/>
    <w:basedOn w:val="a0"/>
    <w:link w:val="2"/>
    <w:uiPriority w:val="99"/>
    <w:rsid w:val="00B67F2F"/>
    <w:rPr>
      <w:rFonts w:ascii="Times New Roman" w:eastAsia="Calibri" w:hAnsi="Times New Roman" w:cs="Times New Roman"/>
      <w:sz w:val="24"/>
      <w:szCs w:val="20"/>
      <w:lang w:val="uk-UA" w:eastAsia="ru-RU"/>
    </w:rPr>
  </w:style>
  <w:style w:type="paragraph" w:styleId="21">
    <w:name w:val="Body Text Indent 2"/>
    <w:basedOn w:val="a"/>
    <w:link w:val="22"/>
    <w:uiPriority w:val="99"/>
    <w:rsid w:val="00B67F2F"/>
    <w:pPr>
      <w:spacing w:after="120" w:line="480" w:lineRule="auto"/>
      <w:ind w:left="283"/>
    </w:pPr>
    <w:rPr>
      <w:rFonts w:ascii="Times New Roman" w:eastAsia="Calibri" w:hAnsi="Times New Roman"/>
      <w:sz w:val="24"/>
      <w:szCs w:val="20"/>
      <w:lang w:eastAsia="ru-RU"/>
    </w:rPr>
  </w:style>
  <w:style w:type="character" w:customStyle="1" w:styleId="22">
    <w:name w:val="Основний текст з відступом 2 Знак"/>
    <w:basedOn w:val="a0"/>
    <w:link w:val="21"/>
    <w:uiPriority w:val="99"/>
    <w:rsid w:val="00B67F2F"/>
    <w:rPr>
      <w:rFonts w:ascii="Times New Roman" w:eastAsia="Calibri" w:hAnsi="Times New Roman" w:cs="Times New Roman"/>
      <w:sz w:val="24"/>
      <w:szCs w:val="20"/>
      <w:lang w:eastAsia="ru-RU"/>
    </w:rPr>
  </w:style>
  <w:style w:type="paragraph" w:styleId="a8">
    <w:name w:val="Normal (Web)"/>
    <w:basedOn w:val="a"/>
    <w:rsid w:val="00B67F2F"/>
    <w:pPr>
      <w:spacing w:before="100" w:beforeAutospacing="1" w:after="100" w:afterAutospacing="1" w:line="240" w:lineRule="auto"/>
    </w:pPr>
    <w:rPr>
      <w:rFonts w:ascii="Times New Roman" w:hAnsi="Times New Roman"/>
      <w:sz w:val="24"/>
      <w:szCs w:val="24"/>
      <w:lang w:eastAsia="ru-RU"/>
    </w:rPr>
  </w:style>
  <w:style w:type="paragraph" w:customStyle="1" w:styleId="1">
    <w:name w:val="Абзац списка1"/>
    <w:basedOn w:val="a"/>
    <w:rsid w:val="00B67F2F"/>
    <w:pPr>
      <w:spacing w:after="200" w:line="276" w:lineRule="auto"/>
      <w:ind w:left="720"/>
      <w:contextualSpacing/>
    </w:pPr>
  </w:style>
  <w:style w:type="paragraph" w:styleId="a9">
    <w:name w:val="List Paragraph"/>
    <w:basedOn w:val="a"/>
    <w:uiPriority w:val="34"/>
    <w:qFormat/>
    <w:rsid w:val="00801E54"/>
    <w:pPr>
      <w:spacing w:after="0" w:line="240" w:lineRule="auto"/>
      <w:ind w:left="720"/>
      <w:contextualSpacing/>
    </w:pPr>
    <w:rPr>
      <w:rFonts w:ascii="Times New Roman" w:hAnsi="Times New Roman"/>
      <w:sz w:val="24"/>
      <w:szCs w:val="24"/>
      <w:lang w:eastAsia="ru-RU"/>
    </w:rPr>
  </w:style>
  <w:style w:type="character" w:styleId="aa">
    <w:name w:val="Hyperlink"/>
    <w:uiPriority w:val="99"/>
    <w:rsid w:val="00801E54"/>
    <w:rPr>
      <w:rFonts w:cs="Times New Roman"/>
      <w:color w:val="0000FF"/>
      <w:u w:val="single"/>
    </w:rPr>
  </w:style>
  <w:style w:type="character" w:customStyle="1" w:styleId="hps">
    <w:name w:val="hps"/>
    <w:basedOn w:val="a0"/>
    <w:rsid w:val="00420C52"/>
  </w:style>
  <w:style w:type="table" w:styleId="ab">
    <w:name w:val="Table Grid"/>
    <w:basedOn w:val="a1"/>
    <w:uiPriority w:val="39"/>
    <w:rsid w:val="00EA7A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unhideWhenUsed/>
    <w:rsid w:val="00271F58"/>
    <w:pPr>
      <w:spacing w:after="120"/>
    </w:pPr>
  </w:style>
  <w:style w:type="character" w:customStyle="1" w:styleId="ad">
    <w:name w:val="Основний текст Знак"/>
    <w:basedOn w:val="a0"/>
    <w:link w:val="ac"/>
    <w:uiPriority w:val="99"/>
    <w:rsid w:val="00271F58"/>
    <w:rPr>
      <w:rFonts w:ascii="Calibri" w:eastAsia="Times New Roman" w:hAnsi="Calibri" w:cs="Times New Roman"/>
    </w:rPr>
  </w:style>
  <w:style w:type="paragraph" w:styleId="ae">
    <w:name w:val="Balloon Text"/>
    <w:basedOn w:val="a"/>
    <w:link w:val="af"/>
    <w:uiPriority w:val="99"/>
    <w:semiHidden/>
    <w:unhideWhenUsed/>
    <w:rsid w:val="00036512"/>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036512"/>
    <w:rPr>
      <w:rFonts w:ascii="Tahoma" w:eastAsia="Times New Roman" w:hAnsi="Tahoma" w:cs="Tahoma"/>
      <w:sz w:val="16"/>
      <w:szCs w:val="16"/>
    </w:rPr>
  </w:style>
  <w:style w:type="paragraph" w:customStyle="1" w:styleId="af0">
    <w:basedOn w:val="a"/>
    <w:next w:val="af1"/>
    <w:link w:val="af2"/>
    <w:qFormat/>
    <w:rsid w:val="00AC7C82"/>
    <w:pPr>
      <w:spacing w:after="0" w:line="240" w:lineRule="auto"/>
      <w:jc w:val="center"/>
    </w:pPr>
    <w:rPr>
      <w:rFonts w:asciiTheme="minorHAnsi" w:eastAsiaTheme="minorHAnsi" w:hAnsiTheme="minorHAnsi" w:cstheme="minorBidi"/>
      <w:sz w:val="28"/>
      <w:lang w:eastAsia="ru-RU"/>
    </w:rPr>
  </w:style>
  <w:style w:type="character" w:customStyle="1" w:styleId="af2">
    <w:name w:val="Название Знак"/>
    <w:link w:val="af0"/>
    <w:rsid w:val="00AC7C82"/>
    <w:rPr>
      <w:sz w:val="28"/>
      <w:lang w:eastAsia="ru-RU" w:bidi="ar-SA"/>
    </w:rPr>
  </w:style>
  <w:style w:type="paragraph" w:styleId="af1">
    <w:name w:val="Title"/>
    <w:basedOn w:val="a"/>
    <w:next w:val="a"/>
    <w:link w:val="af3"/>
    <w:uiPriority w:val="10"/>
    <w:qFormat/>
    <w:rsid w:val="00AC7C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 Знак"/>
    <w:basedOn w:val="a0"/>
    <w:link w:val="af1"/>
    <w:uiPriority w:val="10"/>
    <w:rsid w:val="00AC7C82"/>
    <w:rPr>
      <w:rFonts w:asciiTheme="majorHAnsi" w:eastAsiaTheme="majorEastAsia" w:hAnsiTheme="majorHAnsi" w:cstheme="majorBidi"/>
      <w:spacing w:val="-10"/>
      <w:kern w:val="28"/>
      <w:sz w:val="56"/>
      <w:szCs w:val="56"/>
    </w:rPr>
  </w:style>
  <w:style w:type="paragraph" w:customStyle="1" w:styleId="af4">
    <w:basedOn w:val="a"/>
    <w:next w:val="af1"/>
    <w:qFormat/>
    <w:rsid w:val="00E216F9"/>
    <w:pPr>
      <w:spacing w:after="0" w:line="240" w:lineRule="auto"/>
      <w:jc w:val="center"/>
    </w:pPr>
    <w:rPr>
      <w:rFonts w:ascii="Times New Roman" w:hAnsi="Times New Roman"/>
      <w:sz w:val="28"/>
      <w:szCs w:val="20"/>
      <w:lang w:eastAsia="ru-RU"/>
    </w:rPr>
  </w:style>
  <w:style w:type="character" w:customStyle="1" w:styleId="FontStyle79">
    <w:name w:val="Font Style79"/>
    <w:rsid w:val="00283DBE"/>
    <w:rPr>
      <w:rFonts w:ascii="Times New Roman" w:hAnsi="Times New Roman" w:cs="Times New Roman"/>
      <w:sz w:val="24"/>
      <w:szCs w:val="24"/>
    </w:rPr>
  </w:style>
  <w:style w:type="character" w:customStyle="1" w:styleId="FontStyle53">
    <w:name w:val="Font Style53"/>
    <w:rsid w:val="00283DBE"/>
    <w:rPr>
      <w:rFonts w:ascii="Times New Roman" w:hAnsi="Times New Roman" w:cs="Times New Roman"/>
      <w:i/>
      <w:iCs/>
      <w:sz w:val="20"/>
      <w:szCs w:val="20"/>
    </w:rPr>
  </w:style>
  <w:style w:type="character" w:customStyle="1" w:styleId="FontStyle56">
    <w:name w:val="Font Style56"/>
    <w:rsid w:val="00283DBE"/>
    <w:rPr>
      <w:rFonts w:ascii="Times New Roman" w:hAnsi="Times New Roman" w:cs="Times New Roman"/>
      <w:b/>
      <w:bCs/>
      <w:i/>
      <w:iCs/>
      <w:spacing w:val="20"/>
      <w:sz w:val="12"/>
      <w:szCs w:val="12"/>
    </w:rPr>
  </w:style>
  <w:style w:type="paragraph" w:customStyle="1" w:styleId="Style22">
    <w:name w:val="Style22"/>
    <w:basedOn w:val="a"/>
    <w:rsid w:val="00283DBE"/>
    <w:pPr>
      <w:widowControl w:val="0"/>
      <w:autoSpaceDE w:val="0"/>
      <w:autoSpaceDN w:val="0"/>
      <w:adjustRightInd w:val="0"/>
      <w:spacing w:after="0" w:line="466" w:lineRule="exact"/>
      <w:jc w:val="both"/>
    </w:pPr>
    <w:rPr>
      <w:rFonts w:ascii="Times New Roman" w:hAnsi="Times New Roman"/>
      <w:sz w:val="24"/>
      <w:szCs w:val="24"/>
      <w:lang w:eastAsia="ru-RU"/>
    </w:rPr>
  </w:style>
  <w:style w:type="paragraph" w:customStyle="1" w:styleId="Style24">
    <w:name w:val="Style24"/>
    <w:basedOn w:val="a"/>
    <w:rsid w:val="00283DBE"/>
    <w:pPr>
      <w:widowControl w:val="0"/>
      <w:autoSpaceDE w:val="0"/>
      <w:autoSpaceDN w:val="0"/>
      <w:adjustRightInd w:val="0"/>
      <w:spacing w:after="0" w:line="466" w:lineRule="exact"/>
      <w:ind w:firstLine="274"/>
      <w:jc w:val="both"/>
    </w:pPr>
    <w:rPr>
      <w:rFonts w:ascii="Times New Roman" w:hAnsi="Times New Roman"/>
      <w:sz w:val="24"/>
      <w:szCs w:val="24"/>
      <w:lang w:eastAsia="ru-RU"/>
    </w:rPr>
  </w:style>
  <w:style w:type="character" w:customStyle="1" w:styleId="FontStyle82">
    <w:name w:val="Font Style82"/>
    <w:rsid w:val="00283DBE"/>
    <w:rPr>
      <w:rFonts w:ascii="Times New Roman" w:hAnsi="Times New Roman" w:cs="Times New Roman"/>
      <w:b/>
      <w:bCs/>
      <w:sz w:val="24"/>
      <w:szCs w:val="24"/>
    </w:rPr>
  </w:style>
  <w:style w:type="paragraph" w:customStyle="1" w:styleId="Style13">
    <w:name w:val="Style13"/>
    <w:basedOn w:val="a"/>
    <w:rsid w:val="00283DBE"/>
    <w:pPr>
      <w:widowControl w:val="0"/>
      <w:autoSpaceDE w:val="0"/>
      <w:autoSpaceDN w:val="0"/>
      <w:adjustRightInd w:val="0"/>
      <w:spacing w:after="0" w:line="264" w:lineRule="exact"/>
      <w:jc w:val="center"/>
    </w:pPr>
    <w:rPr>
      <w:rFonts w:ascii="Times New Roman" w:hAnsi="Times New Roman"/>
      <w:sz w:val="24"/>
      <w:szCs w:val="24"/>
      <w:lang w:eastAsia="ru-RU"/>
    </w:rPr>
  </w:style>
  <w:style w:type="paragraph" w:customStyle="1" w:styleId="Style40">
    <w:name w:val="Style40"/>
    <w:basedOn w:val="a"/>
    <w:rsid w:val="00283DBE"/>
    <w:pPr>
      <w:widowControl w:val="0"/>
      <w:autoSpaceDE w:val="0"/>
      <w:autoSpaceDN w:val="0"/>
      <w:adjustRightInd w:val="0"/>
      <w:spacing w:after="0" w:line="403" w:lineRule="exact"/>
    </w:pPr>
    <w:rPr>
      <w:rFonts w:ascii="Times New Roman" w:hAnsi="Times New Roman"/>
      <w:sz w:val="24"/>
      <w:szCs w:val="24"/>
      <w:lang w:eastAsia="ru-RU"/>
    </w:rPr>
  </w:style>
  <w:style w:type="character" w:customStyle="1" w:styleId="FontStyle89">
    <w:name w:val="Font Style89"/>
    <w:rsid w:val="00283DBE"/>
    <w:rPr>
      <w:rFonts w:ascii="Times New Roman" w:hAnsi="Times New Roman" w:cs="Times New Roman"/>
      <w:sz w:val="20"/>
      <w:szCs w:val="20"/>
    </w:rPr>
  </w:style>
  <w:style w:type="character" w:customStyle="1" w:styleId="UnresolvedMention">
    <w:name w:val="Unresolved Mention"/>
    <w:basedOn w:val="a0"/>
    <w:uiPriority w:val="99"/>
    <w:semiHidden/>
    <w:unhideWhenUsed/>
    <w:rsid w:val="00DA406E"/>
    <w:rPr>
      <w:color w:val="605E5C"/>
      <w:shd w:val="clear" w:color="auto" w:fill="E1DFDD"/>
    </w:rPr>
  </w:style>
  <w:style w:type="paragraph" w:styleId="HTML">
    <w:name w:val="HTML Preformatted"/>
    <w:basedOn w:val="a"/>
    <w:link w:val="HTML0"/>
    <w:rsid w:val="00AC2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ru-RU"/>
    </w:rPr>
  </w:style>
  <w:style w:type="character" w:customStyle="1" w:styleId="HTML0">
    <w:name w:val="Стандартний HTML Знак"/>
    <w:basedOn w:val="a0"/>
    <w:link w:val="HTML"/>
    <w:rsid w:val="00AC266D"/>
    <w:rPr>
      <w:rFonts w:ascii="Courier New" w:eastAsia="Calibri"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ci-conf.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8C7B-5994-4AE3-8771-69ABFCE0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30178</Words>
  <Characters>17202</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Іра</cp:lastModifiedBy>
  <cp:revision>4</cp:revision>
  <cp:lastPrinted>2021-04-11T19:25:00Z</cp:lastPrinted>
  <dcterms:created xsi:type="dcterms:W3CDTF">2021-04-11T19:29:00Z</dcterms:created>
  <dcterms:modified xsi:type="dcterms:W3CDTF">2021-04-12T05:29:00Z</dcterms:modified>
</cp:coreProperties>
</file>