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093" w:rsidRPr="008111D7" w:rsidRDefault="002240BA" w:rsidP="008111D7">
      <w:pPr>
        <w:spacing w:after="0"/>
        <w:ind w:firstLine="709"/>
        <w:jc w:val="center"/>
        <w:rPr>
          <w:rFonts w:ascii="Times New Roman" w:hAnsi="Times New Roman" w:cs="Times New Roman"/>
          <w:b/>
          <w:sz w:val="28"/>
          <w:szCs w:val="28"/>
          <w:lang w:val="uk-UA"/>
        </w:rPr>
      </w:pPr>
      <w:r w:rsidRPr="008111D7">
        <w:rPr>
          <w:rFonts w:ascii="Times New Roman" w:hAnsi="Times New Roman" w:cs="Times New Roman"/>
          <w:b/>
          <w:sz w:val="28"/>
          <w:szCs w:val="28"/>
          <w:lang w:val="uk-UA"/>
        </w:rPr>
        <w:t>Молекулярна фізика</w:t>
      </w:r>
    </w:p>
    <w:p w:rsidR="00C17093" w:rsidRPr="008111D7" w:rsidRDefault="00C17093" w:rsidP="008111D7">
      <w:pPr>
        <w:spacing w:after="0"/>
        <w:ind w:firstLine="709"/>
        <w:jc w:val="center"/>
        <w:rPr>
          <w:rFonts w:ascii="Times New Roman" w:hAnsi="Times New Roman" w:cs="Times New Roman"/>
          <w:b/>
          <w:sz w:val="28"/>
          <w:szCs w:val="28"/>
          <w:lang w:val="uk-UA"/>
        </w:rPr>
      </w:pPr>
      <w:r w:rsidRPr="008111D7">
        <w:rPr>
          <w:rFonts w:ascii="Times New Roman" w:hAnsi="Times New Roman" w:cs="Times New Roman"/>
          <w:b/>
          <w:sz w:val="28"/>
          <w:szCs w:val="28"/>
          <w:lang w:val="uk-UA"/>
        </w:rPr>
        <w:t>ПРОГРАМОВІ ВИМОГИ ДО ІСПИТУ</w:t>
      </w:r>
    </w:p>
    <w:p w:rsidR="008111D7" w:rsidRPr="008111D7" w:rsidRDefault="008111D7" w:rsidP="008111D7">
      <w:pPr>
        <w:pStyle w:val="a3"/>
        <w:numPr>
          <w:ilvl w:val="0"/>
          <w:numId w:val="4"/>
        </w:numPr>
        <w:spacing w:after="0"/>
        <w:ind w:left="0" w:firstLine="709"/>
        <w:jc w:val="both"/>
        <w:rPr>
          <w:rFonts w:ascii="Times New Roman" w:hAnsi="Times New Roman" w:cs="Times New Roman"/>
          <w:sz w:val="28"/>
          <w:szCs w:val="28"/>
          <w:lang w:val="uk-UA"/>
        </w:rPr>
      </w:pPr>
      <w:r w:rsidRPr="008111D7">
        <w:rPr>
          <w:rFonts w:ascii="Times New Roman" w:hAnsi="Times New Roman" w:cs="Times New Roman"/>
          <w:b/>
          <w:sz w:val="28"/>
          <w:szCs w:val="28"/>
          <w:lang w:val="uk-UA"/>
        </w:rPr>
        <w:t>Предмет і основні положення молекулярної фізики.</w:t>
      </w:r>
      <w:r w:rsidRPr="008111D7">
        <w:rPr>
          <w:rFonts w:ascii="Times New Roman" w:hAnsi="Times New Roman" w:cs="Times New Roman"/>
          <w:sz w:val="28"/>
          <w:szCs w:val="28"/>
          <w:lang w:val="uk-UA"/>
        </w:rPr>
        <w:t xml:space="preserve"> Закони ідеального газу. Предмет молекулярної фізики. Границі застосування моделі матеріальної точки і абсолютно твердого тіла. Модель матеріального тіла. Маси атомів і молекул. Кількість речовини. Основні ознаки агрегатних станів. Динамічний, статистичний і термодинамічний методи опису речовини. </w:t>
      </w:r>
    </w:p>
    <w:p w:rsidR="008111D7" w:rsidRPr="008111D7" w:rsidRDefault="008111D7" w:rsidP="008111D7">
      <w:pPr>
        <w:pStyle w:val="a3"/>
        <w:numPr>
          <w:ilvl w:val="0"/>
          <w:numId w:val="4"/>
        </w:numPr>
        <w:spacing w:after="0"/>
        <w:ind w:left="0" w:firstLine="709"/>
        <w:jc w:val="both"/>
        <w:rPr>
          <w:rFonts w:ascii="Times New Roman" w:hAnsi="Times New Roman" w:cs="Times New Roman"/>
          <w:sz w:val="28"/>
          <w:szCs w:val="28"/>
          <w:lang w:val="uk-UA"/>
        </w:rPr>
      </w:pPr>
      <w:r w:rsidRPr="008111D7">
        <w:rPr>
          <w:rFonts w:ascii="Times New Roman" w:hAnsi="Times New Roman" w:cs="Times New Roman"/>
          <w:b/>
          <w:sz w:val="28"/>
          <w:szCs w:val="28"/>
          <w:lang w:val="uk-UA"/>
        </w:rPr>
        <w:t>Тиск і температура.</w:t>
      </w:r>
      <w:r w:rsidRPr="008111D7">
        <w:rPr>
          <w:rFonts w:ascii="Times New Roman" w:hAnsi="Times New Roman" w:cs="Times New Roman"/>
          <w:sz w:val="28"/>
          <w:szCs w:val="28"/>
          <w:lang w:val="uk-UA"/>
        </w:rPr>
        <w:t xml:space="preserve"> Основне рівняння кінетичної теорії газів. Рівняння Клапейрона-Мендєлєєва. Закон </w:t>
      </w:r>
      <w:proofErr w:type="spellStart"/>
      <w:r w:rsidRPr="008111D7">
        <w:rPr>
          <w:rFonts w:ascii="Times New Roman" w:hAnsi="Times New Roman" w:cs="Times New Roman"/>
          <w:sz w:val="28"/>
          <w:szCs w:val="28"/>
          <w:lang w:val="uk-UA"/>
        </w:rPr>
        <w:t>Дальтона</w:t>
      </w:r>
      <w:proofErr w:type="spellEnd"/>
      <w:r w:rsidRPr="008111D7">
        <w:rPr>
          <w:rFonts w:ascii="Times New Roman" w:hAnsi="Times New Roman" w:cs="Times New Roman"/>
          <w:sz w:val="28"/>
          <w:szCs w:val="28"/>
          <w:lang w:val="uk-UA"/>
        </w:rPr>
        <w:t xml:space="preserve">. Закон </w:t>
      </w:r>
      <w:proofErr w:type="spellStart"/>
      <w:r w:rsidRPr="008111D7">
        <w:rPr>
          <w:rFonts w:ascii="Times New Roman" w:hAnsi="Times New Roman" w:cs="Times New Roman"/>
          <w:sz w:val="28"/>
          <w:szCs w:val="28"/>
          <w:lang w:val="uk-UA"/>
        </w:rPr>
        <w:t>Авогадро</w:t>
      </w:r>
      <w:proofErr w:type="spellEnd"/>
      <w:r w:rsidRPr="008111D7">
        <w:rPr>
          <w:rFonts w:ascii="Times New Roman" w:hAnsi="Times New Roman" w:cs="Times New Roman"/>
          <w:sz w:val="28"/>
          <w:szCs w:val="28"/>
          <w:lang w:val="uk-UA"/>
        </w:rPr>
        <w:t>. Барометрична формула. Підіймальна сила. Вимірювання тиску. Молярні і питомі величини. Термометричне тіло і термометрична величина. Емпірична шкала температур. Залежність емпіричної температури від термометричного тіла і термометричної величини. Абсолютна термодинамічна шкала температур. Нуль Кельвін.</w:t>
      </w:r>
    </w:p>
    <w:p w:rsidR="008111D7" w:rsidRPr="008111D7" w:rsidRDefault="008111D7" w:rsidP="008111D7">
      <w:pPr>
        <w:pStyle w:val="a3"/>
        <w:numPr>
          <w:ilvl w:val="0"/>
          <w:numId w:val="4"/>
        </w:numPr>
        <w:spacing w:after="0"/>
        <w:ind w:left="0" w:firstLine="709"/>
        <w:jc w:val="both"/>
        <w:rPr>
          <w:rFonts w:ascii="Times New Roman" w:hAnsi="Times New Roman" w:cs="Times New Roman"/>
          <w:sz w:val="28"/>
          <w:szCs w:val="28"/>
          <w:lang w:val="uk-UA"/>
        </w:rPr>
      </w:pPr>
      <w:r w:rsidRPr="008111D7">
        <w:rPr>
          <w:rFonts w:ascii="Times New Roman" w:hAnsi="Times New Roman" w:cs="Times New Roman"/>
          <w:b/>
          <w:sz w:val="28"/>
          <w:szCs w:val="28"/>
          <w:lang w:val="uk-UA"/>
        </w:rPr>
        <w:t>Розподіл Максвелла.</w:t>
      </w:r>
      <w:r w:rsidRPr="008111D7">
        <w:rPr>
          <w:rFonts w:ascii="Times New Roman" w:hAnsi="Times New Roman" w:cs="Times New Roman"/>
          <w:sz w:val="28"/>
          <w:szCs w:val="28"/>
          <w:lang w:val="uk-UA"/>
        </w:rPr>
        <w:t xml:space="preserve"> Розподіл молекул за швидкостями. Середня кінетична енергія молекул. Вивід розподілу Максвелла. Характерні швидкості розподілу Максвелла. Частота ударів молекул у стінку. Число молекул у різних ділянках розподілу Максвелла. Експериментальна перевірка розподілу Максвелла. Принцип детальної рівноваги. </w:t>
      </w:r>
    </w:p>
    <w:p w:rsidR="008111D7" w:rsidRPr="008111D7" w:rsidRDefault="008111D7" w:rsidP="008111D7">
      <w:pPr>
        <w:pStyle w:val="a3"/>
        <w:numPr>
          <w:ilvl w:val="0"/>
          <w:numId w:val="4"/>
        </w:numPr>
        <w:spacing w:after="0"/>
        <w:ind w:left="0" w:firstLine="709"/>
        <w:jc w:val="both"/>
        <w:rPr>
          <w:rFonts w:ascii="Times New Roman" w:hAnsi="Times New Roman" w:cs="Times New Roman"/>
          <w:sz w:val="28"/>
          <w:szCs w:val="28"/>
          <w:lang w:val="uk-UA"/>
        </w:rPr>
      </w:pPr>
      <w:r w:rsidRPr="008111D7">
        <w:rPr>
          <w:rFonts w:ascii="Times New Roman" w:hAnsi="Times New Roman" w:cs="Times New Roman"/>
          <w:b/>
          <w:sz w:val="28"/>
          <w:szCs w:val="28"/>
          <w:lang w:val="uk-UA"/>
        </w:rPr>
        <w:t xml:space="preserve"> Розподіл </w:t>
      </w:r>
      <w:proofErr w:type="spellStart"/>
      <w:r w:rsidRPr="008111D7">
        <w:rPr>
          <w:rFonts w:ascii="Times New Roman" w:hAnsi="Times New Roman" w:cs="Times New Roman"/>
          <w:b/>
          <w:sz w:val="28"/>
          <w:szCs w:val="28"/>
          <w:lang w:val="uk-UA"/>
        </w:rPr>
        <w:t>Больцмана</w:t>
      </w:r>
      <w:proofErr w:type="spellEnd"/>
      <w:r w:rsidRPr="008111D7">
        <w:rPr>
          <w:rFonts w:ascii="Times New Roman" w:hAnsi="Times New Roman" w:cs="Times New Roman"/>
          <w:b/>
          <w:sz w:val="28"/>
          <w:szCs w:val="28"/>
          <w:lang w:val="uk-UA"/>
        </w:rPr>
        <w:t>.</w:t>
      </w:r>
      <w:r w:rsidRPr="008111D7">
        <w:rPr>
          <w:rFonts w:ascii="Times New Roman" w:hAnsi="Times New Roman" w:cs="Times New Roman"/>
          <w:sz w:val="28"/>
          <w:szCs w:val="28"/>
          <w:lang w:val="uk-UA"/>
        </w:rPr>
        <w:t xml:space="preserve"> Незалежність температури від зовнішнього потенціального поля Вивід розподілу </w:t>
      </w:r>
      <w:proofErr w:type="spellStart"/>
      <w:r w:rsidRPr="008111D7">
        <w:rPr>
          <w:rFonts w:ascii="Times New Roman" w:hAnsi="Times New Roman" w:cs="Times New Roman"/>
          <w:sz w:val="28"/>
          <w:szCs w:val="28"/>
          <w:lang w:val="uk-UA"/>
        </w:rPr>
        <w:t>Больцмана</w:t>
      </w:r>
      <w:proofErr w:type="spellEnd"/>
      <w:r w:rsidRPr="008111D7">
        <w:rPr>
          <w:rFonts w:ascii="Times New Roman" w:hAnsi="Times New Roman" w:cs="Times New Roman"/>
          <w:sz w:val="28"/>
          <w:szCs w:val="28"/>
          <w:lang w:val="uk-UA"/>
        </w:rPr>
        <w:t xml:space="preserve">. Суміш газів у посудині. Співвідношення між розподілами Максвелла і </w:t>
      </w:r>
      <w:proofErr w:type="spellStart"/>
      <w:r w:rsidRPr="008111D7">
        <w:rPr>
          <w:rFonts w:ascii="Times New Roman" w:hAnsi="Times New Roman" w:cs="Times New Roman"/>
          <w:sz w:val="28"/>
          <w:szCs w:val="28"/>
          <w:lang w:val="uk-UA"/>
        </w:rPr>
        <w:t>Больцмана</w:t>
      </w:r>
      <w:proofErr w:type="spellEnd"/>
      <w:r w:rsidRPr="008111D7">
        <w:rPr>
          <w:rFonts w:ascii="Times New Roman" w:hAnsi="Times New Roman" w:cs="Times New Roman"/>
          <w:sz w:val="28"/>
          <w:szCs w:val="28"/>
          <w:lang w:val="uk-UA"/>
        </w:rPr>
        <w:t xml:space="preserve">. Атмосфера планет. Експериментальна перевірка розподілу </w:t>
      </w:r>
      <w:proofErr w:type="spellStart"/>
      <w:r w:rsidRPr="008111D7">
        <w:rPr>
          <w:rFonts w:ascii="Times New Roman" w:hAnsi="Times New Roman" w:cs="Times New Roman"/>
          <w:sz w:val="28"/>
          <w:szCs w:val="28"/>
          <w:lang w:val="uk-UA"/>
        </w:rPr>
        <w:t>Больцмана</w:t>
      </w:r>
      <w:proofErr w:type="spellEnd"/>
      <w:r w:rsidRPr="008111D7">
        <w:rPr>
          <w:rFonts w:ascii="Times New Roman" w:hAnsi="Times New Roman" w:cs="Times New Roman"/>
          <w:sz w:val="28"/>
          <w:szCs w:val="28"/>
          <w:lang w:val="uk-UA"/>
        </w:rPr>
        <w:t xml:space="preserve">. </w:t>
      </w:r>
    </w:p>
    <w:p w:rsidR="008111D7" w:rsidRPr="008111D7" w:rsidRDefault="008111D7" w:rsidP="008111D7">
      <w:pPr>
        <w:pStyle w:val="a3"/>
        <w:numPr>
          <w:ilvl w:val="0"/>
          <w:numId w:val="4"/>
        </w:numPr>
        <w:spacing w:after="0"/>
        <w:ind w:left="0" w:firstLine="709"/>
        <w:jc w:val="both"/>
        <w:rPr>
          <w:rFonts w:ascii="Times New Roman" w:hAnsi="Times New Roman" w:cs="Times New Roman"/>
          <w:sz w:val="28"/>
          <w:szCs w:val="28"/>
          <w:lang w:val="uk-UA"/>
        </w:rPr>
      </w:pPr>
      <w:r w:rsidRPr="008111D7">
        <w:rPr>
          <w:rFonts w:ascii="Times New Roman" w:hAnsi="Times New Roman" w:cs="Times New Roman"/>
          <w:sz w:val="28"/>
          <w:szCs w:val="28"/>
          <w:lang w:val="uk-UA"/>
        </w:rPr>
        <w:t xml:space="preserve"> </w:t>
      </w:r>
      <w:r w:rsidRPr="008111D7">
        <w:rPr>
          <w:rFonts w:ascii="Times New Roman" w:hAnsi="Times New Roman" w:cs="Times New Roman"/>
          <w:b/>
          <w:sz w:val="28"/>
          <w:szCs w:val="28"/>
          <w:lang w:val="uk-UA"/>
        </w:rPr>
        <w:t>Кінетичні характеристики молекулярного руху.</w:t>
      </w:r>
      <w:r w:rsidRPr="008111D7">
        <w:rPr>
          <w:rFonts w:ascii="Times New Roman" w:hAnsi="Times New Roman" w:cs="Times New Roman"/>
          <w:sz w:val="28"/>
          <w:szCs w:val="28"/>
          <w:lang w:val="uk-UA"/>
        </w:rPr>
        <w:t xml:space="preserve"> Поперечний переріз. Середня довжина вільного пробігу. Експериментальне визначення поперечного перерізу зіткнень. Частота зіткнень. </w:t>
      </w:r>
    </w:p>
    <w:p w:rsidR="008111D7" w:rsidRPr="008111D7" w:rsidRDefault="008111D7" w:rsidP="008111D7">
      <w:pPr>
        <w:pStyle w:val="a3"/>
        <w:numPr>
          <w:ilvl w:val="0"/>
          <w:numId w:val="4"/>
        </w:numPr>
        <w:spacing w:after="0"/>
        <w:ind w:left="0" w:firstLine="709"/>
        <w:jc w:val="both"/>
        <w:rPr>
          <w:rFonts w:ascii="Times New Roman" w:hAnsi="Times New Roman" w:cs="Times New Roman"/>
          <w:sz w:val="28"/>
          <w:szCs w:val="28"/>
          <w:lang w:val="uk-UA"/>
        </w:rPr>
      </w:pPr>
      <w:r w:rsidRPr="008111D7">
        <w:rPr>
          <w:rFonts w:ascii="Times New Roman" w:hAnsi="Times New Roman" w:cs="Times New Roman"/>
          <w:b/>
          <w:sz w:val="28"/>
          <w:szCs w:val="28"/>
          <w:lang w:val="uk-UA"/>
        </w:rPr>
        <w:t>Процеси переносу.</w:t>
      </w:r>
      <w:r w:rsidRPr="008111D7">
        <w:rPr>
          <w:rFonts w:ascii="Times New Roman" w:hAnsi="Times New Roman" w:cs="Times New Roman"/>
          <w:sz w:val="28"/>
          <w:szCs w:val="28"/>
          <w:lang w:val="uk-UA"/>
        </w:rPr>
        <w:t xml:space="preserve"> Види процесів переносу (теплопровідність, дифузія, внутрішнє тертя). Процеси переносу в газах. Зв'язок між коефіцієнтами, що характеризують процеси переносу. Взаємодія в газі із різних молекул. Фізичні явища у розріджених газах. Визначення вакууму. Теплопередача, дифузія і тертя при малих тисках. Явища у посудинах, з'єднаних пористою стінкою. </w:t>
      </w:r>
    </w:p>
    <w:p w:rsidR="008111D7" w:rsidRPr="008111D7" w:rsidRDefault="008111D7" w:rsidP="008111D7">
      <w:pPr>
        <w:pStyle w:val="a3"/>
        <w:numPr>
          <w:ilvl w:val="0"/>
          <w:numId w:val="4"/>
        </w:numPr>
        <w:spacing w:after="0"/>
        <w:ind w:left="0" w:firstLine="709"/>
        <w:jc w:val="both"/>
        <w:rPr>
          <w:rFonts w:ascii="Times New Roman" w:hAnsi="Times New Roman" w:cs="Times New Roman"/>
          <w:sz w:val="28"/>
          <w:szCs w:val="28"/>
          <w:lang w:val="uk-UA"/>
        </w:rPr>
      </w:pPr>
      <w:r w:rsidRPr="008111D7">
        <w:rPr>
          <w:rFonts w:ascii="Times New Roman" w:hAnsi="Times New Roman" w:cs="Times New Roman"/>
          <w:b/>
          <w:sz w:val="28"/>
          <w:szCs w:val="28"/>
          <w:lang w:val="uk-UA"/>
        </w:rPr>
        <w:t>Розподіл енергії за ступенями вільності і броунівський рух.</w:t>
      </w:r>
      <w:r w:rsidRPr="008111D7">
        <w:rPr>
          <w:rFonts w:ascii="Times New Roman" w:hAnsi="Times New Roman" w:cs="Times New Roman"/>
          <w:sz w:val="28"/>
          <w:szCs w:val="28"/>
          <w:lang w:val="uk-UA"/>
        </w:rPr>
        <w:t xml:space="preserve"> Теорема про рівномірний розподіл енергії за ступенями вільності. Сутність броунівського руху. Розрахунок руху броунівської частинки. Обертальний броунівський рух. Експериментальне визначення сталої </w:t>
      </w:r>
      <w:proofErr w:type="spellStart"/>
      <w:r w:rsidRPr="008111D7">
        <w:rPr>
          <w:rFonts w:ascii="Times New Roman" w:hAnsi="Times New Roman" w:cs="Times New Roman"/>
          <w:sz w:val="28"/>
          <w:szCs w:val="28"/>
          <w:lang w:val="uk-UA"/>
        </w:rPr>
        <w:t>Больцмана</w:t>
      </w:r>
      <w:proofErr w:type="spellEnd"/>
      <w:r w:rsidRPr="008111D7">
        <w:rPr>
          <w:rFonts w:ascii="Times New Roman" w:hAnsi="Times New Roman" w:cs="Times New Roman"/>
          <w:sz w:val="28"/>
          <w:szCs w:val="28"/>
          <w:lang w:val="uk-UA"/>
        </w:rPr>
        <w:t xml:space="preserve">. </w:t>
      </w:r>
    </w:p>
    <w:p w:rsidR="008111D7" w:rsidRPr="008111D7" w:rsidRDefault="008111D7" w:rsidP="008111D7">
      <w:pPr>
        <w:pStyle w:val="a3"/>
        <w:numPr>
          <w:ilvl w:val="0"/>
          <w:numId w:val="4"/>
        </w:numPr>
        <w:spacing w:after="0"/>
        <w:ind w:left="0" w:firstLine="709"/>
        <w:jc w:val="both"/>
        <w:rPr>
          <w:rFonts w:ascii="Times New Roman" w:hAnsi="Times New Roman" w:cs="Times New Roman"/>
          <w:sz w:val="28"/>
          <w:szCs w:val="28"/>
          <w:lang w:val="uk-UA"/>
        </w:rPr>
      </w:pPr>
      <w:r w:rsidRPr="008111D7">
        <w:rPr>
          <w:rFonts w:ascii="Times New Roman" w:hAnsi="Times New Roman" w:cs="Times New Roman"/>
          <w:sz w:val="28"/>
          <w:szCs w:val="28"/>
          <w:lang w:val="uk-UA"/>
        </w:rPr>
        <w:t xml:space="preserve"> </w:t>
      </w:r>
      <w:r w:rsidRPr="008111D7">
        <w:rPr>
          <w:rFonts w:ascii="Times New Roman" w:hAnsi="Times New Roman" w:cs="Times New Roman"/>
          <w:b/>
          <w:sz w:val="28"/>
          <w:szCs w:val="28"/>
          <w:lang w:val="uk-UA"/>
        </w:rPr>
        <w:t>Перше начало термодинаміки.</w:t>
      </w:r>
      <w:r w:rsidRPr="008111D7">
        <w:rPr>
          <w:rFonts w:ascii="Times New Roman" w:hAnsi="Times New Roman" w:cs="Times New Roman"/>
          <w:sz w:val="28"/>
          <w:szCs w:val="28"/>
          <w:lang w:val="uk-UA"/>
        </w:rPr>
        <w:t xml:space="preserve"> Задачі термодинаміки. Робота. Теплота. Внутрішня енергія. Фізичний зміст першого начала. Функції стану і </w:t>
      </w:r>
      <w:r w:rsidRPr="008111D7">
        <w:rPr>
          <w:rFonts w:ascii="Times New Roman" w:hAnsi="Times New Roman" w:cs="Times New Roman"/>
          <w:sz w:val="28"/>
          <w:szCs w:val="28"/>
          <w:lang w:val="uk-UA"/>
        </w:rPr>
        <w:lastRenderedPageBreak/>
        <w:t xml:space="preserve">повні диференціали. Теплоємність. Внутрішня енергія як функція стану. Теплоємність при постійному об'ємі. Теплоємність при постійному тиску для ідеального газу. Розходження теорії </w:t>
      </w:r>
      <w:proofErr w:type="spellStart"/>
      <w:r w:rsidRPr="008111D7">
        <w:rPr>
          <w:rFonts w:ascii="Times New Roman" w:hAnsi="Times New Roman" w:cs="Times New Roman"/>
          <w:sz w:val="28"/>
          <w:szCs w:val="28"/>
          <w:lang w:val="uk-UA"/>
        </w:rPr>
        <w:t>теплоємностей</w:t>
      </w:r>
      <w:proofErr w:type="spellEnd"/>
      <w:r w:rsidRPr="008111D7">
        <w:rPr>
          <w:rFonts w:ascii="Times New Roman" w:hAnsi="Times New Roman" w:cs="Times New Roman"/>
          <w:sz w:val="28"/>
          <w:szCs w:val="28"/>
          <w:lang w:val="uk-UA"/>
        </w:rPr>
        <w:t xml:space="preserve"> ідеального газу з 5 експериментом. Якісне пояснення залежності теплоємності молекулярного водню від температури. Процеси в ідеальних газах. Ізобарний процес. Ізохорний процес. Ізотермічний процес. Адіабатний процес. Політропний процес. Рівняння політропи. Робота при </w:t>
      </w:r>
      <w:proofErr w:type="spellStart"/>
      <w:r w:rsidRPr="008111D7">
        <w:rPr>
          <w:rFonts w:ascii="Times New Roman" w:hAnsi="Times New Roman" w:cs="Times New Roman"/>
          <w:sz w:val="28"/>
          <w:szCs w:val="28"/>
          <w:lang w:val="uk-UA"/>
        </w:rPr>
        <w:t>ізопроцесах</w:t>
      </w:r>
      <w:proofErr w:type="spellEnd"/>
      <w:r w:rsidRPr="008111D7">
        <w:rPr>
          <w:rFonts w:ascii="Times New Roman" w:hAnsi="Times New Roman" w:cs="Times New Roman"/>
          <w:sz w:val="28"/>
          <w:szCs w:val="28"/>
          <w:lang w:val="uk-UA"/>
        </w:rPr>
        <w:t xml:space="preserve">. </w:t>
      </w:r>
    </w:p>
    <w:p w:rsidR="008111D7" w:rsidRPr="008111D7" w:rsidRDefault="008111D7" w:rsidP="008111D7">
      <w:pPr>
        <w:pStyle w:val="a3"/>
        <w:numPr>
          <w:ilvl w:val="0"/>
          <w:numId w:val="4"/>
        </w:numPr>
        <w:spacing w:after="0"/>
        <w:ind w:left="0" w:firstLine="709"/>
        <w:jc w:val="both"/>
        <w:rPr>
          <w:rFonts w:ascii="Times New Roman" w:hAnsi="Times New Roman" w:cs="Times New Roman"/>
          <w:sz w:val="28"/>
          <w:szCs w:val="28"/>
          <w:lang w:val="uk-UA"/>
        </w:rPr>
      </w:pPr>
      <w:r w:rsidRPr="008111D7">
        <w:rPr>
          <w:rFonts w:ascii="Times New Roman" w:hAnsi="Times New Roman" w:cs="Times New Roman"/>
          <w:sz w:val="28"/>
          <w:szCs w:val="28"/>
          <w:lang w:val="uk-UA"/>
        </w:rPr>
        <w:t xml:space="preserve"> </w:t>
      </w:r>
      <w:r w:rsidRPr="008111D7">
        <w:rPr>
          <w:rFonts w:ascii="Times New Roman" w:hAnsi="Times New Roman" w:cs="Times New Roman"/>
          <w:b/>
          <w:sz w:val="28"/>
          <w:szCs w:val="28"/>
          <w:lang w:val="uk-UA"/>
        </w:rPr>
        <w:t>Друге начало термодинаміки.</w:t>
      </w:r>
      <w:r w:rsidRPr="008111D7">
        <w:rPr>
          <w:rFonts w:ascii="Times New Roman" w:hAnsi="Times New Roman" w:cs="Times New Roman"/>
          <w:sz w:val="28"/>
          <w:szCs w:val="28"/>
          <w:lang w:val="uk-UA"/>
        </w:rPr>
        <w:t xml:space="preserve"> Процеси. </w:t>
      </w:r>
      <w:proofErr w:type="spellStart"/>
      <w:r w:rsidRPr="008111D7">
        <w:rPr>
          <w:rFonts w:ascii="Times New Roman" w:hAnsi="Times New Roman" w:cs="Times New Roman"/>
          <w:sz w:val="28"/>
          <w:szCs w:val="28"/>
          <w:lang w:val="uk-UA"/>
        </w:rPr>
        <w:t>Нерівноважні</w:t>
      </w:r>
      <w:proofErr w:type="spellEnd"/>
      <w:r w:rsidRPr="008111D7">
        <w:rPr>
          <w:rFonts w:ascii="Times New Roman" w:hAnsi="Times New Roman" w:cs="Times New Roman"/>
          <w:sz w:val="28"/>
          <w:szCs w:val="28"/>
          <w:lang w:val="uk-UA"/>
        </w:rPr>
        <w:t xml:space="preserve"> процеси. Рівноважні процеси. Оборотні і необоротні процеси. Циклічні процеси. Робота циклу. Цикл </w:t>
      </w:r>
      <w:proofErr w:type="spellStart"/>
      <w:r w:rsidRPr="008111D7">
        <w:rPr>
          <w:rFonts w:ascii="Times New Roman" w:hAnsi="Times New Roman" w:cs="Times New Roman"/>
          <w:sz w:val="28"/>
          <w:szCs w:val="28"/>
          <w:lang w:val="uk-UA"/>
        </w:rPr>
        <w:t>Карно</w:t>
      </w:r>
      <w:proofErr w:type="spellEnd"/>
      <w:r w:rsidRPr="008111D7">
        <w:rPr>
          <w:rFonts w:ascii="Times New Roman" w:hAnsi="Times New Roman" w:cs="Times New Roman"/>
          <w:sz w:val="28"/>
          <w:szCs w:val="28"/>
          <w:lang w:val="uk-UA"/>
        </w:rPr>
        <w:t xml:space="preserve">. Коефіцієнт корисної дії циклу </w:t>
      </w:r>
      <w:proofErr w:type="spellStart"/>
      <w:r w:rsidRPr="008111D7">
        <w:rPr>
          <w:rFonts w:ascii="Times New Roman" w:hAnsi="Times New Roman" w:cs="Times New Roman"/>
          <w:sz w:val="28"/>
          <w:szCs w:val="28"/>
          <w:lang w:val="uk-UA"/>
        </w:rPr>
        <w:t>Карно</w:t>
      </w:r>
      <w:proofErr w:type="spellEnd"/>
      <w:r w:rsidRPr="008111D7">
        <w:rPr>
          <w:rFonts w:ascii="Times New Roman" w:hAnsi="Times New Roman" w:cs="Times New Roman"/>
          <w:sz w:val="28"/>
          <w:szCs w:val="28"/>
          <w:lang w:val="uk-UA"/>
        </w:rPr>
        <w:t xml:space="preserve">. Теореми </w:t>
      </w:r>
      <w:proofErr w:type="spellStart"/>
      <w:r w:rsidRPr="008111D7">
        <w:rPr>
          <w:rFonts w:ascii="Times New Roman" w:hAnsi="Times New Roman" w:cs="Times New Roman"/>
          <w:sz w:val="28"/>
          <w:szCs w:val="28"/>
          <w:lang w:val="uk-UA"/>
        </w:rPr>
        <w:t>Карно</w:t>
      </w:r>
      <w:proofErr w:type="spellEnd"/>
      <w:r w:rsidRPr="008111D7">
        <w:rPr>
          <w:rFonts w:ascii="Times New Roman" w:hAnsi="Times New Roman" w:cs="Times New Roman"/>
          <w:sz w:val="28"/>
          <w:szCs w:val="28"/>
          <w:lang w:val="uk-UA"/>
        </w:rPr>
        <w:t xml:space="preserve">. Нерівність </w:t>
      </w:r>
      <w:proofErr w:type="spellStart"/>
      <w:r w:rsidRPr="008111D7">
        <w:rPr>
          <w:rFonts w:ascii="Times New Roman" w:hAnsi="Times New Roman" w:cs="Times New Roman"/>
          <w:sz w:val="28"/>
          <w:szCs w:val="28"/>
          <w:lang w:val="uk-UA"/>
        </w:rPr>
        <w:t>Клаузіуса</w:t>
      </w:r>
      <w:proofErr w:type="spellEnd"/>
      <w:r w:rsidRPr="008111D7">
        <w:rPr>
          <w:rFonts w:ascii="Times New Roman" w:hAnsi="Times New Roman" w:cs="Times New Roman"/>
          <w:sz w:val="28"/>
          <w:szCs w:val="28"/>
          <w:lang w:val="uk-UA"/>
        </w:rPr>
        <w:t xml:space="preserve">. Визначення ентропії ідеального газу. Фізичний зміст ентропії. Розрахунок зміни ентропії у процесах ідеального газу. Зміна ентропії у необоротних процесах. Розрахунок К.К.Д. за допомогою ентропії. Формулювання Кельвіном другого начала термодинаміки. Формулювання </w:t>
      </w:r>
      <w:proofErr w:type="spellStart"/>
      <w:r w:rsidRPr="008111D7">
        <w:rPr>
          <w:rFonts w:ascii="Times New Roman" w:hAnsi="Times New Roman" w:cs="Times New Roman"/>
          <w:sz w:val="28"/>
          <w:szCs w:val="28"/>
          <w:lang w:val="uk-UA"/>
        </w:rPr>
        <w:t>Клаузіусом</w:t>
      </w:r>
      <w:proofErr w:type="spellEnd"/>
      <w:r w:rsidRPr="008111D7">
        <w:rPr>
          <w:rFonts w:ascii="Times New Roman" w:hAnsi="Times New Roman" w:cs="Times New Roman"/>
          <w:sz w:val="28"/>
          <w:szCs w:val="28"/>
          <w:lang w:val="uk-UA"/>
        </w:rPr>
        <w:t xml:space="preserve">. Еквівалентність формулювання Кельвіна і </w:t>
      </w:r>
      <w:proofErr w:type="spellStart"/>
      <w:r w:rsidRPr="008111D7">
        <w:rPr>
          <w:rFonts w:ascii="Times New Roman" w:hAnsi="Times New Roman" w:cs="Times New Roman"/>
          <w:sz w:val="28"/>
          <w:szCs w:val="28"/>
          <w:lang w:val="uk-UA"/>
        </w:rPr>
        <w:t>Клаузіуса</w:t>
      </w:r>
      <w:proofErr w:type="spellEnd"/>
      <w:r w:rsidRPr="008111D7">
        <w:rPr>
          <w:rFonts w:ascii="Times New Roman" w:hAnsi="Times New Roman" w:cs="Times New Roman"/>
          <w:sz w:val="28"/>
          <w:szCs w:val="28"/>
          <w:lang w:val="uk-UA"/>
        </w:rPr>
        <w:t xml:space="preserve">. Холодильна машина і нагрівач. Формулювання другого начала термодинаміки за допомогою ентропії. Статистичний характер другого начала термодинаміки. Теорема </w:t>
      </w:r>
      <w:proofErr w:type="spellStart"/>
      <w:r w:rsidRPr="008111D7">
        <w:rPr>
          <w:rFonts w:ascii="Times New Roman" w:hAnsi="Times New Roman" w:cs="Times New Roman"/>
          <w:sz w:val="28"/>
          <w:szCs w:val="28"/>
          <w:lang w:val="uk-UA"/>
        </w:rPr>
        <w:t>Нернста</w:t>
      </w:r>
      <w:proofErr w:type="spellEnd"/>
      <w:r w:rsidRPr="008111D7">
        <w:rPr>
          <w:rFonts w:ascii="Times New Roman" w:hAnsi="Times New Roman" w:cs="Times New Roman"/>
          <w:sz w:val="28"/>
          <w:szCs w:val="28"/>
          <w:lang w:val="uk-UA"/>
        </w:rPr>
        <w:t>. Абсолютна термодинамічна шкала температур. Суть від'ємної термодинамічної температури.</w:t>
      </w:r>
    </w:p>
    <w:p w:rsidR="008111D7" w:rsidRPr="008111D7" w:rsidRDefault="008111D7" w:rsidP="008111D7">
      <w:pPr>
        <w:pStyle w:val="a3"/>
        <w:numPr>
          <w:ilvl w:val="0"/>
          <w:numId w:val="4"/>
        </w:numPr>
        <w:spacing w:after="0"/>
        <w:ind w:left="0" w:firstLine="709"/>
        <w:jc w:val="both"/>
        <w:rPr>
          <w:rFonts w:ascii="Times New Roman" w:hAnsi="Times New Roman" w:cs="Times New Roman"/>
          <w:sz w:val="28"/>
          <w:szCs w:val="28"/>
          <w:lang w:val="uk-UA"/>
        </w:rPr>
      </w:pPr>
      <w:r w:rsidRPr="008111D7">
        <w:rPr>
          <w:rFonts w:ascii="Times New Roman" w:hAnsi="Times New Roman" w:cs="Times New Roman"/>
          <w:sz w:val="28"/>
          <w:szCs w:val="28"/>
          <w:lang w:val="uk-UA"/>
        </w:rPr>
        <w:t xml:space="preserve"> </w:t>
      </w:r>
      <w:r w:rsidRPr="008111D7">
        <w:rPr>
          <w:rFonts w:ascii="Times New Roman" w:hAnsi="Times New Roman" w:cs="Times New Roman"/>
          <w:b/>
          <w:sz w:val="28"/>
          <w:szCs w:val="28"/>
          <w:lang w:val="uk-UA"/>
        </w:rPr>
        <w:t>Реальні гази.</w:t>
      </w:r>
      <w:r w:rsidRPr="008111D7">
        <w:rPr>
          <w:rFonts w:ascii="Times New Roman" w:hAnsi="Times New Roman" w:cs="Times New Roman"/>
          <w:sz w:val="28"/>
          <w:szCs w:val="28"/>
          <w:lang w:val="uk-UA"/>
        </w:rPr>
        <w:t xml:space="preserve"> Відхилення властивостей газів від ідеальних. Рівняння </w:t>
      </w:r>
      <w:proofErr w:type="spellStart"/>
      <w:r w:rsidRPr="008111D7">
        <w:rPr>
          <w:rFonts w:ascii="Times New Roman" w:hAnsi="Times New Roman" w:cs="Times New Roman"/>
          <w:sz w:val="28"/>
          <w:szCs w:val="28"/>
          <w:lang w:val="uk-UA"/>
        </w:rPr>
        <w:t>Ван-дер-Ваальса</w:t>
      </w:r>
      <w:proofErr w:type="spellEnd"/>
      <w:r w:rsidRPr="008111D7">
        <w:rPr>
          <w:rFonts w:ascii="Times New Roman" w:hAnsi="Times New Roman" w:cs="Times New Roman"/>
          <w:sz w:val="28"/>
          <w:szCs w:val="28"/>
          <w:lang w:val="uk-UA"/>
        </w:rPr>
        <w:t xml:space="preserve">. Фізичний зміст постійних, що входять у рівняння </w:t>
      </w:r>
      <w:proofErr w:type="spellStart"/>
      <w:r w:rsidRPr="008111D7">
        <w:rPr>
          <w:rFonts w:ascii="Times New Roman" w:hAnsi="Times New Roman" w:cs="Times New Roman"/>
          <w:sz w:val="28"/>
          <w:szCs w:val="28"/>
          <w:lang w:val="uk-UA"/>
        </w:rPr>
        <w:t>Ван-дерВаальса</w:t>
      </w:r>
      <w:proofErr w:type="spellEnd"/>
      <w:r w:rsidRPr="008111D7">
        <w:rPr>
          <w:rFonts w:ascii="Times New Roman" w:hAnsi="Times New Roman" w:cs="Times New Roman"/>
          <w:sz w:val="28"/>
          <w:szCs w:val="28"/>
          <w:lang w:val="uk-UA"/>
        </w:rPr>
        <w:t xml:space="preserve">. Ізотерми. Перехід від газоподібного стану у рідину. Експериментальні ізотерми. Область двофазних станів. Насичена пара. Критичний стан. Властивості критичного стану. Критична опалесценція. Внутрішня енергія газу </w:t>
      </w:r>
      <w:proofErr w:type="spellStart"/>
      <w:r w:rsidRPr="008111D7">
        <w:rPr>
          <w:rFonts w:ascii="Times New Roman" w:hAnsi="Times New Roman" w:cs="Times New Roman"/>
          <w:sz w:val="28"/>
          <w:szCs w:val="28"/>
          <w:lang w:val="uk-UA"/>
        </w:rPr>
        <w:t>Ван-дер-Ваальса</w:t>
      </w:r>
      <w:proofErr w:type="spellEnd"/>
      <w:r w:rsidRPr="008111D7">
        <w:rPr>
          <w:rFonts w:ascii="Times New Roman" w:hAnsi="Times New Roman" w:cs="Times New Roman"/>
          <w:sz w:val="28"/>
          <w:szCs w:val="28"/>
          <w:lang w:val="uk-UA"/>
        </w:rPr>
        <w:t xml:space="preserve">. Ефект Джоуля Томсона. Фізична суть ефекту. Диференціальне і інтегральне рівняння ефекту </w:t>
      </w:r>
      <w:proofErr w:type="spellStart"/>
      <w:r w:rsidRPr="008111D7">
        <w:rPr>
          <w:rFonts w:ascii="Times New Roman" w:hAnsi="Times New Roman" w:cs="Times New Roman"/>
          <w:sz w:val="28"/>
          <w:szCs w:val="28"/>
          <w:lang w:val="uk-UA"/>
        </w:rPr>
        <w:t>ДжоуляТомсона</w:t>
      </w:r>
      <w:proofErr w:type="spellEnd"/>
      <w:r w:rsidRPr="008111D7">
        <w:rPr>
          <w:rFonts w:ascii="Times New Roman" w:hAnsi="Times New Roman" w:cs="Times New Roman"/>
          <w:sz w:val="28"/>
          <w:szCs w:val="28"/>
          <w:lang w:val="uk-UA"/>
        </w:rPr>
        <w:t xml:space="preserve">. Ефект Джоуля-Томсона у газі </w:t>
      </w:r>
      <w:proofErr w:type="spellStart"/>
      <w:r w:rsidRPr="008111D7">
        <w:rPr>
          <w:rFonts w:ascii="Times New Roman" w:hAnsi="Times New Roman" w:cs="Times New Roman"/>
          <w:sz w:val="28"/>
          <w:szCs w:val="28"/>
          <w:lang w:val="uk-UA"/>
        </w:rPr>
        <w:t>Ван-дер-Ваальса</w:t>
      </w:r>
      <w:proofErr w:type="spellEnd"/>
      <w:r w:rsidRPr="008111D7">
        <w:rPr>
          <w:rFonts w:ascii="Times New Roman" w:hAnsi="Times New Roman" w:cs="Times New Roman"/>
          <w:sz w:val="28"/>
          <w:szCs w:val="28"/>
          <w:lang w:val="uk-UA"/>
        </w:rPr>
        <w:t xml:space="preserve">. Зрідження газів. </w:t>
      </w:r>
    </w:p>
    <w:p w:rsidR="008111D7" w:rsidRPr="008111D7" w:rsidRDefault="008111D7" w:rsidP="008111D7">
      <w:pPr>
        <w:pStyle w:val="a3"/>
        <w:numPr>
          <w:ilvl w:val="0"/>
          <w:numId w:val="4"/>
        </w:numPr>
        <w:spacing w:after="0"/>
        <w:ind w:left="0" w:firstLine="709"/>
        <w:jc w:val="both"/>
        <w:rPr>
          <w:rFonts w:ascii="Times New Roman" w:hAnsi="Times New Roman" w:cs="Times New Roman"/>
          <w:sz w:val="28"/>
          <w:szCs w:val="28"/>
          <w:lang w:val="uk-UA"/>
        </w:rPr>
      </w:pPr>
      <w:r w:rsidRPr="008111D7">
        <w:rPr>
          <w:rFonts w:ascii="Times New Roman" w:hAnsi="Times New Roman" w:cs="Times New Roman"/>
          <w:sz w:val="28"/>
          <w:szCs w:val="28"/>
          <w:lang w:val="uk-UA"/>
        </w:rPr>
        <w:t xml:space="preserve"> </w:t>
      </w:r>
      <w:r w:rsidRPr="008111D7">
        <w:rPr>
          <w:rFonts w:ascii="Times New Roman" w:hAnsi="Times New Roman" w:cs="Times New Roman"/>
          <w:b/>
          <w:sz w:val="28"/>
          <w:szCs w:val="28"/>
          <w:lang w:val="uk-UA"/>
        </w:rPr>
        <w:t>Рідини.</w:t>
      </w:r>
      <w:r w:rsidRPr="008111D7">
        <w:rPr>
          <w:rFonts w:ascii="Times New Roman" w:hAnsi="Times New Roman" w:cs="Times New Roman"/>
          <w:sz w:val="28"/>
          <w:szCs w:val="28"/>
          <w:lang w:val="uk-UA"/>
        </w:rPr>
        <w:t xml:space="preserve"> Структура рідин. Залежність властивостей рідини від будови молекул. Поверхневий натяг. Вільна поверхнева енергія. Умови рівноваги на границі двох рідин і на границі рідина-тверде тіло. Тиск під викривленою поверхнею. Капілярні явища. </w:t>
      </w:r>
      <w:proofErr w:type="spellStart"/>
      <w:r w:rsidRPr="008111D7">
        <w:rPr>
          <w:rFonts w:ascii="Times New Roman" w:hAnsi="Times New Roman" w:cs="Times New Roman"/>
          <w:sz w:val="28"/>
          <w:szCs w:val="28"/>
          <w:lang w:val="uk-UA"/>
        </w:rPr>
        <w:t>Поверхневоактивні</w:t>
      </w:r>
      <w:proofErr w:type="spellEnd"/>
      <w:r w:rsidRPr="008111D7">
        <w:rPr>
          <w:rFonts w:ascii="Times New Roman" w:hAnsi="Times New Roman" w:cs="Times New Roman"/>
          <w:sz w:val="28"/>
          <w:szCs w:val="28"/>
          <w:lang w:val="uk-UA"/>
        </w:rPr>
        <w:t xml:space="preserve"> речовини. Рідкі кристали. Види рідких кристалів. Властивості і застосуванні рідких кристалів. </w:t>
      </w:r>
    </w:p>
    <w:p w:rsidR="008111D7" w:rsidRPr="008111D7" w:rsidRDefault="008111D7" w:rsidP="008111D7">
      <w:pPr>
        <w:pStyle w:val="a3"/>
        <w:numPr>
          <w:ilvl w:val="0"/>
          <w:numId w:val="4"/>
        </w:numPr>
        <w:spacing w:after="0"/>
        <w:ind w:left="0" w:firstLine="709"/>
        <w:jc w:val="both"/>
        <w:rPr>
          <w:rFonts w:ascii="Times New Roman" w:hAnsi="Times New Roman" w:cs="Times New Roman"/>
          <w:sz w:val="28"/>
          <w:szCs w:val="28"/>
          <w:lang w:val="uk-UA"/>
        </w:rPr>
      </w:pPr>
      <w:r w:rsidRPr="008111D7">
        <w:rPr>
          <w:rFonts w:ascii="Times New Roman" w:hAnsi="Times New Roman" w:cs="Times New Roman"/>
          <w:sz w:val="28"/>
          <w:szCs w:val="28"/>
          <w:lang w:val="uk-UA"/>
        </w:rPr>
        <w:t xml:space="preserve"> </w:t>
      </w:r>
      <w:r w:rsidRPr="008111D7">
        <w:rPr>
          <w:rFonts w:ascii="Times New Roman" w:hAnsi="Times New Roman" w:cs="Times New Roman"/>
          <w:b/>
          <w:sz w:val="28"/>
          <w:szCs w:val="28"/>
          <w:lang w:val="uk-UA"/>
        </w:rPr>
        <w:t>Фазові переходи.</w:t>
      </w:r>
      <w:r w:rsidRPr="008111D7">
        <w:rPr>
          <w:rFonts w:ascii="Times New Roman" w:hAnsi="Times New Roman" w:cs="Times New Roman"/>
          <w:sz w:val="28"/>
          <w:szCs w:val="28"/>
          <w:lang w:val="uk-UA"/>
        </w:rPr>
        <w:t xml:space="preserve"> Сутність динамічної рівноваги на границі </w:t>
      </w:r>
      <w:proofErr w:type="spellStart"/>
      <w:r w:rsidRPr="008111D7">
        <w:rPr>
          <w:rFonts w:ascii="Times New Roman" w:hAnsi="Times New Roman" w:cs="Times New Roman"/>
          <w:sz w:val="28"/>
          <w:szCs w:val="28"/>
          <w:lang w:val="uk-UA"/>
        </w:rPr>
        <w:t>парарідина</w:t>
      </w:r>
      <w:proofErr w:type="spellEnd"/>
      <w:r w:rsidRPr="008111D7">
        <w:rPr>
          <w:rFonts w:ascii="Times New Roman" w:hAnsi="Times New Roman" w:cs="Times New Roman"/>
          <w:sz w:val="28"/>
          <w:szCs w:val="28"/>
          <w:lang w:val="uk-UA"/>
        </w:rPr>
        <w:t xml:space="preserve">. Властивості системи пара-рідина. Тиск насиченої пари поблизу викривленої поверхні рідини. Кипіння. Перегріта рідина. </w:t>
      </w:r>
      <w:proofErr w:type="spellStart"/>
      <w:r w:rsidRPr="008111D7">
        <w:rPr>
          <w:rFonts w:ascii="Times New Roman" w:hAnsi="Times New Roman" w:cs="Times New Roman"/>
          <w:sz w:val="28"/>
          <w:szCs w:val="28"/>
          <w:lang w:val="uk-UA"/>
        </w:rPr>
        <w:t>Бульбашкова</w:t>
      </w:r>
      <w:proofErr w:type="spellEnd"/>
      <w:r w:rsidRPr="008111D7">
        <w:rPr>
          <w:rFonts w:ascii="Times New Roman" w:hAnsi="Times New Roman" w:cs="Times New Roman"/>
          <w:sz w:val="28"/>
          <w:szCs w:val="28"/>
          <w:lang w:val="uk-UA"/>
        </w:rPr>
        <w:t xml:space="preserve"> камера. Переохолоджена пара. Камера Вільсона. Поведінка двофазної системи при зміні температури при постійному об'ємі. Рівняння </w:t>
      </w:r>
      <w:proofErr w:type="spellStart"/>
      <w:r w:rsidRPr="008111D7">
        <w:rPr>
          <w:rFonts w:ascii="Times New Roman" w:hAnsi="Times New Roman" w:cs="Times New Roman"/>
          <w:sz w:val="28"/>
          <w:szCs w:val="28"/>
          <w:lang w:val="uk-UA"/>
        </w:rPr>
        <w:t>Клапейрона-</w:t>
      </w:r>
      <w:r w:rsidRPr="008111D7">
        <w:rPr>
          <w:rFonts w:ascii="Times New Roman" w:hAnsi="Times New Roman" w:cs="Times New Roman"/>
          <w:sz w:val="28"/>
          <w:szCs w:val="28"/>
          <w:lang w:val="uk-UA"/>
        </w:rPr>
        <w:lastRenderedPageBreak/>
        <w:t>Клаузіуса</w:t>
      </w:r>
      <w:proofErr w:type="spellEnd"/>
      <w:r w:rsidRPr="008111D7">
        <w:rPr>
          <w:rFonts w:ascii="Times New Roman" w:hAnsi="Times New Roman" w:cs="Times New Roman"/>
          <w:sz w:val="28"/>
          <w:szCs w:val="28"/>
          <w:lang w:val="uk-UA"/>
        </w:rPr>
        <w:t xml:space="preserve">. Вивід рівняння. Фазова діаграма. Наближений інтеграл рівняння </w:t>
      </w:r>
      <w:proofErr w:type="spellStart"/>
      <w:r w:rsidRPr="008111D7">
        <w:rPr>
          <w:rFonts w:ascii="Times New Roman" w:hAnsi="Times New Roman" w:cs="Times New Roman"/>
          <w:sz w:val="28"/>
          <w:szCs w:val="28"/>
          <w:lang w:val="uk-UA"/>
        </w:rPr>
        <w:t>Клапейрона-Клаузіуса</w:t>
      </w:r>
      <w:proofErr w:type="spellEnd"/>
      <w:r w:rsidRPr="008111D7">
        <w:rPr>
          <w:rFonts w:ascii="Times New Roman" w:hAnsi="Times New Roman" w:cs="Times New Roman"/>
          <w:sz w:val="28"/>
          <w:szCs w:val="28"/>
          <w:lang w:val="uk-UA"/>
        </w:rPr>
        <w:t xml:space="preserve">. </w:t>
      </w:r>
    </w:p>
    <w:p w:rsidR="008111D7" w:rsidRPr="008111D7" w:rsidRDefault="008111D7" w:rsidP="008111D7">
      <w:pPr>
        <w:pStyle w:val="a3"/>
        <w:numPr>
          <w:ilvl w:val="0"/>
          <w:numId w:val="4"/>
        </w:numPr>
        <w:spacing w:after="0"/>
        <w:ind w:left="0" w:firstLine="709"/>
        <w:jc w:val="both"/>
        <w:rPr>
          <w:rFonts w:ascii="Times New Roman" w:hAnsi="Times New Roman" w:cs="Times New Roman"/>
          <w:sz w:val="28"/>
          <w:szCs w:val="28"/>
          <w:lang w:val="uk-UA"/>
        </w:rPr>
      </w:pPr>
      <w:r w:rsidRPr="008111D7">
        <w:rPr>
          <w:rFonts w:ascii="Times New Roman" w:hAnsi="Times New Roman" w:cs="Times New Roman"/>
          <w:b/>
          <w:sz w:val="28"/>
          <w:szCs w:val="28"/>
          <w:lang w:val="uk-UA"/>
        </w:rPr>
        <w:t>Рідкі розчини.</w:t>
      </w:r>
      <w:r w:rsidRPr="008111D7">
        <w:rPr>
          <w:rFonts w:ascii="Times New Roman" w:hAnsi="Times New Roman" w:cs="Times New Roman"/>
          <w:sz w:val="28"/>
          <w:szCs w:val="28"/>
          <w:lang w:val="uk-UA"/>
        </w:rPr>
        <w:t xml:space="preserve"> Розчинність. Теплота розчинення. Ідеальні розчини. Закон </w:t>
      </w:r>
      <w:proofErr w:type="spellStart"/>
      <w:r w:rsidRPr="008111D7">
        <w:rPr>
          <w:rFonts w:ascii="Times New Roman" w:hAnsi="Times New Roman" w:cs="Times New Roman"/>
          <w:sz w:val="28"/>
          <w:szCs w:val="28"/>
          <w:lang w:val="uk-UA"/>
        </w:rPr>
        <w:t>Рауля</w:t>
      </w:r>
      <w:proofErr w:type="spellEnd"/>
      <w:r w:rsidRPr="008111D7">
        <w:rPr>
          <w:rFonts w:ascii="Times New Roman" w:hAnsi="Times New Roman" w:cs="Times New Roman"/>
          <w:sz w:val="28"/>
          <w:szCs w:val="28"/>
          <w:lang w:val="uk-UA"/>
        </w:rPr>
        <w:t>. Закон Генрі. Залежність розчинності від температури. Діаграми-стану розчину. Кипіння рідких розчинів. Особливості кипіння розчинів. Діаграми стану бінарних сумішей. Розділення компонент розчину. Підвищення точки кипіння розчину. Осмотичний тиск. Механізм його виникнення. Закономірності осмотичного тиску.</w:t>
      </w:r>
    </w:p>
    <w:p w:rsidR="008111D7" w:rsidRPr="008111D7" w:rsidRDefault="008111D7" w:rsidP="008111D7">
      <w:pPr>
        <w:pStyle w:val="a3"/>
        <w:numPr>
          <w:ilvl w:val="0"/>
          <w:numId w:val="4"/>
        </w:numPr>
        <w:spacing w:after="0"/>
        <w:ind w:left="0" w:firstLine="709"/>
        <w:jc w:val="both"/>
        <w:rPr>
          <w:rFonts w:ascii="Times New Roman" w:hAnsi="Times New Roman" w:cs="Times New Roman"/>
          <w:sz w:val="28"/>
          <w:szCs w:val="28"/>
          <w:lang w:val="uk-UA"/>
        </w:rPr>
      </w:pPr>
      <w:r w:rsidRPr="008111D7">
        <w:rPr>
          <w:rFonts w:ascii="Times New Roman" w:hAnsi="Times New Roman" w:cs="Times New Roman"/>
          <w:sz w:val="28"/>
          <w:szCs w:val="28"/>
          <w:lang w:val="uk-UA"/>
        </w:rPr>
        <w:t xml:space="preserve"> </w:t>
      </w:r>
      <w:r w:rsidRPr="008111D7">
        <w:rPr>
          <w:rFonts w:ascii="Times New Roman" w:hAnsi="Times New Roman" w:cs="Times New Roman"/>
          <w:b/>
          <w:sz w:val="28"/>
          <w:szCs w:val="28"/>
          <w:lang w:val="uk-UA"/>
        </w:rPr>
        <w:t>Тверді тіла.</w:t>
      </w:r>
      <w:r w:rsidRPr="008111D7">
        <w:rPr>
          <w:rFonts w:ascii="Times New Roman" w:hAnsi="Times New Roman" w:cs="Times New Roman"/>
          <w:sz w:val="28"/>
          <w:szCs w:val="28"/>
          <w:lang w:val="uk-UA"/>
        </w:rPr>
        <w:t xml:space="preserve"> Симетрія твердих тіл. Вісь симетрії n-</w:t>
      </w:r>
      <w:proofErr w:type="spellStart"/>
      <w:r w:rsidRPr="008111D7">
        <w:rPr>
          <w:rFonts w:ascii="Times New Roman" w:hAnsi="Times New Roman" w:cs="Times New Roman"/>
          <w:sz w:val="28"/>
          <w:szCs w:val="28"/>
          <w:lang w:val="uk-UA"/>
        </w:rPr>
        <w:t>го</w:t>
      </w:r>
      <w:proofErr w:type="spellEnd"/>
      <w:r w:rsidRPr="008111D7">
        <w:rPr>
          <w:rFonts w:ascii="Times New Roman" w:hAnsi="Times New Roman" w:cs="Times New Roman"/>
          <w:sz w:val="28"/>
          <w:szCs w:val="28"/>
          <w:lang w:val="uk-UA"/>
        </w:rPr>
        <w:t xml:space="preserve"> порядку. Точкові групи симетрії. Дзеркальні ізомери. Кристалічна </w:t>
      </w:r>
      <w:proofErr w:type="spellStart"/>
      <w:r w:rsidRPr="008111D7">
        <w:rPr>
          <w:rFonts w:ascii="Times New Roman" w:hAnsi="Times New Roman" w:cs="Times New Roman"/>
          <w:sz w:val="28"/>
          <w:szCs w:val="28"/>
          <w:lang w:val="uk-UA"/>
        </w:rPr>
        <w:t>гратка</w:t>
      </w:r>
      <w:proofErr w:type="spellEnd"/>
      <w:r w:rsidRPr="008111D7">
        <w:rPr>
          <w:rFonts w:ascii="Times New Roman" w:hAnsi="Times New Roman" w:cs="Times New Roman"/>
          <w:sz w:val="28"/>
          <w:szCs w:val="28"/>
          <w:lang w:val="uk-UA"/>
        </w:rPr>
        <w:t xml:space="preserve">. Примітивна </w:t>
      </w:r>
      <w:proofErr w:type="spellStart"/>
      <w:r w:rsidRPr="008111D7">
        <w:rPr>
          <w:rFonts w:ascii="Times New Roman" w:hAnsi="Times New Roman" w:cs="Times New Roman"/>
          <w:sz w:val="28"/>
          <w:szCs w:val="28"/>
          <w:lang w:val="uk-UA"/>
        </w:rPr>
        <w:t>гратка</w:t>
      </w:r>
      <w:proofErr w:type="spellEnd"/>
      <w:r w:rsidRPr="008111D7">
        <w:rPr>
          <w:rFonts w:ascii="Times New Roman" w:hAnsi="Times New Roman" w:cs="Times New Roman"/>
          <w:sz w:val="28"/>
          <w:szCs w:val="28"/>
          <w:lang w:val="uk-UA"/>
        </w:rPr>
        <w:t>. 6 Неоднорідність вибору базису примітивної ґратки. Трансляційна симетрія. Елементи симетрії ґратки. Кристалографічні системи координат. Позначення атомних площин. Позначення напрямів. Механічні властивості твердих тіл. Деформації. Пружні напруги. Коефіцієнт Пуассона. Пластична деформація. Текучість. Молекулярний механізм міцності. Кристалізація і плавлення. Кристалізація і сублімація. Фазові діаграми. Фазові переходи першого і другого роду. Аномальні речовини. Поліморфізм. Основні якісні відомості про сплави. Тверді розчини і полімери.</w:t>
      </w:r>
    </w:p>
    <w:p w:rsidR="00C17093" w:rsidRPr="008111D7" w:rsidRDefault="00C17093" w:rsidP="008111D7">
      <w:pPr>
        <w:spacing w:after="0"/>
        <w:ind w:firstLine="709"/>
        <w:jc w:val="both"/>
        <w:rPr>
          <w:rFonts w:ascii="Times New Roman" w:hAnsi="Times New Roman" w:cs="Times New Roman"/>
          <w:b/>
          <w:sz w:val="28"/>
          <w:szCs w:val="28"/>
          <w:lang w:val="uk-UA"/>
        </w:rPr>
      </w:pPr>
    </w:p>
    <w:sectPr w:rsidR="00C17093" w:rsidRPr="008111D7" w:rsidSect="00206B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073A"/>
    <w:multiLevelType w:val="hybridMultilevel"/>
    <w:tmpl w:val="56C41F04"/>
    <w:lvl w:ilvl="0" w:tplc="8E783360">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1BF7227"/>
    <w:multiLevelType w:val="hybridMultilevel"/>
    <w:tmpl w:val="2FEE4BF2"/>
    <w:lvl w:ilvl="0" w:tplc="A6A809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1171DFC"/>
    <w:multiLevelType w:val="hybridMultilevel"/>
    <w:tmpl w:val="32544280"/>
    <w:lvl w:ilvl="0" w:tplc="7BDAF2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F991D1D"/>
    <w:multiLevelType w:val="hybridMultilevel"/>
    <w:tmpl w:val="3460C828"/>
    <w:lvl w:ilvl="0" w:tplc="1CA432A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7093"/>
    <w:rsid w:val="00206B34"/>
    <w:rsid w:val="002240BA"/>
    <w:rsid w:val="008111D7"/>
    <w:rsid w:val="00C17093"/>
    <w:rsid w:val="00D50C9F"/>
    <w:rsid w:val="00F010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B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709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900</Words>
  <Characters>5134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Оля</cp:lastModifiedBy>
  <cp:revision>4</cp:revision>
  <dcterms:created xsi:type="dcterms:W3CDTF">2020-12-20T14:12:00Z</dcterms:created>
  <dcterms:modified xsi:type="dcterms:W3CDTF">2020-12-20T14:46:00Z</dcterms:modified>
</cp:coreProperties>
</file>