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Pr="00C17093" w:rsidRDefault="00C17093" w:rsidP="00C170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Квантова механіка</w:t>
      </w:r>
    </w:p>
    <w:p w:rsidR="00C17093" w:rsidRDefault="00C17093" w:rsidP="00C170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 ДО ІСПИТУ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bookmark0"/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  <w:bookmarkEnd w:id="0"/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>Обмеженість класичної теорії і необхідність переходу до квантових понять. Гіпотези Планка. Ейнштейна, Бора, де Бройля; корпускулярно-хвильовий дуалізм. Хвильова функція і принцип суперпозиції. Ймовірнісна інтерпретація хвильової функції, принцип причинності.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bookmark1"/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Основні положення квантової теорії і нерелятивістське наближення.</w:t>
      </w:r>
      <w:bookmarkEnd w:id="1"/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Поняття станів в квантовій теорії.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Кет-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і бра-вектори станів, простір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Гільберта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>. Умова нормування. Розклад векторів станів за базисними векторами, фізичний зміст коефіцієнтів розкладу. Принцип суперпозиції.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Динамічні змінні в квантовій теорії. 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Оператори як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спостережувальні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та їх властивості. Власні значення і власні функції (вектори)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спостережувальних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Дискретний і неперервний спектри власних значень, їх фізична інтерпретація. Властивості власних векторів, їх повнота і розклад векторів станів за системою векторів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спостережувальної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, фізичний зміст коефіцієнтів розкладу: норму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вання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власних векторів у випадках дискретного і неперервного спектрів. Поняття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проповний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набір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спостережувальних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Середні значення фізичних величин. Співвідношення невизначеності для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некомутуючих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спостережувальних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>. Вимірювання фізичних величин. Поняття ідеального вимірювання.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Елементи теорії представлень.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Координатне,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інпульсне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і матричне представлення векторів станів і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спостережувальних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>. Квантова дужка Пуассона, оператори координат, імпульсів і моментів імпульсу, власні значення і власні функції. Перехід від одного представлення до іншого як результат унітарного перетворення. Канонічні перетворення, властивості унітарних перетворень (унітарні інваріанти).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Зміна векторів стану з часом. 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Оператор Гамільтона. Основні рівняння квантової теорії. Нерелятивістське наближення, рівняння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Шредінгера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Стаціонарні стани та їх властивості. Рівняння неперервності. нормування векторів станів у випадку дискретного і неперервного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спектрів.Представлення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Шредінгера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Гейзенберга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і взаємодії. 8-матричне формулювання квантової теорії: імовірність переходу системи з початкового у заданий кінцевий стан. Закони зміни і збереження фізичних величин; зв'язок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тегралів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руху із симетрією системи. 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Чисті і змішані стани.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Поняття чистого стану і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ансаблю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>. Вимірювання і редукція вихідного стану. Змішані стани і ансамблі. Поняття про матрицю густини (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статестичний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оператор). Основне рівняння для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статестичного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оператора. Співвідношення класичної і квантової теорій. Теореми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Еренфеста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Деякі застосування квантової теорії.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Лінійний гармонічний осцилятор в координатному, імпульсному і матричному представленнях. Лінійний гармонічний осцилятор у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пердставленні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чисел заповнення, поняття про когерентні стани. Загальна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терія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руху у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ценрально-симетричному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полі; власні значення і власні функції кутового моменту. Теорія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воднеподібного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атому з урахуванням руху ядра. Енергетичний спектр і власні функції атома водню.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Загальна теорія моментів.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Власні значення і власні функції моментів. Спін електрона, власні вектори оператора спіну. Властивості матриць Паулі. Рівняння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Пауллі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Векторне додавання моментів, коефіцієнти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клейма-Гордана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Кульові спінори. 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Наближені методи </w:t>
      </w:r>
      <w:proofErr w:type="spellStart"/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квантовох</w:t>
      </w:r>
      <w:proofErr w:type="spellEnd"/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теорії.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Квазікласичне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наближення, метод ВКБ. Граничні умови, правила квантування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Бора-Зоммерфельда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Тунельний ефект. Теорія збурень для стаціонарних задач з дискретним спектром при відсутності і наявності виродження, а також близьких власних значень. Перше і друге наближення. Ефект Штарка. Варіаційний принцип квантової механіки, варіаційний метод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Рітца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>. Нестаціонарна теорія збурень, квантові переходи. Густини числа кінцевих станів та ймовірність переходу в одиницю часу під дією періодичного збурення. Принцип детальної рівноваги. Адіабатичні і раптові збурення.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Пружне розсіяння частинок.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Переріз розсіяння у першому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борнівському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наближенні, умови його застосування. Формула Резерфорда. Метод парціальних хвиль в теорії розсіяння. Оптична теорема. Фазовий аналіз. Перехід до першого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борнівського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наближення. 8-матриця розсіяння.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Теорія випромінювання.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Квантування вільного електромагнітного поля. Фотони. Інтенсивність вимушеного із спонтанного випромінювання у дипольному наближенні. Правила відбору. Поняття про випромінювання вищих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мультипольностей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>. Квантова теорія дисперсії.</w:t>
      </w:r>
    </w:p>
    <w:p w:rsidR="00C17093" w:rsidRPr="00C17093" w:rsidRDefault="00C17093" w:rsidP="00C17093">
      <w:pPr>
        <w:spacing w:after="0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bookmark2"/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Основи релятивістської квантової теорії.</w:t>
      </w:r>
      <w:bookmarkEnd w:id="2"/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Обмеженість нерелятивістської квантової теорії, необхідність врахування релятивістських ефектів. 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Рівняння Клейна-Фока-Гордона та його застосовність до опису частинок з нульовим спіном. Густина заряду і струму. Частинки і античастинки. Рівняння КФГ в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елетромагнітному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полі, двозначність густини заряду. 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Рівняння Дірака.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Рівняння Дірака у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гамільтоновій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коварянтні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формах, його застосовність до опису частинок із спіном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Уг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Матриці Дірака та їх властивості. Рівняння неперервності і нормування хвильової функції.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Коваріантність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рівняння Дірака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відноснопросторово-часових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обертань. Р -. Т- і С -перетворень.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СРТ-теорема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Рівняння Дірака для вільних частинок, передбачені існування позитронів; поняття про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електрон-позитроний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вакум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Кутовий власний і повний механічний момент в теорії Дірака. Одночастинкове наближення дрижання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Шредінгера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Перетворення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Фолді-Вусайзена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Квазірелятивістське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наближення рівняння Дірака в зовнішньому електромагнітному полі. Перехід до рівняння Паулі. Спін-орбітальна, контактна і релятивістська поправки. Тонка структура енергетичних рівнів атома водню. Надтонка структура.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Лембівський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зсув рівнів (за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Вельтоном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). Нормальний і аномальний ефекти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Заємана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ефект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Пашена-Баха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17093" w:rsidRPr="00C17093" w:rsidRDefault="00C17093" w:rsidP="00C170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Основи теорії багатьох частинок.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Тотожні частинки.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Основне рівняння для системи частинок, рівняння неперервності. Наближення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невзаємодіючих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частинок. Принцип тотожності (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нерозрізшованості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) однакових частинок. Принцип Паулі. Хвильові функції системи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невзаємодіючих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однакових частин.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Ферміони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і бозони, зв'язок спіну із статистикою. Обмінні ефекти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припозсіянні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частинок із спіном 0,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Уг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Теорія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двоелектроних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атомів,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пара-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орто-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стани гелію, внесок обмінних ефектів.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Багатоелектроні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атоми, метод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Хартрі-Фока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. Будова складних атомів, система елементів Д. І. Менделєєва. Статистичний метод Томаса-Фермі. 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Теорія найпростіших молекул. 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етеро-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і гомеополярні молекули. Адіабатичне наближення в теорії молекул. Теорія молекули водню. Природа хімічного зв'язку.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Ион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молекули водню.</w:t>
      </w:r>
    </w:p>
    <w:p w:rsidR="00C17093" w:rsidRPr="00C17093" w:rsidRDefault="00C17093" w:rsidP="00C1709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093">
        <w:rPr>
          <w:rFonts w:ascii="Times New Roman" w:hAnsi="Times New Roman" w:cs="Times New Roman"/>
          <w:b/>
          <w:sz w:val="28"/>
          <w:szCs w:val="28"/>
          <w:lang w:val="uk-UA"/>
        </w:rPr>
        <w:t>Вторинне квантування.</w:t>
      </w:r>
      <w:r w:rsidRPr="00C17093">
        <w:rPr>
          <w:rFonts w:ascii="Times New Roman" w:hAnsi="Times New Roman" w:cs="Times New Roman"/>
          <w:sz w:val="28"/>
          <w:szCs w:val="28"/>
          <w:lang w:val="uk-UA"/>
        </w:rPr>
        <w:t xml:space="preserve"> Вторинне квантування у випадку бозонів. Вторинне квантування у випадку </w:t>
      </w:r>
      <w:proofErr w:type="spellStart"/>
      <w:r w:rsidRPr="00C17093">
        <w:rPr>
          <w:rFonts w:ascii="Times New Roman" w:hAnsi="Times New Roman" w:cs="Times New Roman"/>
          <w:sz w:val="28"/>
          <w:szCs w:val="28"/>
          <w:lang w:val="uk-UA"/>
        </w:rPr>
        <w:t>ферміонів</w:t>
      </w:r>
      <w:proofErr w:type="spellEnd"/>
      <w:r w:rsidRPr="00C17093">
        <w:rPr>
          <w:rFonts w:ascii="Times New Roman" w:hAnsi="Times New Roman" w:cs="Times New Roman"/>
          <w:sz w:val="28"/>
          <w:szCs w:val="28"/>
          <w:lang w:val="uk-UA"/>
        </w:rPr>
        <w:t>. Оператор Гамільтона у представленні вторинного квантування, незбереження числа частинок у заданому стані при включенні взаємодії.</w:t>
      </w:r>
    </w:p>
    <w:p w:rsidR="00C17093" w:rsidRPr="00C17093" w:rsidRDefault="00C17093" w:rsidP="00C170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17093" w:rsidRPr="00C17093" w:rsidSect="0020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73A"/>
    <w:multiLevelType w:val="hybridMultilevel"/>
    <w:tmpl w:val="56C41F04"/>
    <w:lvl w:ilvl="0" w:tplc="8E78336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093"/>
    <w:rsid w:val="00206B34"/>
    <w:rsid w:val="00C1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964</Words>
  <Characters>5498</Characters>
  <Application>Microsoft Office Word</Application>
  <DocSecurity>0</DocSecurity>
  <Lines>45</Lines>
  <Paragraphs>12</Paragraphs>
  <ScaleCrop>false</ScaleCrop>
  <Company>Microsoft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2020-12-20T14:03:00Z</dcterms:created>
  <dcterms:modified xsi:type="dcterms:W3CDTF">2020-12-20T14:12:00Z</dcterms:modified>
</cp:coreProperties>
</file>