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DD" w:rsidRPr="000620DD" w:rsidRDefault="000620DD" w:rsidP="000620DD">
      <w:pPr>
        <w:pStyle w:val="xfmc1"/>
        <w:spacing w:before="0" w:beforeAutospacing="0" w:after="0" w:afterAutospacing="0" w:line="258" w:lineRule="atLeast"/>
        <w:ind w:left="360"/>
        <w:jc w:val="center"/>
        <w:rPr>
          <w:color w:val="000000"/>
          <w:sz w:val="28"/>
          <w:szCs w:val="28"/>
          <w:shd w:val="clear" w:color="auto" w:fill="FFFFFF"/>
        </w:rPr>
      </w:pPr>
      <w:r w:rsidRPr="000620DD">
        <w:rPr>
          <w:color w:val="000000"/>
          <w:sz w:val="28"/>
          <w:szCs w:val="28"/>
          <w:shd w:val="clear" w:color="auto" w:fill="FFFFFF"/>
        </w:rPr>
        <w:t>МЕТОДИКА</w:t>
      </w:r>
    </w:p>
    <w:p w:rsidR="000620DD" w:rsidRPr="000620DD" w:rsidRDefault="000620DD" w:rsidP="000620D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Методика вивчення гумористичних творів Остапа Вишні у школі.</w:t>
      </w:r>
    </w:p>
    <w:p w:rsidR="000620DD" w:rsidRPr="000620DD" w:rsidRDefault="000620DD" w:rsidP="000620D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Методика вивчення драматичного доробку І. Карпенка-Карого на уроках української літератури в 10 класі.</w:t>
      </w:r>
    </w:p>
    <w:p w:rsidR="000620DD" w:rsidRPr="000620DD" w:rsidRDefault="000620DD" w:rsidP="000620D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Методика вивчення малої прози Б. Грінченка в школі.</w:t>
      </w:r>
    </w:p>
    <w:p w:rsidR="000620DD" w:rsidRPr="000620DD" w:rsidRDefault="000620DD" w:rsidP="000620D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Методика вивчення драматичних творів у школі.</w:t>
      </w:r>
    </w:p>
    <w:p w:rsidR="000620DD" w:rsidRPr="000620DD" w:rsidRDefault="000620DD" w:rsidP="000620D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Методика вивчення ліро-епічних поем у школі.</w:t>
      </w:r>
    </w:p>
    <w:p w:rsidR="000620DD" w:rsidRPr="000620DD" w:rsidRDefault="000620DD" w:rsidP="000620D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Методика вивчення драматичної поеми Лесі Українки «</w:t>
      </w:r>
      <w:proofErr w:type="spellStart"/>
      <w:r w:rsidRPr="000620DD">
        <w:rPr>
          <w:color w:val="000000"/>
          <w:sz w:val="28"/>
          <w:szCs w:val="28"/>
        </w:rPr>
        <w:t>Касандра</w:t>
      </w:r>
      <w:proofErr w:type="spellEnd"/>
      <w:r w:rsidRPr="000620DD">
        <w:rPr>
          <w:color w:val="000000"/>
          <w:sz w:val="28"/>
          <w:szCs w:val="28"/>
        </w:rPr>
        <w:t>» на уроках української літератури в 10 класі.</w:t>
      </w:r>
    </w:p>
    <w:p w:rsidR="000620DD" w:rsidRPr="000620DD" w:rsidRDefault="000620DD" w:rsidP="000620D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Методика вивчення фольклорних і авторських балад у школі.</w:t>
      </w:r>
    </w:p>
    <w:p w:rsidR="000620DD" w:rsidRPr="000620DD" w:rsidRDefault="000620DD" w:rsidP="000620D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Методика вивчення новели «Момент» В. Винниченка на уроках української літератури в 10 класі.</w:t>
      </w:r>
    </w:p>
    <w:p w:rsidR="000620DD" w:rsidRPr="000620DD" w:rsidRDefault="000620DD" w:rsidP="000620D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Методика вивчення «шістдесятників» як суспільно-мистецького явища на уроках української літератури в 11 класі.</w:t>
      </w:r>
    </w:p>
    <w:p w:rsidR="000620DD" w:rsidRPr="000620DD" w:rsidRDefault="000620DD" w:rsidP="000620D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Методика вивчення творчості Ю. Андруховича на уроках української літератури в 11 класі.</w:t>
      </w:r>
    </w:p>
    <w:p w:rsidR="000620DD" w:rsidRPr="000620DD" w:rsidRDefault="000620DD" w:rsidP="000620DD">
      <w:pPr>
        <w:pStyle w:val="xfmc1"/>
        <w:shd w:val="clear" w:color="auto" w:fill="FFFFFF"/>
        <w:spacing w:before="0" w:beforeAutospacing="0" w:after="0" w:afterAutospacing="0" w:line="258" w:lineRule="atLeast"/>
        <w:ind w:left="360"/>
        <w:jc w:val="center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ФІЛОЛОГИ</w:t>
      </w:r>
    </w:p>
    <w:p w:rsidR="000620DD" w:rsidRPr="000620DD" w:rsidRDefault="000620DD" w:rsidP="000620DD">
      <w:pPr>
        <w:pStyle w:val="xfmc1"/>
        <w:numPr>
          <w:ilvl w:val="0"/>
          <w:numId w:val="3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Жанрово-стильові особливості малої прози О.</w:t>
      </w:r>
      <w:proofErr w:type="spellStart"/>
      <w:r w:rsidRPr="000620DD">
        <w:rPr>
          <w:color w:val="000000"/>
          <w:sz w:val="28"/>
          <w:szCs w:val="28"/>
        </w:rPr>
        <w:t>Лещука</w:t>
      </w:r>
      <w:proofErr w:type="spellEnd"/>
      <w:r w:rsidRPr="000620DD">
        <w:rPr>
          <w:color w:val="000000"/>
          <w:sz w:val="28"/>
          <w:szCs w:val="28"/>
        </w:rPr>
        <w:t>.</w:t>
      </w:r>
    </w:p>
    <w:p w:rsidR="000620DD" w:rsidRPr="000620DD" w:rsidRDefault="000620DD" w:rsidP="000620DD">
      <w:pPr>
        <w:pStyle w:val="xfmc1"/>
        <w:numPr>
          <w:ilvl w:val="0"/>
          <w:numId w:val="3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Проблема роздвоєння особистості в прозових творах М.Хвильового.</w:t>
      </w:r>
    </w:p>
    <w:p w:rsidR="000620DD" w:rsidRPr="000620DD" w:rsidRDefault="000620DD" w:rsidP="000620DD">
      <w:pPr>
        <w:pStyle w:val="xfmc1"/>
        <w:numPr>
          <w:ilvl w:val="0"/>
          <w:numId w:val="3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Художні особливості малої прози В.Підмогильного: прояви імпресіонізму.</w:t>
      </w:r>
    </w:p>
    <w:p w:rsidR="000620DD" w:rsidRPr="000620DD" w:rsidRDefault="000620DD" w:rsidP="000620DD">
      <w:pPr>
        <w:pStyle w:val="xfmc1"/>
        <w:numPr>
          <w:ilvl w:val="0"/>
          <w:numId w:val="3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Жанрові особливості пригодницького роману І.Багряного «Тигролови».</w:t>
      </w:r>
    </w:p>
    <w:p w:rsidR="000620DD" w:rsidRPr="000620DD" w:rsidRDefault="000620DD" w:rsidP="000620DD">
      <w:pPr>
        <w:pStyle w:val="xfmc1"/>
        <w:numPr>
          <w:ilvl w:val="0"/>
          <w:numId w:val="3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Сатиричні елементи та їх роль у прозі М.Хвильового.</w:t>
      </w:r>
    </w:p>
    <w:p w:rsidR="000620DD" w:rsidRPr="000620DD" w:rsidRDefault="000620DD" w:rsidP="000620DD">
      <w:pPr>
        <w:pStyle w:val="xfmc1"/>
        <w:numPr>
          <w:ilvl w:val="0"/>
          <w:numId w:val="3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Трансформація біблійних образів у поемах В. Сосюри («</w:t>
      </w:r>
      <w:proofErr w:type="spellStart"/>
      <w:r w:rsidRPr="000620DD">
        <w:rPr>
          <w:color w:val="000000"/>
          <w:sz w:val="28"/>
          <w:szCs w:val="28"/>
        </w:rPr>
        <w:t>Ваал</w:t>
      </w:r>
      <w:proofErr w:type="spellEnd"/>
      <w:r w:rsidRPr="000620DD">
        <w:rPr>
          <w:color w:val="000000"/>
          <w:sz w:val="28"/>
          <w:szCs w:val="28"/>
        </w:rPr>
        <w:t>», «Каїн», «Христос»).</w:t>
      </w:r>
    </w:p>
    <w:p w:rsidR="000620DD" w:rsidRPr="000620DD" w:rsidRDefault="000620DD" w:rsidP="000620DD">
      <w:pPr>
        <w:pStyle w:val="xfmc1"/>
        <w:numPr>
          <w:ilvl w:val="0"/>
          <w:numId w:val="3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 xml:space="preserve">Ідейно-художні особливості великої прози В.Винниченка («Сонячна машина», «Слово за тобою, </w:t>
      </w:r>
      <w:proofErr w:type="spellStart"/>
      <w:r w:rsidRPr="000620DD">
        <w:rPr>
          <w:color w:val="000000"/>
          <w:sz w:val="28"/>
          <w:szCs w:val="28"/>
        </w:rPr>
        <w:t>Сталіне</w:t>
      </w:r>
      <w:proofErr w:type="spellEnd"/>
      <w:r w:rsidRPr="000620DD">
        <w:rPr>
          <w:color w:val="000000"/>
          <w:sz w:val="28"/>
          <w:szCs w:val="28"/>
        </w:rPr>
        <w:t>», «Записки кирпатого Мефістофеля»).</w:t>
      </w:r>
    </w:p>
    <w:p w:rsidR="000620DD" w:rsidRPr="000620DD" w:rsidRDefault="000620DD" w:rsidP="000620DD">
      <w:pPr>
        <w:pStyle w:val="xfmc1"/>
        <w:numPr>
          <w:ilvl w:val="0"/>
          <w:numId w:val="3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Жанр кіноповісті у творчості О. Довженка.</w:t>
      </w:r>
    </w:p>
    <w:p w:rsidR="000620DD" w:rsidRPr="000620DD" w:rsidRDefault="000620DD" w:rsidP="000620DD">
      <w:pPr>
        <w:pStyle w:val="xfmc1"/>
        <w:numPr>
          <w:ilvl w:val="0"/>
          <w:numId w:val="3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>Драматургія В. Винниченка: своєрідність творення конфліктів («Між двох сил»,  «Чорна Пантера і Білий Ведмідь», «Гріх» та ін.).</w:t>
      </w:r>
    </w:p>
    <w:p w:rsidR="000620DD" w:rsidRPr="000620DD" w:rsidRDefault="000620DD" w:rsidP="000620DD">
      <w:pPr>
        <w:pStyle w:val="xfmc1"/>
        <w:numPr>
          <w:ilvl w:val="0"/>
          <w:numId w:val="3"/>
        </w:numPr>
        <w:shd w:val="clear" w:color="auto" w:fill="FFFFFF"/>
        <w:spacing w:before="0" w:beforeAutospacing="0" w:after="0" w:afterAutospacing="0" w:line="258" w:lineRule="atLeast"/>
        <w:jc w:val="both"/>
        <w:rPr>
          <w:color w:val="000000"/>
          <w:sz w:val="28"/>
          <w:szCs w:val="28"/>
        </w:rPr>
      </w:pPr>
      <w:r w:rsidRPr="000620DD">
        <w:rPr>
          <w:color w:val="000000"/>
          <w:sz w:val="28"/>
          <w:szCs w:val="28"/>
        </w:rPr>
        <w:t xml:space="preserve">Жанр молитви в поетичному доробку В. </w:t>
      </w:r>
      <w:proofErr w:type="spellStart"/>
      <w:r w:rsidRPr="000620DD">
        <w:rPr>
          <w:color w:val="000000"/>
          <w:sz w:val="28"/>
          <w:szCs w:val="28"/>
        </w:rPr>
        <w:t>Мельника-Лімниченка</w:t>
      </w:r>
      <w:proofErr w:type="spellEnd"/>
      <w:r w:rsidRPr="000620DD">
        <w:rPr>
          <w:color w:val="000000"/>
          <w:sz w:val="28"/>
          <w:szCs w:val="28"/>
        </w:rPr>
        <w:t>.</w:t>
      </w:r>
    </w:p>
    <w:p w:rsidR="00E963AE" w:rsidRPr="000620DD" w:rsidRDefault="00E963AE">
      <w:pPr>
        <w:rPr>
          <w:rFonts w:ascii="Times New Roman" w:hAnsi="Times New Roman" w:cs="Times New Roman"/>
          <w:sz w:val="28"/>
          <w:szCs w:val="28"/>
        </w:rPr>
      </w:pPr>
    </w:p>
    <w:sectPr w:rsidR="00E963AE" w:rsidRPr="00062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43410"/>
    <w:multiLevelType w:val="hybridMultilevel"/>
    <w:tmpl w:val="014AAB8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6872DF"/>
    <w:multiLevelType w:val="hybridMultilevel"/>
    <w:tmpl w:val="C96E0B5C"/>
    <w:lvl w:ilvl="0" w:tplc="9258A44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5776A"/>
    <w:multiLevelType w:val="hybridMultilevel"/>
    <w:tmpl w:val="F486589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0620DD"/>
    <w:rsid w:val="000620DD"/>
    <w:rsid w:val="00E9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6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2020-03-10T13:28:00Z</dcterms:created>
  <dcterms:modified xsi:type="dcterms:W3CDTF">2020-03-10T13:28:00Z</dcterms:modified>
</cp:coreProperties>
</file>