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12E" w:rsidRPr="00417A01" w:rsidRDefault="00B8312E" w:rsidP="00B8312E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17A01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Тематика </w:t>
      </w:r>
      <w:proofErr w:type="spellStart"/>
      <w:r w:rsidRPr="00417A01">
        <w:rPr>
          <w:rFonts w:ascii="Times New Roman" w:hAnsi="Times New Roman" w:cs="Times New Roman"/>
          <w:b/>
          <w:sz w:val="32"/>
          <w:szCs w:val="32"/>
          <w:lang w:val="ru-RU"/>
        </w:rPr>
        <w:t>курсовихробіт</w:t>
      </w:r>
      <w:proofErr w:type="spellEnd"/>
    </w:p>
    <w:p w:rsidR="00B8312E" w:rsidRDefault="00B8312E" w:rsidP="00B8312E">
      <w:pPr>
        <w:jc w:val="center"/>
        <w:rPr>
          <w:rFonts w:ascii="Arial" w:hAnsi="Arial" w:cs="Arial"/>
          <w:b/>
          <w:sz w:val="32"/>
          <w:szCs w:val="32"/>
          <w:lang w:val="ru-RU"/>
        </w:rPr>
      </w:pPr>
      <w:proofErr w:type="spellStart"/>
      <w:r w:rsidRPr="00B8312E">
        <w:rPr>
          <w:rFonts w:ascii="Arial" w:hAnsi="Arial" w:cs="Arial"/>
          <w:b/>
          <w:sz w:val="32"/>
          <w:szCs w:val="32"/>
          <w:lang w:val="ru-RU"/>
        </w:rPr>
        <w:t>Середня</w:t>
      </w:r>
      <w:proofErr w:type="spellEnd"/>
      <w:r w:rsidR="00C82B70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B8312E">
        <w:rPr>
          <w:rFonts w:ascii="Arial" w:hAnsi="Arial" w:cs="Arial"/>
          <w:b/>
          <w:sz w:val="32"/>
          <w:szCs w:val="32"/>
          <w:lang w:val="ru-RU"/>
        </w:rPr>
        <w:t>освіта</w:t>
      </w:r>
      <w:proofErr w:type="spellEnd"/>
      <w:r w:rsidRPr="00B8312E">
        <w:rPr>
          <w:rFonts w:ascii="Arial" w:hAnsi="Arial" w:cs="Arial"/>
          <w:b/>
          <w:sz w:val="32"/>
          <w:szCs w:val="32"/>
          <w:lang w:val="ru-RU"/>
        </w:rPr>
        <w:t xml:space="preserve">. </w:t>
      </w:r>
      <w:proofErr w:type="spellStart"/>
      <w:r w:rsidRPr="00B8312E">
        <w:rPr>
          <w:rFonts w:ascii="Arial" w:hAnsi="Arial" w:cs="Arial"/>
          <w:b/>
          <w:sz w:val="32"/>
          <w:szCs w:val="32"/>
          <w:lang w:val="ru-RU"/>
        </w:rPr>
        <w:t>Українська</w:t>
      </w:r>
      <w:proofErr w:type="spellEnd"/>
      <w:r w:rsidR="00C82B70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B8312E">
        <w:rPr>
          <w:rFonts w:ascii="Arial" w:hAnsi="Arial" w:cs="Arial"/>
          <w:b/>
          <w:sz w:val="32"/>
          <w:szCs w:val="32"/>
          <w:lang w:val="ru-RU"/>
        </w:rPr>
        <w:t>мова</w:t>
      </w:r>
      <w:proofErr w:type="spellEnd"/>
      <w:r w:rsidRPr="00B8312E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B8312E">
        <w:rPr>
          <w:rFonts w:ascii="Arial" w:hAnsi="Arial" w:cs="Arial"/>
          <w:b/>
          <w:sz w:val="32"/>
          <w:szCs w:val="32"/>
          <w:lang w:val="ru-RU"/>
        </w:rPr>
        <w:t>і</w:t>
      </w:r>
      <w:proofErr w:type="spellEnd"/>
      <w:r w:rsidRPr="00B8312E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B8312E">
        <w:rPr>
          <w:rFonts w:ascii="Arial" w:hAnsi="Arial" w:cs="Arial"/>
          <w:b/>
          <w:sz w:val="32"/>
          <w:szCs w:val="32"/>
          <w:lang w:val="ru-RU"/>
        </w:rPr>
        <w:t>література</w:t>
      </w:r>
      <w:proofErr w:type="spellEnd"/>
    </w:p>
    <w:p w:rsidR="00B8312E" w:rsidRPr="00B8312E" w:rsidRDefault="00B8312E" w:rsidP="00B8312E">
      <w:pPr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B8312E" w:rsidRPr="00525BCA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Читацькоцентрична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парадигма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вивченняукраїнськоїлітератури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середнійшколі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312E" w:rsidRPr="00525BCA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Націоцентрична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парадигма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вивченняукраїнськоїлітератури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середнійшколі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Роль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інтерактивнихтехнологій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процесівивченняукраїнськоїлітератури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середній</w:t>
      </w:r>
      <w:r w:rsidRPr="00525BCA">
        <w:rPr>
          <w:rFonts w:ascii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312E" w:rsidRPr="00525BCA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Мультимедійнапрезентація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на уроках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r w:rsidRPr="00525BCA">
        <w:rPr>
          <w:rFonts w:ascii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засібпі</w:t>
      </w:r>
      <w:r>
        <w:rPr>
          <w:rFonts w:ascii="Times New Roman" w:hAnsi="Times New Roman" w:cs="Times New Roman"/>
          <w:sz w:val="28"/>
          <w:szCs w:val="28"/>
          <w:lang w:val="ru-RU"/>
        </w:rPr>
        <w:t>двищенняефективностівивчення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предмета</w:t>
      </w:r>
      <w:r w:rsidRPr="00525B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25BCA">
        <w:rPr>
          <w:rFonts w:ascii="Times New Roman" w:hAnsi="Times New Roman" w:cs="Times New Roman"/>
          <w:sz w:val="28"/>
          <w:szCs w:val="28"/>
        </w:rPr>
        <w:t> </w:t>
      </w:r>
    </w:p>
    <w:p w:rsid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5BCA">
        <w:rPr>
          <w:rFonts w:ascii="Times New Roman" w:hAnsi="Times New Roman" w:cs="Times New Roman"/>
          <w:sz w:val="28"/>
          <w:szCs w:val="28"/>
          <w:lang w:val="ru-RU"/>
        </w:rPr>
        <w:t>Концепт “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” як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розвитоктворчихможливостейучнів</w:t>
      </w:r>
      <w:proofErr w:type="spellEnd"/>
      <w:r w:rsidRPr="00525BCA">
        <w:rPr>
          <w:rFonts w:ascii="Times New Roman" w:hAnsi="Times New Roman" w:cs="Times New Roman"/>
          <w:sz w:val="28"/>
          <w:szCs w:val="28"/>
        </w:rPr>
        <w:t> </w:t>
      </w:r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упроцесівивченняукраїнськоїлітератури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312E" w:rsidRP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Створеннябуктрейлера</w:t>
      </w:r>
      <w:r w:rsidRPr="00525BCA">
        <w:rPr>
          <w:rFonts w:ascii="Times New Roman" w:hAnsi="Times New Roman" w:cs="Times New Roman"/>
          <w:sz w:val="28"/>
          <w:szCs w:val="28"/>
          <w:lang w:val="ru-RU"/>
        </w:rPr>
        <w:t>як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засібпі</w:t>
      </w:r>
      <w:r>
        <w:rPr>
          <w:rFonts w:ascii="Times New Roman" w:hAnsi="Times New Roman" w:cs="Times New Roman"/>
          <w:sz w:val="28"/>
          <w:szCs w:val="28"/>
          <w:lang w:val="ru-RU"/>
        </w:rPr>
        <w:t>двищенняефективностівивчення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предмета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українськалітература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525BC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25BCA">
        <w:rPr>
          <w:rFonts w:ascii="Times New Roman" w:hAnsi="Times New Roman" w:cs="Times New Roman"/>
          <w:sz w:val="28"/>
          <w:szCs w:val="28"/>
        </w:rPr>
        <w:t> </w:t>
      </w:r>
    </w:p>
    <w:p w:rsidR="00B8312E" w:rsidRP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Диспут на уроках української літератури в старших класах.</w:t>
      </w:r>
    </w:p>
    <w:p w:rsidR="00B8312E" w:rsidRPr="00525BCA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5BCA">
        <w:rPr>
          <w:rFonts w:ascii="Times New Roman" w:eastAsia="Times New Roman" w:hAnsi="Times New Roman" w:cs="Times New Roman"/>
          <w:sz w:val="28"/>
          <w:szCs w:val="28"/>
          <w:lang w:val="ru-RU"/>
        </w:rPr>
        <w:t>Виразнечитання</w:t>
      </w:r>
      <w:proofErr w:type="spellEnd"/>
      <w:r w:rsidRPr="00525B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уроках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r w:rsidRPr="00525BCA">
        <w:rPr>
          <w:rFonts w:ascii="Times New Roman" w:eastAsia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525B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як методична проблема.</w:t>
      </w:r>
    </w:p>
    <w:p w:rsid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Літературарідного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краю: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методичний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 аспект </w:t>
      </w: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викладання</w:t>
      </w:r>
      <w:proofErr w:type="spellEnd"/>
      <w:r w:rsidRPr="00525BC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525BCA">
        <w:rPr>
          <w:rFonts w:ascii="Times New Roman" w:hAnsi="Times New Roman" w:cs="Times New Roman"/>
          <w:sz w:val="28"/>
          <w:szCs w:val="28"/>
          <w:lang w:val="ru-RU"/>
        </w:rPr>
        <w:t>Особливостівивченнялі</w:t>
      </w:r>
      <w:r>
        <w:rPr>
          <w:rFonts w:ascii="Times New Roman" w:hAnsi="Times New Roman" w:cs="Times New Roman"/>
          <w:sz w:val="28"/>
          <w:szCs w:val="28"/>
          <w:lang w:val="ru-RU"/>
        </w:rPr>
        <w:t>рич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нихтворів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українськоїлітератури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312E" w:rsidRP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25BC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Особливостівивченняліро-епічнихтворів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уроці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українськоїлітератури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312E" w:rsidRP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Особливостівивченняепічнихтворів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уроці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українськоїлітератури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Особливостівивченнядраматичнихтворів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уроці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українськоїлітератури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312E" w:rsidRP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31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Роль та </w:t>
      </w:r>
      <w:proofErr w:type="spellStart"/>
      <w:r w:rsidRPr="00B8312E">
        <w:rPr>
          <w:rFonts w:ascii="Times New Roman" w:eastAsia="Times New Roman" w:hAnsi="Times New Roman" w:cs="Times New Roman"/>
          <w:sz w:val="28"/>
          <w:szCs w:val="28"/>
          <w:lang w:val="ru-RU"/>
        </w:rPr>
        <w:t>призначенняміжмистець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кихзв’язків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інтермедіальності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процесівикладанняукраїнської</w:t>
      </w:r>
      <w:r w:rsidRPr="00B8312E">
        <w:rPr>
          <w:rFonts w:ascii="Times New Roman" w:eastAsia="Times New Roman" w:hAnsi="Times New Roman" w:cs="Times New Roman"/>
          <w:sz w:val="28"/>
          <w:szCs w:val="28"/>
          <w:lang w:val="ru-RU"/>
        </w:rPr>
        <w:t>літератури</w:t>
      </w:r>
      <w:proofErr w:type="spellEnd"/>
      <w:r w:rsidRPr="00B8312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середній</w:t>
      </w:r>
      <w:r w:rsidRPr="00B8312E">
        <w:rPr>
          <w:rFonts w:ascii="Times New Roman" w:eastAsia="Times New Roman" w:hAnsi="Times New Roman" w:cs="Times New Roman"/>
          <w:sz w:val="28"/>
          <w:szCs w:val="28"/>
          <w:lang w:val="ru-RU"/>
        </w:rPr>
        <w:t>школі</w:t>
      </w:r>
      <w:proofErr w:type="spellEnd"/>
      <w:r w:rsidRPr="00B8312E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B8312E" w:rsidRPr="00B8312E" w:rsidRDefault="00B8312E" w:rsidP="00B8312E">
      <w:pPr>
        <w:pStyle w:val="a3"/>
        <w:numPr>
          <w:ilvl w:val="0"/>
          <w:numId w:val="5"/>
        </w:numPr>
        <w:spacing w:line="360" w:lineRule="auto"/>
        <w:ind w:left="851" w:hanging="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312E">
        <w:rPr>
          <w:rFonts w:ascii="Times New Roman" w:hAnsi="Times New Roman" w:cs="Times New Roman"/>
          <w:sz w:val="28"/>
          <w:szCs w:val="28"/>
          <w:lang w:val="uk-UA"/>
        </w:rPr>
        <w:t>Експресіонізм в літературі та інших видах мистецтва: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</w:t>
      </w:r>
      <w:r w:rsidRPr="00B8312E">
        <w:rPr>
          <w:rFonts w:ascii="Times New Roman" w:hAnsi="Times New Roman" w:cs="Times New Roman"/>
          <w:sz w:val="28"/>
          <w:szCs w:val="28"/>
          <w:lang w:val="uk-UA"/>
        </w:rPr>
        <w:t>клади художньої апробації (за творами, які вивчаються на уроках з української літератури в  старших к</w:t>
      </w:r>
      <w:r>
        <w:rPr>
          <w:rFonts w:ascii="Times New Roman" w:hAnsi="Times New Roman" w:cs="Times New Roman"/>
          <w:sz w:val="28"/>
          <w:szCs w:val="28"/>
          <w:lang w:val="uk-UA"/>
        </w:rPr>
        <w:t>ласах середньої школи)</w:t>
      </w:r>
      <w:r w:rsidRPr="00B831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312E" w:rsidRPr="00B8312E" w:rsidRDefault="00B8312E" w:rsidP="00B8312E">
      <w:pPr>
        <w:pStyle w:val="a3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312E">
        <w:rPr>
          <w:rFonts w:ascii="Times New Roman" w:hAnsi="Times New Roman" w:cs="Times New Roman"/>
          <w:sz w:val="28"/>
          <w:szCs w:val="28"/>
          <w:lang w:val="uk-UA"/>
        </w:rPr>
        <w:lastRenderedPageBreak/>
        <w:t>Символізм в літературі та інших видах мистецтва: приклади художньої апробації (за творами, які вивчаються на уроках з української літератури в старших класах серед</w:t>
      </w:r>
      <w:r>
        <w:rPr>
          <w:rFonts w:ascii="Times New Roman" w:hAnsi="Times New Roman" w:cs="Times New Roman"/>
          <w:sz w:val="28"/>
          <w:szCs w:val="28"/>
          <w:lang w:val="uk-UA"/>
        </w:rPr>
        <w:t>ньої школи)</w:t>
      </w:r>
      <w:r w:rsidRPr="00B831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312E" w:rsidRPr="00B8312E" w:rsidRDefault="00B8312E" w:rsidP="00B8312E">
      <w:pPr>
        <w:pStyle w:val="a3"/>
        <w:numPr>
          <w:ilvl w:val="0"/>
          <w:numId w:val="5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8312E">
        <w:rPr>
          <w:rFonts w:ascii="Times New Roman" w:hAnsi="Times New Roman" w:cs="Times New Roman"/>
          <w:sz w:val="28"/>
          <w:szCs w:val="28"/>
          <w:lang w:val="ru-RU"/>
        </w:rPr>
        <w:t>Імпре</w:t>
      </w:r>
      <w:proofErr w:type="spellEnd"/>
      <w:r w:rsidRPr="00B8312E">
        <w:rPr>
          <w:rFonts w:ascii="Times New Roman" w:hAnsi="Times New Roman" w:cs="Times New Roman"/>
          <w:sz w:val="28"/>
          <w:szCs w:val="28"/>
          <w:lang w:val="uk-UA"/>
        </w:rPr>
        <w:t>сіонізм в літературі та інших видах мистецтва: приклади художньої апробації (за творами, які вивчаються на уроках з української літератури в старших к</w:t>
      </w:r>
      <w:r>
        <w:rPr>
          <w:rFonts w:ascii="Times New Roman" w:hAnsi="Times New Roman" w:cs="Times New Roman"/>
          <w:sz w:val="28"/>
          <w:szCs w:val="28"/>
          <w:lang w:val="uk-UA"/>
        </w:rPr>
        <w:t>ласах середньої школи)</w:t>
      </w:r>
      <w:r w:rsidRPr="00B831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312E" w:rsidRPr="00525BCA" w:rsidRDefault="00B8312E" w:rsidP="00B8312E">
      <w:pPr>
        <w:pStyle w:val="a3"/>
        <w:spacing w:line="360" w:lineRule="auto"/>
        <w:ind w:left="71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8312E" w:rsidRDefault="00B8312E" w:rsidP="00417A0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417A01" w:rsidRPr="00417A01" w:rsidRDefault="00417A01" w:rsidP="00417A0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17A01">
        <w:rPr>
          <w:rFonts w:ascii="Times New Roman" w:hAnsi="Times New Roman" w:cs="Times New Roman"/>
          <w:b/>
          <w:sz w:val="32"/>
          <w:szCs w:val="32"/>
          <w:lang w:val="ru-RU"/>
        </w:rPr>
        <w:t xml:space="preserve">Тематика </w:t>
      </w:r>
      <w:proofErr w:type="spellStart"/>
      <w:r w:rsidRPr="00417A01">
        <w:rPr>
          <w:rFonts w:ascii="Times New Roman" w:hAnsi="Times New Roman" w:cs="Times New Roman"/>
          <w:b/>
          <w:sz w:val="32"/>
          <w:szCs w:val="32"/>
          <w:lang w:val="ru-RU"/>
        </w:rPr>
        <w:t>курсовихробіт</w:t>
      </w:r>
      <w:proofErr w:type="spellEnd"/>
    </w:p>
    <w:p w:rsidR="00417A01" w:rsidRDefault="00417A01" w:rsidP="00B8312E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proofErr w:type="spellStart"/>
      <w:r w:rsidRPr="00B8312E">
        <w:rPr>
          <w:rFonts w:ascii="Arial" w:hAnsi="Arial" w:cs="Arial"/>
          <w:b/>
          <w:sz w:val="32"/>
          <w:szCs w:val="32"/>
          <w:lang w:val="ru-RU"/>
        </w:rPr>
        <w:t>Філологія</w:t>
      </w:r>
      <w:proofErr w:type="spellEnd"/>
      <w:r w:rsidRPr="00B8312E">
        <w:rPr>
          <w:rFonts w:ascii="Arial" w:hAnsi="Arial" w:cs="Arial"/>
          <w:b/>
          <w:sz w:val="32"/>
          <w:szCs w:val="32"/>
          <w:lang w:val="ru-RU"/>
        </w:rPr>
        <w:t xml:space="preserve">. </w:t>
      </w:r>
      <w:proofErr w:type="spellStart"/>
      <w:r w:rsidRPr="00B8312E">
        <w:rPr>
          <w:rFonts w:ascii="Arial" w:hAnsi="Arial" w:cs="Arial"/>
          <w:b/>
          <w:sz w:val="32"/>
          <w:szCs w:val="32"/>
          <w:lang w:val="ru-RU"/>
        </w:rPr>
        <w:t>Українськамова</w:t>
      </w:r>
      <w:proofErr w:type="spellEnd"/>
      <w:r w:rsidRPr="00B8312E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B8312E">
        <w:rPr>
          <w:rFonts w:ascii="Arial" w:hAnsi="Arial" w:cs="Arial"/>
          <w:b/>
          <w:sz w:val="32"/>
          <w:szCs w:val="32"/>
          <w:lang w:val="ru-RU"/>
        </w:rPr>
        <w:t>і</w:t>
      </w:r>
      <w:proofErr w:type="spellEnd"/>
      <w:r w:rsidRPr="00B8312E"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B8312E">
        <w:rPr>
          <w:rFonts w:ascii="Arial" w:hAnsi="Arial" w:cs="Arial"/>
          <w:b/>
          <w:sz w:val="32"/>
          <w:szCs w:val="32"/>
          <w:lang w:val="ru-RU"/>
        </w:rPr>
        <w:t>література</w:t>
      </w:r>
      <w:proofErr w:type="spellEnd"/>
      <w:r w:rsidRPr="00B8312E">
        <w:rPr>
          <w:rFonts w:ascii="Arial" w:hAnsi="Arial" w:cs="Arial"/>
          <w:b/>
          <w:sz w:val="32"/>
          <w:szCs w:val="32"/>
          <w:lang w:val="ru-RU"/>
        </w:rPr>
        <w:t>.</w:t>
      </w:r>
    </w:p>
    <w:p w:rsidR="00B8312E" w:rsidRPr="00B8312E" w:rsidRDefault="00B8312E" w:rsidP="00B8312E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</w:p>
    <w:p w:rsidR="0046792E" w:rsidRPr="00E91363" w:rsidRDefault="00D24CA3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363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Start"/>
      <w:r w:rsidRPr="00E91363">
        <w:rPr>
          <w:rFonts w:ascii="Times New Roman" w:hAnsi="Times New Roman" w:cs="Times New Roman"/>
          <w:sz w:val="28"/>
          <w:szCs w:val="28"/>
          <w:lang w:val="uk-UA"/>
        </w:rPr>
        <w:t>іфологічна</w:t>
      </w:r>
      <w:proofErr w:type="spellEnd"/>
      <w:r w:rsidRPr="00E91363">
        <w:rPr>
          <w:rFonts w:ascii="Times New Roman" w:hAnsi="Times New Roman" w:cs="Times New Roman"/>
          <w:sz w:val="28"/>
          <w:szCs w:val="28"/>
          <w:lang w:val="uk-UA"/>
        </w:rPr>
        <w:t xml:space="preserve"> основа роману «Лель і </w:t>
      </w:r>
      <w:proofErr w:type="spellStart"/>
      <w:r w:rsidRPr="00E91363">
        <w:rPr>
          <w:rFonts w:ascii="Times New Roman" w:hAnsi="Times New Roman" w:cs="Times New Roman"/>
          <w:sz w:val="28"/>
          <w:szCs w:val="28"/>
          <w:lang w:val="uk-UA"/>
        </w:rPr>
        <w:t>Полель</w:t>
      </w:r>
      <w:proofErr w:type="spellEnd"/>
      <w:r w:rsidRPr="00E91363">
        <w:rPr>
          <w:rFonts w:ascii="Times New Roman" w:hAnsi="Times New Roman" w:cs="Times New Roman"/>
          <w:sz w:val="28"/>
          <w:szCs w:val="28"/>
          <w:lang w:val="uk-UA"/>
        </w:rPr>
        <w:t>» І. Франка.</w:t>
      </w:r>
    </w:p>
    <w:p w:rsidR="00C233E9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«Зів’яле листя» Івана Франка і «Пальмове гілля» Агатангела Кримського: спільне та відмінне.</w:t>
      </w:r>
    </w:p>
    <w:p w:rsidR="00C233E9" w:rsidRPr="00E91363" w:rsidRDefault="00D24CA3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363">
        <w:rPr>
          <w:rFonts w:ascii="Times New Roman" w:hAnsi="Times New Roman" w:cs="Times New Roman"/>
          <w:sz w:val="28"/>
          <w:szCs w:val="28"/>
          <w:lang w:val="uk-UA"/>
        </w:rPr>
        <w:t xml:space="preserve">Специфіка композиційної архітектоніки збірки «Мій </w:t>
      </w:r>
      <w:proofErr w:type="spellStart"/>
      <w:r w:rsidRPr="00E91363">
        <w:rPr>
          <w:rFonts w:ascii="Times New Roman" w:hAnsi="Times New Roman" w:cs="Times New Roman"/>
          <w:sz w:val="28"/>
          <w:szCs w:val="28"/>
          <w:lang w:val="uk-UA"/>
        </w:rPr>
        <w:t>ізмарагд</w:t>
      </w:r>
      <w:proofErr w:type="spellEnd"/>
      <w:r w:rsidRPr="00E91363">
        <w:rPr>
          <w:rFonts w:ascii="Times New Roman" w:hAnsi="Times New Roman" w:cs="Times New Roman"/>
          <w:sz w:val="28"/>
          <w:szCs w:val="28"/>
          <w:lang w:val="uk-UA"/>
        </w:rPr>
        <w:t>» І. Франка.</w:t>
      </w:r>
    </w:p>
    <w:p w:rsidR="00D24CA3" w:rsidRPr="00E91363" w:rsidRDefault="00D24CA3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91363">
        <w:rPr>
          <w:rFonts w:ascii="Times New Roman" w:hAnsi="Times New Roman" w:cs="Times New Roman"/>
          <w:sz w:val="28"/>
          <w:szCs w:val="28"/>
          <w:lang w:val="uk-UA"/>
        </w:rPr>
        <w:t>Гендерна проблематика в прозі Марка Вовчка та О. Кобилянської.</w:t>
      </w:r>
    </w:p>
    <w:p w:rsidR="00D24CA3" w:rsidRPr="00E91363" w:rsidRDefault="00D24CA3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91363">
        <w:rPr>
          <w:rFonts w:ascii="Times New Roman" w:hAnsi="Times New Roman" w:cs="Times New Roman"/>
          <w:sz w:val="28"/>
          <w:szCs w:val="28"/>
          <w:lang w:val="ru-RU"/>
        </w:rPr>
        <w:t>Вираженняопозиції</w:t>
      </w:r>
      <w:proofErr w:type="spellEnd"/>
      <w:r w:rsidRPr="00E9136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91363">
        <w:rPr>
          <w:rFonts w:ascii="Times New Roman" w:hAnsi="Times New Roman" w:cs="Times New Roman"/>
          <w:sz w:val="28"/>
          <w:szCs w:val="28"/>
          <w:lang w:val="ru-RU"/>
        </w:rPr>
        <w:t>свого</w:t>
      </w:r>
      <w:proofErr w:type="spellEnd"/>
      <w:r w:rsidRPr="00E91363">
        <w:rPr>
          <w:rFonts w:ascii="Times New Roman" w:hAnsi="Times New Roman" w:cs="Times New Roman"/>
          <w:sz w:val="28"/>
          <w:szCs w:val="28"/>
          <w:lang w:val="ru-RU"/>
        </w:rPr>
        <w:t xml:space="preserve">»-«чужого» у </w:t>
      </w:r>
      <w:proofErr w:type="spellStart"/>
      <w:r w:rsidRPr="00E91363">
        <w:rPr>
          <w:rFonts w:ascii="Times New Roman" w:hAnsi="Times New Roman" w:cs="Times New Roman"/>
          <w:sz w:val="28"/>
          <w:szCs w:val="28"/>
          <w:lang w:val="ru-RU"/>
        </w:rPr>
        <w:t>творчості</w:t>
      </w:r>
      <w:proofErr w:type="spellEnd"/>
      <w:r w:rsidRPr="00E913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91363">
        <w:rPr>
          <w:rFonts w:ascii="Times New Roman" w:hAnsi="Times New Roman" w:cs="Times New Roman"/>
          <w:sz w:val="28"/>
          <w:szCs w:val="28"/>
          <w:lang w:val="ru-RU"/>
        </w:rPr>
        <w:t>І.Нечуя-Левицького</w:t>
      </w:r>
      <w:proofErr w:type="spellEnd"/>
      <w:r w:rsidRPr="00E913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24CA3" w:rsidRPr="00E91363" w:rsidRDefault="00D24CA3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91363">
        <w:rPr>
          <w:rFonts w:ascii="Times New Roman" w:hAnsi="Times New Roman" w:cs="Times New Roman"/>
          <w:sz w:val="28"/>
          <w:szCs w:val="28"/>
          <w:lang w:val="ru-RU"/>
        </w:rPr>
        <w:t>Поетикахронотопу</w:t>
      </w:r>
      <w:proofErr w:type="spellEnd"/>
      <w:r w:rsidRPr="00E9136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91363">
        <w:rPr>
          <w:rFonts w:ascii="Times New Roman" w:hAnsi="Times New Roman" w:cs="Times New Roman"/>
          <w:sz w:val="28"/>
          <w:szCs w:val="28"/>
          <w:lang w:val="ru-RU"/>
        </w:rPr>
        <w:t>імпресіоністичнійновелістиці</w:t>
      </w:r>
      <w:proofErr w:type="spellEnd"/>
      <w:r w:rsidRPr="00E91363">
        <w:rPr>
          <w:rFonts w:ascii="Times New Roman" w:hAnsi="Times New Roman" w:cs="Times New Roman"/>
          <w:sz w:val="28"/>
          <w:szCs w:val="28"/>
          <w:lang w:val="ru-RU"/>
        </w:rPr>
        <w:t xml:space="preserve"> М. </w:t>
      </w:r>
      <w:proofErr w:type="spellStart"/>
      <w:r w:rsidRPr="00E91363">
        <w:rPr>
          <w:rFonts w:ascii="Times New Roman" w:hAnsi="Times New Roman" w:cs="Times New Roman"/>
          <w:sz w:val="28"/>
          <w:szCs w:val="28"/>
          <w:lang w:val="ru-RU"/>
        </w:rPr>
        <w:t>Коцюбинського</w:t>
      </w:r>
      <w:proofErr w:type="spellEnd"/>
      <w:r w:rsidRPr="00E9136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33E9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Кольоровий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психологізмімпресіоністичноїпрозиМихайлаКоцюбинського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233E9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Проза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М.Коцюбинського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контекстієвропейськоголітературногоімпресіонізму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(К.Гамсун, Е. і Ж.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Гонкури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А.Шніцлер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D24CA3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Античні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біблійніремінісценції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поетичномудискурсіукраїнськихнеокласиків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233E9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Поетичнийуніверсум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Свідзінського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прорив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європейськогомодернізму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233E9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Проблема «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мистецтва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мистецтва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драматургіїВолодимираВинниченка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233E9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Проблема «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чесності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собою»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драматургіїВолодимираВинниченка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233E9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Проблема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статі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драматургіїВолодимираВинниченка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233E9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Поетика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роману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ВолодимираВинниченка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Чесність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собою».</w:t>
      </w:r>
    </w:p>
    <w:p w:rsidR="00C233E9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Ніцшеанський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дискурс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творчостіВолодимираВинниченка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Ольги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Кобилянської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00A9B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Науково-фантастичний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роман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світовійлітературі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(А.Толстой,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Г.Уельс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Р.Бредбері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С.Лем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Сонячна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машина”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В.Винниченка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233E9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Поетика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драм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ВолодимираВинниченка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«Дорогу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красі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та «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Ріжними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шляхами».</w:t>
      </w:r>
    </w:p>
    <w:p w:rsidR="00C233E9" w:rsidRPr="00E91363" w:rsidRDefault="00C233E9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ТворчістьВолодимираВинниченка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gram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proofErr w:type="gram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еміграції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  <w:r w:rsidR="000049A6"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теми, </w:t>
      </w:r>
      <w:proofErr w:type="spellStart"/>
      <w:r w:rsidR="000049A6"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проблеми</w:t>
      </w:r>
      <w:proofErr w:type="spellEnd"/>
      <w:r w:rsidR="000049A6"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0049A6"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образи</w:t>
      </w:r>
      <w:proofErr w:type="spellEnd"/>
      <w:r w:rsidR="000049A6"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="000049A6"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="000049A6"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стилю.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Камінна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душа»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Гната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Хоткевича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Тінізабутихпредків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»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МихайлаКоцюбинського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типологічніпаралелі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Музика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природа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малійпрозі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Ольги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Кобилянської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інтермедіальний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аспект.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Жіночіпсихотипи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повістях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Ольги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Кобилянської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«Людина»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Царівна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Повість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Ольги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Кобилянської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«Земля»: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поетикасимволізму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Жіночіпсихотипи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малійпрозі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Ольги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Кобилянської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Мала проза Леся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Мартовича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Марка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Черемшини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типологічніпаралелі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СтильовіособливостіпрозиМихайла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Яцкова.</w:t>
      </w:r>
    </w:p>
    <w:p w:rsidR="00100A9B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ДвііпостасіІзольди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(поема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ЛесіУкраїнки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ІзольдаБілорука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”):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несподіваний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ракурс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класичного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сюжету.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Сюрреалістичніриси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стилю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збірки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Б.-І. Антонича «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Ротації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Поетикахарактеротворення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романіВ.Шевчука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Кросворд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Проблема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донкіхотства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п’єсіМ.Куліша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Народниймалахій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Українськаінтелектуальна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проза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творчістьВ.Підмогильного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Проблема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національноговідродження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романіВ.Підмогильного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„Невеличка драма”.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Проблема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раціонального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ірраціонального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„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Повісті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без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назви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В.Підмогильного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Урбаністична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проблематика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творчостіВ.Винниченка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В.Підмогильного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В.Петрова.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Жанрово-стильоваспецифіка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проблематика роману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В.Яворівського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„Автопортрет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уяви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100A9B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“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Химерна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дилогіяВ.Земляка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(“Лебедина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зграя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”, “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Зеленімлини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”)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“Сто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роківсамотності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Г.Маркеса як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зразокміфологічного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роману.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Філософічність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жанрово-стильовасвоєрідність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роману В.Шевчука „Три листки за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вікном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0049A6" w:rsidRPr="00E91363" w:rsidRDefault="000049A6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Філософічність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жанрово-стильовасвоє</w:t>
      </w:r>
      <w:proofErr w:type="gram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ідність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роману В.Шевчука „На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полісмиренному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”.</w:t>
      </w:r>
    </w:p>
    <w:p w:rsidR="00100A9B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Еволюція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жанру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балади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творчостіІ.Драча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00A9B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Ідейно-художнясвоєрідність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поем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Б.Олійника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00A9B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Автобіографічнийсинергенпрози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І. Багряного (на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матеріалітворів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“Сад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Гетсиманський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”, “Людина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біжить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над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прірвою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 та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.).</w:t>
      </w:r>
    </w:p>
    <w:p w:rsidR="00100A9B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Особливості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авантюрного</w:t>
      </w:r>
      <w:r w:rsid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хронотопу</w:t>
      </w: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історичного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роману В.Лиса “Маска”</w:t>
      </w:r>
      <w:r w:rsid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100A9B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Художнясвоєрідність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роману В.Шкляра “Ключ”.</w:t>
      </w:r>
    </w:p>
    <w:p w:rsidR="00100A9B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Жанровасвоєрідність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психоаналітичний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аспект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роман</w:t>
      </w:r>
      <w:r w:rsid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-медитації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В.Слапчука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Осінь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щокою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E91363" w:rsidRPr="00E91363" w:rsidRDefault="00100A9B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Художнясвоєрідність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роману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В.Слапчука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Сліпийдощ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E91363" w:rsidRPr="00E91363" w:rsidRDefault="00E91363" w:rsidP="00E91363">
      <w:pPr>
        <w:pStyle w:val="a3"/>
        <w:numPr>
          <w:ilvl w:val="0"/>
          <w:numId w:val="1"/>
        </w:numPr>
        <w:spacing w:line="360" w:lineRule="auto"/>
        <w:ind w:left="1276" w:hanging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”Зелена Маргарита”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С.Пиркало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як 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зразок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“</w:t>
      </w:r>
      <w:proofErr w:type="spellStart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стильноїпрози</w:t>
      </w:r>
      <w:proofErr w:type="spellEnd"/>
      <w:r w:rsidRPr="00E913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”.</w:t>
      </w:r>
    </w:p>
    <w:p w:rsidR="00417A01" w:rsidRPr="00417A01" w:rsidRDefault="00417A01" w:rsidP="00417A01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49A6" w:rsidRPr="000049A6" w:rsidRDefault="000049A6" w:rsidP="000049A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49A6" w:rsidRPr="000049A6" w:rsidRDefault="000049A6" w:rsidP="000049A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49A6" w:rsidRPr="000049A6" w:rsidRDefault="000049A6" w:rsidP="000049A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49A6" w:rsidRPr="000049A6" w:rsidRDefault="000049A6" w:rsidP="000049A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49A6" w:rsidRPr="000049A6" w:rsidRDefault="000049A6" w:rsidP="000049A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049A6" w:rsidRPr="000049A6" w:rsidRDefault="000049A6" w:rsidP="000049A6">
      <w:pPr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0049A6" w:rsidRPr="000049A6" w:rsidSect="00100A9B">
      <w:pgSz w:w="12240" w:h="15840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40B8"/>
    <w:multiLevelType w:val="multilevel"/>
    <w:tmpl w:val="30AC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9768D"/>
    <w:multiLevelType w:val="multilevel"/>
    <w:tmpl w:val="AF72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05495"/>
    <w:multiLevelType w:val="multilevel"/>
    <w:tmpl w:val="1E6EB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EA539C"/>
    <w:multiLevelType w:val="hybridMultilevel"/>
    <w:tmpl w:val="82464BB2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AA420B"/>
    <w:multiLevelType w:val="multilevel"/>
    <w:tmpl w:val="9F36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E02246"/>
    <w:multiLevelType w:val="multilevel"/>
    <w:tmpl w:val="0CBC0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0D0DFF"/>
    <w:multiLevelType w:val="multilevel"/>
    <w:tmpl w:val="319ED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241941"/>
    <w:multiLevelType w:val="multilevel"/>
    <w:tmpl w:val="F134E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B029CE"/>
    <w:multiLevelType w:val="hybridMultilevel"/>
    <w:tmpl w:val="139A3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792F57"/>
    <w:rsid w:val="000049A6"/>
    <w:rsid w:val="00100A9B"/>
    <w:rsid w:val="00417A01"/>
    <w:rsid w:val="0046792E"/>
    <w:rsid w:val="00525BCA"/>
    <w:rsid w:val="00792F57"/>
    <w:rsid w:val="00B8312E"/>
    <w:rsid w:val="00BE0A55"/>
    <w:rsid w:val="00C233E9"/>
    <w:rsid w:val="00C82B70"/>
    <w:rsid w:val="00D24CA3"/>
    <w:rsid w:val="00E91363"/>
    <w:rsid w:val="00F0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A9B"/>
    <w:pPr>
      <w:ind w:left="720"/>
      <w:contextualSpacing/>
    </w:pPr>
  </w:style>
  <w:style w:type="paragraph" w:styleId="a4">
    <w:name w:val="No Spacing"/>
    <w:uiPriority w:val="1"/>
    <w:qFormat/>
    <w:rsid w:val="00B831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3201</Words>
  <Characters>1825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</cp:revision>
  <dcterms:created xsi:type="dcterms:W3CDTF">2020-03-10T21:13:00Z</dcterms:created>
  <dcterms:modified xsi:type="dcterms:W3CDTF">2020-03-11T10:04:00Z</dcterms:modified>
</cp:coreProperties>
</file>