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04" w:rsidRDefault="00F34A04" w:rsidP="00723C08">
      <w:pPr>
        <w:pStyle w:val="10"/>
        <w:ind w:left="1416" w:firstLine="708"/>
      </w:pPr>
      <w:bookmarkStart w:id="0" w:name="_GoBack"/>
      <w:bookmarkEnd w:id="0"/>
      <w:r>
        <w:t>МІНІСТЕРСТВО ОСВІТИ І НАУКИ УКРАЇНИ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ДВНЗ «ПРИКАРПАТСЬКИЙ НАЦІОНАЛЬНИЙ УНІВЕРСИТЕТ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 ІМЕНІ ВАСИЛЯ СТЕФАНИКА»</w:t>
      </w:r>
    </w:p>
    <w:p w:rsidR="00F34A04" w:rsidRPr="00A143D7" w:rsidRDefault="00A143D7" w:rsidP="009C214D">
      <w:pPr>
        <w:spacing w:after="240"/>
        <w:rPr>
          <w:lang w:val="uk-UA"/>
        </w:rPr>
      </w:pPr>
      <w:r>
        <w:br/>
      </w:r>
    </w:p>
    <w:p w:rsidR="00F34A04" w:rsidRPr="006D12BC" w:rsidRDefault="009F3075" w:rsidP="009C214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>Навчально-науковий і</w:t>
      </w:r>
      <w:r w:rsidR="00F34A04" w:rsidRPr="00FE1121">
        <w:rPr>
          <w:color w:val="000000"/>
          <w:sz w:val="32"/>
          <w:szCs w:val="32"/>
          <w:lang w:val="uk-UA"/>
        </w:rPr>
        <w:t>нститут</w:t>
      </w:r>
      <w:r w:rsidR="00F34A04" w:rsidRPr="006D12BC">
        <w:rPr>
          <w:b/>
          <w:bCs/>
          <w:color w:val="000000"/>
          <w:sz w:val="32"/>
          <w:szCs w:val="32"/>
        </w:rPr>
        <w:t xml:space="preserve"> </w:t>
      </w:r>
      <w:r w:rsidR="00F34A04" w:rsidRPr="006D12BC">
        <w:rPr>
          <w:color w:val="000000"/>
          <w:sz w:val="32"/>
          <w:szCs w:val="32"/>
          <w:lang w:val="uk-UA"/>
        </w:rPr>
        <w:t>мистецтв</w:t>
      </w:r>
    </w:p>
    <w:p w:rsidR="00F34A04" w:rsidRDefault="00F34A04" w:rsidP="009C214D"/>
    <w:p w:rsidR="00F34A04" w:rsidRPr="006D12BC" w:rsidRDefault="00F34A04" w:rsidP="009C214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DB46DB">
        <w:rPr>
          <w:color w:val="000000"/>
          <w:sz w:val="32"/>
          <w:szCs w:val="32"/>
          <w:lang w:val="uk-UA"/>
        </w:rPr>
        <w:t>Кафедра</w:t>
      </w:r>
      <w:r w:rsidRPr="006D12BC">
        <w:rPr>
          <w:color w:val="000000"/>
          <w:sz w:val="32"/>
          <w:szCs w:val="32"/>
        </w:rPr>
        <w:t xml:space="preserve"> </w:t>
      </w:r>
      <w:r w:rsidRPr="006D12BC">
        <w:rPr>
          <w:color w:val="000000"/>
          <w:sz w:val="32"/>
          <w:szCs w:val="32"/>
          <w:lang w:val="uk-UA"/>
        </w:rPr>
        <w:t>м</w:t>
      </w:r>
      <w:r>
        <w:rPr>
          <w:color w:val="000000"/>
          <w:sz w:val="32"/>
          <w:szCs w:val="32"/>
          <w:lang w:val="uk-UA"/>
        </w:rPr>
        <w:t>узичної україністики та народно-інструментального мистецтва</w:t>
      </w:r>
    </w:p>
    <w:p w:rsidR="00F34A04" w:rsidRDefault="00F34A04" w:rsidP="009C214D">
      <w:pPr>
        <w:spacing w:after="240"/>
        <w:rPr>
          <w:lang w:val="uk-UA"/>
        </w:rPr>
      </w:pPr>
    </w:p>
    <w:p w:rsidR="00A143D7" w:rsidRPr="00A143D7" w:rsidRDefault="00A143D7" w:rsidP="009C214D">
      <w:pPr>
        <w:spacing w:after="240"/>
        <w:rPr>
          <w:lang w:val="uk-UA"/>
        </w:rPr>
      </w:pPr>
    </w:p>
    <w:p w:rsidR="00F34A04" w:rsidRPr="00ED5392" w:rsidRDefault="00F34A04" w:rsidP="009C214D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ED5392">
        <w:rPr>
          <w:b/>
          <w:bCs/>
          <w:color w:val="000000"/>
          <w:sz w:val="26"/>
          <w:szCs w:val="26"/>
        </w:rPr>
        <w:t>СИЛАБУС НАВЧАЛЬНОЇ ДИСЦИПЛІНИ</w:t>
      </w:r>
    </w:p>
    <w:p w:rsidR="00F34A04" w:rsidRDefault="00F34A04" w:rsidP="009C214D"/>
    <w:p w:rsidR="00F34A04" w:rsidRPr="009C214D" w:rsidRDefault="00F34A04" w:rsidP="009C214D">
      <w:pPr>
        <w:jc w:val="center"/>
        <w:rPr>
          <w:b/>
          <w:bCs/>
          <w:sz w:val="28"/>
          <w:szCs w:val="28"/>
        </w:rPr>
      </w:pPr>
      <w:r w:rsidRPr="006A306F">
        <w:rPr>
          <w:b/>
          <w:bCs/>
          <w:sz w:val="28"/>
          <w:szCs w:val="28"/>
        </w:rPr>
        <w:t>ЗАГАЛЬНЕ ФОРТЕПІАНО</w:t>
      </w:r>
    </w:p>
    <w:p w:rsidR="00F34A04" w:rsidRDefault="00F34A04" w:rsidP="009C214D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2E0F83" w:rsidRDefault="002E0F83" w:rsidP="009C214D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2E0F83" w:rsidRDefault="002E0F83" w:rsidP="002E0F83">
      <w:pPr>
        <w:spacing w:line="360" w:lineRule="auto"/>
        <w:jc w:val="center"/>
        <w:rPr>
          <w:sz w:val="28"/>
          <w:szCs w:val="28"/>
          <w:lang w:val="uk-UA"/>
        </w:rPr>
      </w:pPr>
      <w:r w:rsidRPr="0045681D">
        <w:rPr>
          <w:sz w:val="28"/>
          <w:szCs w:val="28"/>
          <w:lang w:val="uk-UA"/>
        </w:rPr>
        <w:t>Освітньо-професійна програма</w:t>
      </w:r>
    </w:p>
    <w:p w:rsidR="002E0F83" w:rsidRPr="002E0F83" w:rsidRDefault="002E0F83" w:rsidP="002E0F83">
      <w:pPr>
        <w:spacing w:line="360" w:lineRule="auto"/>
        <w:jc w:val="center"/>
        <w:rPr>
          <w:b/>
          <w:bCs/>
          <w:sz w:val="32"/>
          <w:szCs w:val="32"/>
          <w:lang w:val="uk-UA" w:eastAsia="uk-UA" w:bidi="uk-UA"/>
        </w:rPr>
      </w:pPr>
      <w:r w:rsidRPr="002E0F83">
        <w:rPr>
          <w:b/>
          <w:bCs/>
          <w:sz w:val="32"/>
          <w:szCs w:val="32"/>
          <w:lang w:val="uk-UA" w:eastAsia="uk-UA" w:bidi="uk-UA"/>
        </w:rPr>
        <w:t>«Інструментально-виконавське мистецтво»</w:t>
      </w:r>
    </w:p>
    <w:p w:rsidR="002E0F83" w:rsidRPr="00BD17BC" w:rsidRDefault="002E0F83" w:rsidP="002E0F83">
      <w:pPr>
        <w:pStyle w:val="14"/>
        <w:shd w:val="clear" w:color="auto" w:fill="auto"/>
        <w:spacing w:after="0" w:line="360" w:lineRule="auto"/>
        <w:jc w:val="center"/>
      </w:pPr>
      <w:r w:rsidRPr="00CD1158">
        <w:rPr>
          <w:color w:val="000000"/>
          <w:lang w:bidi="uk-UA"/>
        </w:rPr>
        <w:t>Першого рівня вищої освіти</w:t>
      </w:r>
    </w:p>
    <w:p w:rsidR="002E0F83" w:rsidRPr="00CD1158" w:rsidRDefault="002E0F83" w:rsidP="002E0F83">
      <w:pPr>
        <w:pStyle w:val="14"/>
        <w:shd w:val="clear" w:color="auto" w:fill="auto"/>
        <w:spacing w:after="0" w:line="360" w:lineRule="auto"/>
        <w:jc w:val="center"/>
      </w:pPr>
      <w:r w:rsidRPr="00CD1158">
        <w:rPr>
          <w:color w:val="000000"/>
          <w:lang w:bidi="uk-UA"/>
        </w:rPr>
        <w:t xml:space="preserve">за спеціальністю </w:t>
      </w:r>
      <w:r w:rsidRPr="007F5906">
        <w:rPr>
          <w:color w:val="000000"/>
          <w:lang w:bidi="uk-UA"/>
        </w:rPr>
        <w:t>025 Музичне мистецтво</w:t>
      </w:r>
      <w:r w:rsidRPr="00CD1158">
        <w:rPr>
          <w:color w:val="000000"/>
          <w:u w:val="single"/>
          <w:lang w:bidi="uk-UA"/>
        </w:rPr>
        <w:br/>
      </w:r>
      <w:r w:rsidRPr="00CD1158">
        <w:rPr>
          <w:color w:val="000000"/>
          <w:lang w:bidi="uk-UA"/>
        </w:rPr>
        <w:t xml:space="preserve">галузі знань </w:t>
      </w:r>
      <w:r w:rsidRPr="007F5906">
        <w:rPr>
          <w:color w:val="000000"/>
          <w:lang w:bidi="uk-UA"/>
        </w:rPr>
        <w:t>02 Культура і мистецтво</w:t>
      </w:r>
    </w:p>
    <w:p w:rsidR="002E0F83" w:rsidRPr="00CD1158" w:rsidRDefault="002E0F83" w:rsidP="002E0F83">
      <w:pPr>
        <w:pStyle w:val="14"/>
        <w:shd w:val="clear" w:color="auto" w:fill="auto"/>
        <w:spacing w:after="0" w:line="360" w:lineRule="auto"/>
        <w:jc w:val="center"/>
        <w:rPr>
          <w:color w:val="000000"/>
          <w:u w:val="single"/>
          <w:lang w:bidi="uk-UA"/>
        </w:rPr>
      </w:pPr>
      <w:r w:rsidRPr="00CD1158">
        <w:rPr>
          <w:color w:val="000000"/>
          <w:lang w:bidi="uk-UA"/>
        </w:rPr>
        <w:t xml:space="preserve">Освітня кваліфікація: </w:t>
      </w:r>
      <w:r w:rsidRPr="007F5906">
        <w:rPr>
          <w:color w:val="000000"/>
          <w:lang w:bidi="uk-UA"/>
        </w:rPr>
        <w:t>бакалавр музичного мистецтва</w:t>
      </w:r>
      <w:r w:rsidRPr="00CD1158">
        <w:rPr>
          <w:color w:val="000000"/>
          <w:u w:val="single"/>
          <w:lang w:bidi="uk-UA"/>
        </w:rPr>
        <w:t xml:space="preserve"> </w:t>
      </w:r>
    </w:p>
    <w:p w:rsidR="002E0F83" w:rsidRPr="002E0F83" w:rsidRDefault="002E0F83" w:rsidP="009C214D">
      <w:pPr>
        <w:pStyle w:val="a3"/>
        <w:spacing w:before="0" w:beforeAutospacing="0" w:after="0" w:afterAutospacing="0"/>
        <w:jc w:val="center"/>
        <w:rPr>
          <w:lang w:val="uk-UA"/>
        </w:rPr>
      </w:pPr>
    </w:p>
    <w:p w:rsidR="00F34A04" w:rsidRPr="00DB46DB" w:rsidRDefault="00F34A04" w:rsidP="009C214D">
      <w:pPr>
        <w:rPr>
          <w:lang w:val="uk-UA"/>
        </w:rPr>
      </w:pPr>
    </w:p>
    <w:p w:rsidR="00F34A04" w:rsidRPr="00DB46DB" w:rsidRDefault="002E0F83" w:rsidP="009C214D">
      <w:pPr>
        <w:spacing w:after="240"/>
        <w:rPr>
          <w:lang w:val="uk-UA"/>
        </w:rPr>
      </w:pPr>
      <w:r>
        <w:rPr>
          <w:lang w:val="uk-UA"/>
        </w:rPr>
        <w:br/>
      </w:r>
      <w:r>
        <w:rPr>
          <w:lang w:val="uk-UA"/>
        </w:rPr>
        <w:br/>
      </w:r>
    </w:p>
    <w:p w:rsidR="002E0F83" w:rsidRPr="00DB46DB" w:rsidRDefault="002E0F83" w:rsidP="002E0F83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Затверджено на засіданні ка</w:t>
      </w:r>
      <w:r>
        <w:rPr>
          <w:color w:val="000000"/>
          <w:sz w:val="28"/>
          <w:szCs w:val="28"/>
          <w:lang w:val="uk-UA"/>
        </w:rPr>
        <w:t>ф</w:t>
      </w:r>
      <w:r w:rsidRPr="00DB46DB">
        <w:rPr>
          <w:color w:val="000000"/>
          <w:sz w:val="28"/>
          <w:szCs w:val="28"/>
          <w:lang w:val="uk-UA"/>
        </w:rPr>
        <w:t>едри</w:t>
      </w:r>
    </w:p>
    <w:p w:rsidR="002E0F83" w:rsidRPr="00DB46DB" w:rsidRDefault="002E0F83" w:rsidP="002E0F83">
      <w:pPr>
        <w:pStyle w:val="a3"/>
        <w:spacing w:before="0" w:beforeAutospacing="0" w:after="0" w:afterAutospacing="0"/>
        <w:jc w:val="right"/>
        <w:rPr>
          <w:lang w:val="uk-UA"/>
        </w:rPr>
      </w:pPr>
      <w:r w:rsidRPr="00DB46DB">
        <w:rPr>
          <w:color w:val="000000"/>
          <w:sz w:val="28"/>
          <w:szCs w:val="28"/>
          <w:lang w:val="uk-UA"/>
        </w:rPr>
        <w:t xml:space="preserve">Протокол № </w:t>
      </w:r>
      <w:r>
        <w:rPr>
          <w:color w:val="000000"/>
          <w:sz w:val="28"/>
          <w:szCs w:val="28"/>
          <w:lang w:val="uk-UA"/>
        </w:rPr>
        <w:t xml:space="preserve">11 </w:t>
      </w:r>
      <w:r w:rsidRPr="00DB46DB">
        <w:rPr>
          <w:color w:val="000000"/>
          <w:sz w:val="28"/>
          <w:szCs w:val="28"/>
          <w:lang w:val="uk-UA"/>
        </w:rPr>
        <w:t>від “</w:t>
      </w:r>
      <w:r>
        <w:rPr>
          <w:color w:val="000000"/>
          <w:sz w:val="28"/>
          <w:szCs w:val="28"/>
          <w:lang w:val="uk-UA"/>
        </w:rPr>
        <w:t>19</w:t>
      </w:r>
      <w:r w:rsidRPr="00DB46DB">
        <w:rPr>
          <w:color w:val="000000"/>
          <w:sz w:val="28"/>
          <w:szCs w:val="28"/>
          <w:lang w:val="uk-UA"/>
        </w:rPr>
        <w:t xml:space="preserve">” </w:t>
      </w:r>
      <w:r>
        <w:rPr>
          <w:color w:val="000000"/>
          <w:sz w:val="28"/>
          <w:szCs w:val="28"/>
          <w:lang w:val="uk-UA"/>
        </w:rPr>
        <w:t>лютого 2021</w:t>
      </w:r>
      <w:r w:rsidRPr="00DB46DB">
        <w:rPr>
          <w:color w:val="000000"/>
          <w:sz w:val="28"/>
          <w:szCs w:val="28"/>
          <w:lang w:val="uk-UA"/>
        </w:rPr>
        <w:t xml:space="preserve"> р.</w:t>
      </w:r>
    </w:p>
    <w:p w:rsidR="002E0F83" w:rsidRDefault="002E0F83" w:rsidP="009C214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lang w:val="uk-UA"/>
        </w:rPr>
      </w:pPr>
    </w:p>
    <w:p w:rsidR="00F34A04" w:rsidRPr="00DB46DB" w:rsidRDefault="002E0F83" w:rsidP="004C4647">
      <w:pPr>
        <w:spacing w:after="240"/>
        <w:rPr>
          <w:color w:val="000000"/>
          <w:sz w:val="28"/>
          <w:szCs w:val="28"/>
          <w:lang w:val="uk-UA"/>
        </w:rPr>
      </w:pP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  <w:r>
        <w:rPr>
          <w:lang w:val="uk-UA"/>
        </w:rPr>
        <w:br/>
      </w:r>
    </w:p>
    <w:p w:rsidR="00F34A04" w:rsidRPr="00DB46DB" w:rsidRDefault="00F34A04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34A04" w:rsidRDefault="00F34A04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C64F8D" w:rsidRPr="00DB46DB" w:rsidRDefault="00C64F8D" w:rsidP="009C21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  <w:lang w:val="uk-UA"/>
        </w:rPr>
      </w:pPr>
    </w:p>
    <w:p w:rsidR="00F34A04" w:rsidRPr="00DB46DB" w:rsidRDefault="00A143D7" w:rsidP="00A143D7">
      <w:pPr>
        <w:pStyle w:val="a3"/>
        <w:spacing w:before="0" w:beforeAutospacing="0" w:after="0" w:afterAutospacing="0"/>
        <w:jc w:val="center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м. Івано-Франківськ </w:t>
      </w:r>
      <w:r w:rsidR="00F34A04" w:rsidRPr="00DB46DB">
        <w:rPr>
          <w:color w:val="000000"/>
          <w:sz w:val="28"/>
          <w:szCs w:val="28"/>
          <w:lang w:val="uk-UA"/>
        </w:rPr>
        <w:t>20</w:t>
      </w:r>
      <w:r w:rsidR="00C779BE">
        <w:rPr>
          <w:color w:val="000000"/>
          <w:sz w:val="28"/>
          <w:szCs w:val="28"/>
          <w:lang w:val="uk-UA"/>
        </w:rPr>
        <w:t>2</w:t>
      </w:r>
      <w:r w:rsidR="002E0F83">
        <w:rPr>
          <w:color w:val="000000"/>
          <w:sz w:val="28"/>
          <w:szCs w:val="28"/>
          <w:lang w:val="uk-UA"/>
        </w:rPr>
        <w:t>1</w:t>
      </w:r>
    </w:p>
    <w:p w:rsidR="004C4647" w:rsidRDefault="004C4647" w:rsidP="009C214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4C4647" w:rsidRDefault="004C4647" w:rsidP="009C214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F34A04" w:rsidRDefault="00F34A04" w:rsidP="009C214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ЗМІСТ</w:t>
      </w:r>
    </w:p>
    <w:p w:rsidR="00F34A04" w:rsidRPr="00DB46DB" w:rsidRDefault="00F34A04" w:rsidP="009C214D">
      <w:pPr>
        <w:spacing w:after="240"/>
        <w:rPr>
          <w:lang w:val="uk-UA"/>
        </w:rPr>
      </w:pP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Загальні відомості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Анотація до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Мета та цілі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Результати навчання (компетентності)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Організація навчання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Система оцінювання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Політика курсу</w:t>
      </w:r>
    </w:p>
    <w:p w:rsidR="00F34A04" w:rsidRPr="00DB46DB" w:rsidRDefault="00F34A04" w:rsidP="009C214D">
      <w:pPr>
        <w:pStyle w:val="a3"/>
        <w:numPr>
          <w:ilvl w:val="0"/>
          <w:numId w:val="1"/>
        </w:numPr>
        <w:spacing w:before="0" w:beforeAutospacing="0" w:after="0" w:afterAutospacing="0"/>
        <w:ind w:left="927"/>
        <w:textAlignment w:val="baseline"/>
        <w:rPr>
          <w:color w:val="000000"/>
          <w:sz w:val="28"/>
          <w:szCs w:val="28"/>
          <w:lang w:val="uk-UA"/>
        </w:rPr>
      </w:pPr>
      <w:r w:rsidRPr="00DB46DB">
        <w:rPr>
          <w:color w:val="000000"/>
          <w:sz w:val="28"/>
          <w:szCs w:val="28"/>
          <w:lang w:val="uk-UA"/>
        </w:rPr>
        <w:t>Рекомендована література</w:t>
      </w:r>
    </w:p>
    <w:p w:rsidR="00F34A04" w:rsidRDefault="00F34A04" w:rsidP="009C214D">
      <w:pPr>
        <w:spacing w:after="240"/>
        <w:rPr>
          <w:lang w:val="en-US"/>
        </w:rPr>
      </w:pPr>
      <w:r w:rsidRPr="00DB46DB">
        <w:rPr>
          <w:lang w:val="uk-UA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en-US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p w:rsidR="00F34A04" w:rsidRDefault="00F34A04" w:rsidP="009C214D">
      <w:pPr>
        <w:spacing w:after="240"/>
        <w:rPr>
          <w:lang w:val="uk-UA"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"/>
        <w:gridCol w:w="2687"/>
        <w:gridCol w:w="1080"/>
        <w:gridCol w:w="1491"/>
        <w:gridCol w:w="606"/>
        <w:gridCol w:w="606"/>
        <w:gridCol w:w="1460"/>
        <w:gridCol w:w="1931"/>
      </w:tblGrid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BB231C">
              <w:rPr>
                <w:lang w:val="uk-UA"/>
              </w:rPr>
              <w:lastRenderedPageBreak/>
              <w:br/>
            </w:r>
            <w:r w:rsidRPr="00BB231C">
              <w:rPr>
                <w:b/>
                <w:bCs/>
                <w:color w:val="000000"/>
                <w:lang w:val="uk-UA"/>
              </w:rPr>
              <w:t>1. Загальні відомості</w:t>
            </w:r>
          </w:p>
        </w:tc>
      </w:tr>
      <w:tr w:rsidR="00F34A04" w:rsidRPr="00910F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Назва дисципліни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>Загальне фортепіано</w:t>
            </w:r>
          </w:p>
        </w:tc>
      </w:tr>
      <w:tr w:rsidR="00F34A04" w:rsidRPr="00910F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 xml:space="preserve">Викладач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>Опарик Лариса Миколаївна</w:t>
            </w:r>
          </w:p>
        </w:tc>
      </w:tr>
      <w:tr w:rsidR="00F34A04" w:rsidRPr="00910F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Контактний телефон викладача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>0674373099</w:t>
            </w:r>
          </w:p>
        </w:tc>
      </w:tr>
      <w:tr w:rsidR="00F34A04" w:rsidRPr="00786439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E-mail викладача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786439" w:rsidP="009C214D">
            <w:pPr>
              <w:rPr>
                <w:lang w:val="uk-UA"/>
              </w:rPr>
            </w:pPr>
            <w:hyperlink r:id="rId9" w:history="1">
              <w:r w:rsidR="002D29B7" w:rsidRPr="00BB231C">
                <w:rPr>
                  <w:rStyle w:val="a6"/>
                  <w:color w:val="auto"/>
                  <w:u w:val="none"/>
                  <w:lang w:val="uk-UA"/>
                </w:rPr>
                <w:t>oparyklarysa@ukr.net</w:t>
              </w:r>
            </w:hyperlink>
            <w:r w:rsidR="002D29B7" w:rsidRPr="00BB231C">
              <w:rPr>
                <w:lang w:val="uk-UA"/>
              </w:rPr>
              <w:t xml:space="preserve">   </w:t>
            </w:r>
            <w:hyperlink r:id="rId10" w:tgtFrame="_blank" w:history="1">
              <w:r w:rsidR="002D29B7" w:rsidRPr="00BB231C">
                <w:rPr>
                  <w:rStyle w:val="a6"/>
                  <w:color w:val="auto"/>
                  <w:u w:val="none"/>
                  <w:shd w:val="clear" w:color="auto" w:fill="FFFFFF"/>
                  <w:lang w:val="uk-UA"/>
                </w:rPr>
                <w:t>larysa.oparyk@pnu.edu.ua</w:t>
              </w:r>
            </w:hyperlink>
          </w:p>
        </w:tc>
      </w:tr>
      <w:tr w:rsidR="00F34A04" w:rsidRPr="00910F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Формат дисципліни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345A70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>о</w:t>
            </w:r>
            <w:r w:rsidR="00F34A04" w:rsidRPr="00BB231C">
              <w:rPr>
                <w:lang w:val="uk-UA"/>
              </w:rPr>
              <w:t>чна, заочна форма</w:t>
            </w:r>
          </w:p>
        </w:tc>
      </w:tr>
      <w:tr w:rsidR="00F34A04" w:rsidRPr="00910FCD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Обсяг дисципліни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 xml:space="preserve">6 кредитів </w:t>
            </w:r>
            <w:r w:rsidR="00345A70" w:rsidRPr="00BB231C">
              <w:rPr>
                <w:lang w:val="uk-UA"/>
              </w:rPr>
              <w:t>ЄКТС</w:t>
            </w:r>
          </w:p>
        </w:tc>
      </w:tr>
      <w:tr w:rsidR="00F34A04" w:rsidRPr="00AF1538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Посилання на сайт дистанційного навчання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EE0E43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 xml:space="preserve"> -</w:t>
            </w:r>
          </w:p>
        </w:tc>
      </w:tr>
      <w:tr w:rsidR="00F34A04" w:rsidRPr="004532FA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Консультації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3170B4" w:rsidP="004611B4">
            <w:pPr>
              <w:rPr>
                <w:lang w:val="uk-UA"/>
              </w:rPr>
            </w:pPr>
            <w:r w:rsidRPr="00BB231C">
              <w:rPr>
                <w:lang w:val="uk-UA"/>
              </w:rPr>
              <w:t>2</w:t>
            </w:r>
            <w:r w:rsidR="00EE0E43" w:rsidRPr="00BB231C">
              <w:rPr>
                <w:lang w:val="uk-UA"/>
              </w:rPr>
              <w:t xml:space="preserve"> годин</w:t>
            </w:r>
            <w:r w:rsidRPr="00BB231C">
              <w:rPr>
                <w:lang w:val="uk-UA"/>
              </w:rPr>
              <w:t>и</w:t>
            </w: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BB231C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BB231C">
              <w:rPr>
                <w:b/>
                <w:bCs/>
                <w:color w:val="000000"/>
                <w:lang w:val="uk-UA"/>
              </w:rPr>
              <w:t>2. Анотація до курсу</w:t>
            </w:r>
          </w:p>
        </w:tc>
      </w:tr>
      <w:tr w:rsidR="00F34A04" w:rsidRPr="00786439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Default="00F34A04" w:rsidP="00BE7DBF">
            <w:pPr>
              <w:pStyle w:val="Default"/>
              <w:ind w:firstLine="567"/>
              <w:jc w:val="both"/>
              <w:rPr>
                <w:color w:val="262626"/>
                <w:shd w:val="clear" w:color="auto" w:fill="FFFFFF"/>
                <w:lang w:val="uk-UA"/>
              </w:rPr>
            </w:pPr>
            <w:r w:rsidRPr="009B18E5">
              <w:rPr>
                <w:lang w:val="uk-UA"/>
              </w:rPr>
              <w:t>Навчальна дисципліна</w:t>
            </w:r>
            <w:r w:rsidRPr="009B18E5">
              <w:rPr>
                <w:b/>
                <w:bCs/>
                <w:lang w:val="uk-UA"/>
              </w:rPr>
              <w:t xml:space="preserve"> </w:t>
            </w:r>
            <w:r>
              <w:rPr>
                <w:b/>
                <w:bCs/>
                <w:lang w:val="uk-UA"/>
              </w:rPr>
              <w:t xml:space="preserve">«Загальне фортепіано» </w:t>
            </w:r>
            <w:r w:rsidRPr="00CE0F8B">
              <w:rPr>
                <w:lang w:val="uk-UA"/>
              </w:rPr>
              <w:t>забезпечує процес</w:t>
            </w:r>
            <w:r>
              <w:rPr>
                <w:lang w:val="uk-UA"/>
              </w:rPr>
              <w:t xml:space="preserve"> фахової </w:t>
            </w:r>
            <w:r w:rsidRPr="00CE0F8B">
              <w:rPr>
                <w:lang w:val="uk-UA"/>
              </w:rPr>
              <w:t xml:space="preserve">освіти </w:t>
            </w:r>
            <w:r w:rsidRPr="00CE0F8B">
              <w:rPr>
                <w:b/>
                <w:bCs/>
                <w:lang w:val="uk-UA"/>
              </w:rPr>
              <w:t>бакалаврів</w:t>
            </w:r>
            <w:r w:rsidR="00430E8B">
              <w:rPr>
                <w:lang w:val="uk-UA"/>
              </w:rPr>
              <w:t>, формує всебічний</w:t>
            </w:r>
            <w:r>
              <w:rPr>
                <w:lang w:val="uk-UA"/>
              </w:rPr>
              <w:t xml:space="preserve"> розвиток </w:t>
            </w:r>
            <w:r w:rsidR="00430E8B" w:rsidRPr="00B30C1E">
              <w:rPr>
                <w:szCs w:val="28"/>
                <w:lang w:val="uk-UA"/>
              </w:rPr>
              <w:t>особистісних і професійних якостей майбутнього спеціаліста</w:t>
            </w:r>
            <w:r w:rsidR="00430E8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як необхідну умову подальшої успішної самореалізації. </w:t>
            </w:r>
            <w:r w:rsidRPr="00B17FE1">
              <w:rPr>
                <w:lang w:val="uk-UA"/>
              </w:rPr>
              <w:t>Курс навчальної дисципліни</w:t>
            </w:r>
            <w:r>
              <w:rPr>
                <w:lang w:val="uk-UA"/>
              </w:rPr>
              <w:t xml:space="preserve"> </w:t>
            </w:r>
            <w:r w:rsidRPr="00B17FE1">
              <w:rPr>
                <w:lang w:val="uk-UA"/>
              </w:rPr>
              <w:t>«Загальне фортепіано»</w:t>
            </w:r>
            <w:r>
              <w:rPr>
                <w:lang w:val="uk-UA"/>
              </w:rPr>
              <w:t xml:space="preserve"> входить </w:t>
            </w:r>
            <w:r w:rsidR="00430E8B">
              <w:rPr>
                <w:lang w:val="uk-UA"/>
              </w:rPr>
              <w:t>у перелік</w:t>
            </w:r>
            <w:r w:rsidR="00430E8B" w:rsidRPr="00B30C1E">
              <w:rPr>
                <w:lang w:val="uk-UA"/>
              </w:rPr>
              <w:t xml:space="preserve"> </w:t>
            </w:r>
            <w:r w:rsidR="00BE7DBF">
              <w:rPr>
                <w:lang w:val="uk-UA"/>
              </w:rPr>
              <w:t>нормативних</w:t>
            </w:r>
            <w:r w:rsidR="00430E8B">
              <w:rPr>
                <w:lang w:val="uk-UA"/>
              </w:rPr>
              <w:t xml:space="preserve"> </w:t>
            </w:r>
            <w:r w:rsidR="00430E8B" w:rsidRPr="00B17FE1">
              <w:rPr>
                <w:lang w:val="uk-UA"/>
              </w:rPr>
              <w:t>дисци</w:t>
            </w:r>
            <w:r w:rsidR="0081027A">
              <w:rPr>
                <w:lang w:val="uk-UA"/>
              </w:rPr>
              <w:t xml:space="preserve">плін </w:t>
            </w:r>
            <w:r w:rsidR="00430E8B">
              <w:rPr>
                <w:lang w:val="uk-UA"/>
              </w:rPr>
              <w:t xml:space="preserve">циклу </w:t>
            </w:r>
            <w:r w:rsidR="000035A9">
              <w:rPr>
                <w:lang w:val="uk-UA"/>
              </w:rPr>
              <w:t xml:space="preserve">професійної підготовки у </w:t>
            </w:r>
            <w:r>
              <w:rPr>
                <w:lang w:val="uk-UA"/>
              </w:rPr>
              <w:t>вищих музичних навч</w:t>
            </w:r>
            <w:r w:rsidR="000035A9">
              <w:rPr>
                <w:lang w:val="uk-UA"/>
              </w:rPr>
              <w:t>альних закладах</w:t>
            </w:r>
            <w:r w:rsidRPr="0084467B">
              <w:rPr>
                <w:lang w:val="uk-UA"/>
              </w:rPr>
              <w:t>, які готують спеціалістів кваліфікації</w:t>
            </w:r>
            <w:r>
              <w:rPr>
                <w:lang w:val="uk-UA"/>
              </w:rPr>
              <w:t xml:space="preserve"> </w:t>
            </w:r>
            <w:r w:rsidR="002D29B7">
              <w:rPr>
                <w:lang w:val="uk-UA"/>
              </w:rPr>
              <w:t>«</w:t>
            </w:r>
            <w:r w:rsidR="002D29B7" w:rsidRPr="0084467B">
              <w:rPr>
                <w:color w:val="262626"/>
                <w:shd w:val="clear" w:color="auto" w:fill="FFFFFF"/>
                <w:lang w:val="uk-UA"/>
              </w:rPr>
              <w:t>викладач-інструменталіст</w:t>
            </w:r>
            <w:r w:rsidR="002D29B7">
              <w:rPr>
                <w:color w:val="262626"/>
                <w:shd w:val="clear" w:color="auto" w:fill="FFFFFF"/>
                <w:lang w:val="uk-UA"/>
              </w:rPr>
              <w:t xml:space="preserve">», </w:t>
            </w:r>
            <w:r>
              <w:rPr>
                <w:color w:val="262626"/>
                <w:shd w:val="clear" w:color="auto" w:fill="FFFFFF"/>
                <w:lang w:val="uk-UA"/>
              </w:rPr>
              <w:t>«</w:t>
            </w:r>
            <w:r w:rsidRPr="0084467B">
              <w:rPr>
                <w:color w:val="262626"/>
                <w:shd w:val="clear" w:color="auto" w:fill="FFFFFF"/>
                <w:lang w:val="uk-UA"/>
              </w:rPr>
              <w:t>артис</w:t>
            </w:r>
            <w:r w:rsidR="002D29B7">
              <w:rPr>
                <w:color w:val="262626"/>
                <w:shd w:val="clear" w:color="auto" w:fill="FFFFFF"/>
                <w:lang w:val="uk-UA"/>
              </w:rPr>
              <w:t>т ансамблю</w:t>
            </w:r>
            <w:r>
              <w:rPr>
                <w:color w:val="262626"/>
                <w:shd w:val="clear" w:color="auto" w:fill="FFFFFF"/>
                <w:lang w:val="uk-UA"/>
              </w:rPr>
              <w:t>»,</w:t>
            </w:r>
            <w:r w:rsidRPr="0084467B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color w:val="262626"/>
                <w:shd w:val="clear" w:color="auto" w:fill="FFFFFF"/>
                <w:lang w:val="uk-UA"/>
              </w:rPr>
              <w:t>«</w:t>
            </w:r>
            <w:r w:rsidRPr="0084467B">
              <w:rPr>
                <w:color w:val="262626"/>
                <w:shd w:val="clear" w:color="auto" w:fill="FFFFFF"/>
                <w:lang w:val="uk-UA"/>
              </w:rPr>
              <w:t>артист оркестру</w:t>
            </w:r>
            <w:r>
              <w:rPr>
                <w:color w:val="262626"/>
                <w:shd w:val="clear" w:color="auto" w:fill="FFFFFF"/>
                <w:lang w:val="uk-UA"/>
              </w:rPr>
              <w:t>»,</w:t>
            </w:r>
            <w:r w:rsidRPr="0084467B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 w:rsidR="002D29B7">
              <w:rPr>
                <w:lang w:val="uk-UA"/>
              </w:rPr>
              <w:t>«а</w:t>
            </w:r>
            <w:r w:rsidR="002D29B7" w:rsidRPr="002D29B7">
              <w:rPr>
                <w:lang w:val="uk-UA"/>
              </w:rPr>
              <w:t>ртист-соліст-інструменталіст</w:t>
            </w:r>
            <w:r w:rsidR="002D29B7">
              <w:rPr>
                <w:lang w:val="uk-UA"/>
              </w:rPr>
              <w:t>», «</w:t>
            </w:r>
            <w:r w:rsidR="002D29B7" w:rsidRPr="002D29B7">
              <w:rPr>
                <w:lang w:val="uk-UA"/>
              </w:rPr>
              <w:t>керівник оркестру», «керівник ансамблю</w:t>
            </w:r>
            <w:r w:rsidR="002D29B7">
              <w:rPr>
                <w:lang w:val="uk-UA"/>
              </w:rPr>
              <w:t xml:space="preserve">», </w:t>
            </w:r>
            <w:r>
              <w:rPr>
                <w:color w:val="262626"/>
                <w:shd w:val="clear" w:color="auto" w:fill="FFFFFF"/>
                <w:lang w:val="uk-UA"/>
              </w:rPr>
              <w:t>«</w:t>
            </w:r>
            <w:r w:rsidR="002D29B7">
              <w:rPr>
                <w:color w:val="262626"/>
                <w:shd w:val="clear" w:color="auto" w:fill="FFFFFF"/>
                <w:lang w:val="uk-UA"/>
              </w:rPr>
              <w:t>диригент»</w:t>
            </w:r>
            <w:r>
              <w:rPr>
                <w:color w:val="262626"/>
                <w:shd w:val="clear" w:color="auto" w:fill="FFFFFF"/>
                <w:lang w:val="uk-UA"/>
              </w:rPr>
              <w:t>.</w:t>
            </w:r>
            <w:r w:rsidRPr="0084467B">
              <w:rPr>
                <w:color w:val="262626"/>
                <w:shd w:val="clear" w:color="auto" w:fill="FFFFFF"/>
                <w:lang w:val="uk-UA"/>
              </w:rPr>
              <w:t> </w:t>
            </w:r>
          </w:p>
          <w:p w:rsidR="0027252E" w:rsidRDefault="0027252E" w:rsidP="0027252E">
            <w:pPr>
              <w:ind w:firstLine="54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Концепція </w:t>
            </w:r>
            <w:r w:rsidRPr="005A6747">
              <w:rPr>
                <w:lang w:val="uk-UA"/>
              </w:rPr>
              <w:t>університетського навчального курсу загального фортепіано</w:t>
            </w:r>
            <w:r>
              <w:rPr>
                <w:lang w:val="uk-UA"/>
              </w:rPr>
              <w:t xml:space="preserve"> забезпечує практичну реалізацію принципів розвивального навчання, що полягають у </w:t>
            </w:r>
            <w:r w:rsidRPr="005A6747">
              <w:rPr>
                <w:lang w:val="uk-UA"/>
              </w:rPr>
              <w:t xml:space="preserve">поєднанні завдань </w:t>
            </w:r>
            <w:r>
              <w:rPr>
                <w:lang w:val="uk-UA"/>
              </w:rPr>
              <w:t>удосконалення виконавської</w:t>
            </w:r>
            <w:r w:rsidRPr="005A6747">
              <w:rPr>
                <w:lang w:val="uk-UA"/>
              </w:rPr>
              <w:t xml:space="preserve"> майстерності з розвитком</w:t>
            </w:r>
            <w:r>
              <w:rPr>
                <w:lang w:val="uk-UA"/>
              </w:rPr>
              <w:t xml:space="preserve"> </w:t>
            </w:r>
            <w:r w:rsidRPr="005A6747">
              <w:rPr>
                <w:lang w:val="uk-UA"/>
              </w:rPr>
              <w:t xml:space="preserve">загальних і музичних здібностей </w:t>
            </w:r>
            <w:r>
              <w:rPr>
                <w:lang w:val="uk-UA"/>
              </w:rPr>
              <w:t xml:space="preserve">майбутніх фахівців. </w:t>
            </w:r>
            <w:r w:rsidRPr="005A6747">
              <w:rPr>
                <w:lang w:val="uk-UA"/>
              </w:rPr>
              <w:t>Перспективи розвивального навчання в класі загального фор</w:t>
            </w:r>
            <w:r>
              <w:rPr>
                <w:lang w:val="uk-UA"/>
              </w:rPr>
              <w:t xml:space="preserve">тепіано пов’язані з </w:t>
            </w:r>
            <w:r w:rsidRPr="005A6747">
              <w:rPr>
                <w:lang w:val="uk-UA"/>
              </w:rPr>
              <w:t xml:space="preserve">необмеженими пізнавальними ресурсами інструмента, </w:t>
            </w:r>
            <w:r>
              <w:rPr>
                <w:lang w:val="uk-UA"/>
              </w:rPr>
              <w:t>його універсальними виражально-технічними можливостями, які</w:t>
            </w:r>
            <w:r w:rsidRPr="005A6747">
              <w:rPr>
                <w:lang w:val="uk-UA"/>
              </w:rPr>
              <w:t xml:space="preserve"> дозволяють відтворювати музику різних видів, жанрів та стилів: оперно-симфонічну, камерно-інструментальну, вокально-хорову тощо. Винятково широкі розвивальні можливості мі</w:t>
            </w:r>
            <w:r>
              <w:rPr>
                <w:lang w:val="uk-UA"/>
              </w:rPr>
              <w:t>ст</w:t>
            </w:r>
            <w:r w:rsidR="007E6CB8">
              <w:rPr>
                <w:lang w:val="uk-UA"/>
              </w:rPr>
              <w:t>ить література для фортепіано,</w:t>
            </w:r>
            <w:r w:rsidRPr="005A6747">
              <w:rPr>
                <w:lang w:val="uk-UA"/>
              </w:rPr>
              <w:t xml:space="preserve"> йог</w:t>
            </w:r>
            <w:r>
              <w:rPr>
                <w:lang w:val="uk-UA"/>
              </w:rPr>
              <w:t>о учбово-педагогічний репертуар, що репрезентує</w:t>
            </w:r>
            <w:r w:rsidRPr="005A6747">
              <w:rPr>
                <w:lang w:val="uk-UA"/>
              </w:rPr>
              <w:t xml:space="preserve"> багатовікову історію музичної культури.</w:t>
            </w:r>
          </w:p>
          <w:p w:rsidR="0027252E" w:rsidRDefault="0027252E" w:rsidP="0027252E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Програма</w:t>
            </w:r>
            <w:r w:rsidRPr="001A6F18">
              <w:rPr>
                <w:lang w:val="uk-UA"/>
              </w:rPr>
              <w:t xml:space="preserve"> курсу</w:t>
            </w:r>
            <w:r w:rsidRPr="005A6747">
              <w:rPr>
                <w:lang w:val="uk-UA"/>
              </w:rPr>
              <w:t xml:space="preserve"> унаочнює основні дидактичні принципи розвивального навчання, що полягають у збільшенні репертуарного об’єму учбового музичного матеріалу та прискоренні темпів його </w:t>
            </w:r>
            <w:r>
              <w:rPr>
                <w:lang w:val="uk-UA"/>
              </w:rPr>
              <w:t xml:space="preserve">самостійного </w:t>
            </w:r>
            <w:r w:rsidRPr="005A6747">
              <w:rPr>
                <w:lang w:val="uk-UA"/>
              </w:rPr>
              <w:t>проходження.</w:t>
            </w:r>
            <w:r>
              <w:rPr>
                <w:lang w:val="uk-UA"/>
              </w:rPr>
              <w:t xml:space="preserve"> Орієнтацію курсу</w:t>
            </w:r>
            <w:r w:rsidRPr="001A6F18">
              <w:rPr>
                <w:lang w:val="uk-UA"/>
              </w:rPr>
              <w:t xml:space="preserve"> </w:t>
            </w:r>
            <w:r w:rsidRPr="00CB6C85">
              <w:rPr>
                <w:lang w:val="uk-UA"/>
              </w:rPr>
              <w:t>«Загальне фортепіано»</w:t>
            </w:r>
            <w:r>
              <w:rPr>
                <w:lang w:val="uk-UA"/>
              </w:rPr>
              <w:t xml:space="preserve"> на інтенсивний розвиток навиків самостійної роботи студентів забезпечують відповідні методики </w:t>
            </w:r>
            <w:r w:rsidRPr="006B72F7">
              <w:rPr>
                <w:rFonts w:eastAsia="Calibri"/>
                <w:color w:val="000000"/>
                <w:lang w:val="uk-UA" w:eastAsia="en-US"/>
              </w:rPr>
              <w:t xml:space="preserve">розвитку піаністичних навиків читання нотного тексту, </w:t>
            </w:r>
            <w:r w:rsidRPr="005A6747">
              <w:rPr>
                <w:lang w:val="uk-UA"/>
              </w:rPr>
              <w:t>ескізного програвання</w:t>
            </w:r>
            <w:r>
              <w:rPr>
                <w:lang w:val="uk-UA"/>
              </w:rPr>
              <w:t>, самостійного розбору та виконавської інтерпретації музичних творів.</w:t>
            </w:r>
          </w:p>
          <w:p w:rsidR="0057122A" w:rsidRPr="00F05DEB" w:rsidRDefault="0027252E" w:rsidP="0057122A">
            <w:pPr>
              <w:ind w:firstLine="540"/>
              <w:jc w:val="both"/>
              <w:rPr>
                <w:color w:val="000000"/>
                <w:lang w:val="uk-UA"/>
              </w:rPr>
            </w:pPr>
            <w:r w:rsidRPr="009B18E5">
              <w:rPr>
                <w:b/>
                <w:bCs/>
                <w:lang w:val="uk-UA"/>
              </w:rPr>
              <w:t>Предметом</w:t>
            </w:r>
            <w:r w:rsidRPr="009B18E5">
              <w:rPr>
                <w:lang w:val="uk-UA"/>
              </w:rPr>
              <w:t xml:space="preserve"> вивчення навчальної дисципліни є</w:t>
            </w:r>
            <w:r>
              <w:rPr>
                <w:lang w:val="uk-UA"/>
              </w:rPr>
              <w:t xml:space="preserve"> </w:t>
            </w:r>
            <w:r w:rsidRPr="00783058">
              <w:rPr>
                <w:lang w:val="uk-UA"/>
              </w:rPr>
              <w:t>практичне оволодіння навиками фортепіанної гри на матеріалі музичних творів різних історичних епох, національних шкіл, жанрів і стилів; освоєння методів о</w:t>
            </w:r>
            <w:r w:rsidRPr="00783058">
              <w:rPr>
                <w:color w:val="000000"/>
                <w:lang w:val="uk-UA"/>
              </w:rPr>
              <w:t>рганізації поетапної роботи з музичним текстом,</w:t>
            </w:r>
            <w:r w:rsidRPr="00783058">
              <w:rPr>
                <w:lang w:val="uk-UA"/>
              </w:rPr>
              <w:t xml:space="preserve"> раціональних прийомів читання музики з нот та ескізного програвання творів,</w:t>
            </w:r>
            <w:r w:rsidRPr="00783058">
              <w:rPr>
                <w:color w:val="000000"/>
                <w:lang w:val="uk-UA"/>
              </w:rPr>
              <w:t xml:space="preserve"> навиків </w:t>
            </w:r>
            <w:r w:rsidRPr="00783058">
              <w:rPr>
                <w:lang w:val="uk-UA"/>
              </w:rPr>
              <w:t>фортепіанного акомпанування та ансамблевої гри</w:t>
            </w:r>
            <w:r w:rsidRPr="00783058">
              <w:rPr>
                <w:color w:val="000000"/>
                <w:lang w:val="uk-UA"/>
              </w:rPr>
              <w:t>.</w:t>
            </w: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AF1538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>3. Мета та цілі курсу </w:t>
            </w:r>
          </w:p>
        </w:tc>
      </w:tr>
      <w:tr w:rsidR="00F34A04" w:rsidRPr="00430E8B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6EB" w:rsidRDefault="00F34A04" w:rsidP="00FB16EB">
            <w:pPr>
              <w:pStyle w:val="a4"/>
              <w:spacing w:after="0"/>
              <w:ind w:left="0" w:firstLine="567"/>
              <w:jc w:val="both"/>
            </w:pPr>
            <w:r w:rsidRPr="002D6FCC">
              <w:rPr>
                <w:b/>
                <w:bCs/>
              </w:rPr>
              <w:t>Метою</w:t>
            </w:r>
            <w:r w:rsidRPr="002D6FCC">
              <w:t xml:space="preserve"> викладання навчальної дисципліни «Загальне фортепіано» </w:t>
            </w:r>
            <w:r>
              <w:t xml:space="preserve">є комплексний розвиток </w:t>
            </w:r>
            <w:r w:rsidRPr="002D6FCC">
              <w:t>загальних та музичних здібностей студентів на основі практичного оволодіння навиками гри на фортепіано в процесі вивчення та виконавської інтерпретації творів української й с</w:t>
            </w:r>
            <w:r>
              <w:t>вітової фортепіанної літератури,</w:t>
            </w:r>
            <w:r w:rsidRPr="002D6FCC">
              <w:t xml:space="preserve"> підвищення загальної музично-виконавської культури майбутніх професійних виконавців і педагогів відповідно до реалізації навчальних завдань предметів фахового спрямування.</w:t>
            </w:r>
          </w:p>
          <w:p w:rsidR="00831D60" w:rsidRPr="00F56859" w:rsidRDefault="00831D60" w:rsidP="00FB16EB">
            <w:pPr>
              <w:pStyle w:val="a4"/>
              <w:spacing w:after="0"/>
              <w:ind w:left="0" w:firstLine="567"/>
              <w:jc w:val="both"/>
            </w:pPr>
            <w:r w:rsidRPr="00F56859">
              <w:t>Успішність опанування студентами змісту курсу залежить від рез</w:t>
            </w:r>
            <w:r>
              <w:t xml:space="preserve">ультативності розв’язання таких </w:t>
            </w:r>
            <w:r w:rsidRPr="00F56859">
              <w:rPr>
                <w:b/>
                <w:bCs/>
              </w:rPr>
              <w:t>завдань</w:t>
            </w:r>
            <w:r w:rsidRPr="00F56859">
              <w:t>:</w:t>
            </w:r>
          </w:p>
          <w:p w:rsidR="00831D60" w:rsidRDefault="00831D60" w:rsidP="00FB16EB">
            <w:pPr>
              <w:pStyle w:val="a4"/>
              <w:numPr>
                <w:ilvl w:val="0"/>
                <w:numId w:val="15"/>
              </w:numPr>
              <w:tabs>
                <w:tab w:val="left" w:pos="155"/>
              </w:tabs>
              <w:spacing w:after="0"/>
              <w:ind w:left="155" w:hanging="142"/>
              <w:jc w:val="both"/>
            </w:pPr>
            <w:r w:rsidRPr="00F56859">
              <w:t>формування умінь самоорганізації творчого потенціалу відповідно до потреб професійної реальності і культурних вимог її вдосконалення на основі використання широких розвивальних можливостей фортепіано;</w:t>
            </w:r>
          </w:p>
          <w:p w:rsidR="00831D60" w:rsidRDefault="00831D60" w:rsidP="00FB16EB">
            <w:pPr>
              <w:pStyle w:val="a4"/>
              <w:numPr>
                <w:ilvl w:val="0"/>
                <w:numId w:val="15"/>
              </w:numPr>
              <w:tabs>
                <w:tab w:val="left" w:pos="155"/>
              </w:tabs>
              <w:spacing w:after="0"/>
              <w:ind w:left="155" w:hanging="142"/>
              <w:jc w:val="both"/>
            </w:pPr>
            <w:r w:rsidRPr="00061DE9">
              <w:t>формування музично-педагогічного професіоналізму педагога-музиканта, музиканта-викона</w:t>
            </w:r>
            <w:r w:rsidR="00DC316D">
              <w:t>вця через реалізацію</w:t>
            </w:r>
            <w:r w:rsidRPr="00061DE9">
              <w:t xml:space="preserve"> пізнавальних</w:t>
            </w:r>
            <w:r w:rsidR="007E6CB8">
              <w:t xml:space="preserve"> ресурсів фортепіано як універсального</w:t>
            </w:r>
            <w:r w:rsidRPr="00061DE9">
              <w:t xml:space="preserve"> інструмента вивчення музики різних історичних епох, національних шкіл, жанрів та стилів;</w:t>
            </w:r>
          </w:p>
          <w:p w:rsidR="00831D60" w:rsidRDefault="00831D60" w:rsidP="00FB16EB">
            <w:pPr>
              <w:pStyle w:val="a4"/>
              <w:numPr>
                <w:ilvl w:val="0"/>
                <w:numId w:val="15"/>
              </w:numPr>
              <w:tabs>
                <w:tab w:val="left" w:pos="155"/>
              </w:tabs>
              <w:spacing w:after="0"/>
              <w:ind w:left="155" w:hanging="142"/>
              <w:jc w:val="both"/>
            </w:pPr>
            <w:r w:rsidRPr="00061DE9">
              <w:lastRenderedPageBreak/>
              <w:t>формування соціально-професійних і міжпредметних компетенцій, орієнтація на міждисциплінарні зв’язки зі спеціальними предметами фахового спрямування;</w:t>
            </w:r>
          </w:p>
          <w:p w:rsidR="00831D60" w:rsidRDefault="00831D60" w:rsidP="00FB16EB">
            <w:pPr>
              <w:pStyle w:val="a4"/>
              <w:numPr>
                <w:ilvl w:val="0"/>
                <w:numId w:val="15"/>
              </w:numPr>
              <w:tabs>
                <w:tab w:val="left" w:pos="155"/>
              </w:tabs>
              <w:spacing w:after="0"/>
              <w:ind w:left="155" w:hanging="142"/>
              <w:jc w:val="both"/>
            </w:pPr>
            <w:r w:rsidRPr="00061DE9">
              <w:t>формування професійного менталітету науково-педагогічного працівника музично-педагогічної і мистецької галузей;</w:t>
            </w:r>
          </w:p>
          <w:p w:rsidR="0057122A" w:rsidRPr="000D10D4" w:rsidRDefault="00831D60" w:rsidP="0057122A">
            <w:pPr>
              <w:pStyle w:val="a4"/>
              <w:numPr>
                <w:ilvl w:val="0"/>
                <w:numId w:val="15"/>
              </w:numPr>
              <w:tabs>
                <w:tab w:val="left" w:pos="155"/>
              </w:tabs>
              <w:spacing w:after="0"/>
              <w:ind w:left="155" w:hanging="142"/>
              <w:jc w:val="both"/>
            </w:pPr>
            <w:r w:rsidRPr="00061DE9">
              <w:t>розвиток здатності до інтелектуальної автономності.</w:t>
            </w: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AF1538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A5943">
              <w:rPr>
                <w:b/>
                <w:bCs/>
                <w:color w:val="000000"/>
                <w:lang w:val="uk-UA"/>
              </w:rPr>
              <w:lastRenderedPageBreak/>
              <w:t>4. Результати навчання (компетентності</w:t>
            </w:r>
            <w:r w:rsidRPr="00AF1538">
              <w:rPr>
                <w:b/>
                <w:bCs/>
                <w:color w:val="000000"/>
              </w:rPr>
              <w:t>)</w:t>
            </w:r>
          </w:p>
        </w:tc>
      </w:tr>
      <w:tr w:rsidR="00F34A04" w:rsidRPr="002E0F83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DEB" w:rsidRDefault="00023BD7" w:rsidP="00402421">
            <w:pPr>
              <w:pStyle w:val="a4"/>
              <w:ind w:left="0"/>
              <w:jc w:val="center"/>
            </w:pPr>
            <w:r w:rsidRPr="001E5454">
              <w:rPr>
                <w:b/>
                <w:bCs/>
              </w:rPr>
              <w:t>Компетентності</w:t>
            </w:r>
            <w:r w:rsidRPr="001E5454">
              <w:t>, якими повинен оволодіти студент у результаті освоєння дисципліни.</w:t>
            </w:r>
          </w:p>
          <w:p w:rsidR="000D10D4" w:rsidRPr="00B53057" w:rsidRDefault="000D10D4" w:rsidP="000D10D4">
            <w:pPr>
              <w:rPr>
                <w:b/>
                <w:bCs/>
                <w:color w:val="000000"/>
                <w:lang w:val="uk-UA" w:bidi="uk-UA"/>
              </w:rPr>
            </w:pPr>
            <w:r w:rsidRPr="00B53057">
              <w:rPr>
                <w:b/>
                <w:bCs/>
                <w:color w:val="000000"/>
                <w:lang w:val="uk-UA" w:bidi="uk-UA"/>
              </w:rPr>
              <w:t>Фахові компетентності спеціальності (ФК):</w:t>
            </w:r>
          </w:p>
          <w:p w:rsidR="000D10D4" w:rsidRPr="003562A7" w:rsidRDefault="000D10D4" w:rsidP="000D10D4">
            <w:pPr>
              <w:rPr>
                <w:lang w:val="uk-UA"/>
              </w:rPr>
            </w:pPr>
            <w:r w:rsidRPr="00B53057">
              <w:rPr>
                <w:lang w:val="uk-UA"/>
              </w:rPr>
              <w:t xml:space="preserve">ФК </w:t>
            </w:r>
            <w:r>
              <w:rPr>
                <w:lang w:val="uk-UA"/>
              </w:rPr>
              <w:t>1</w:t>
            </w:r>
            <w:r w:rsidRPr="00B53057">
              <w:rPr>
                <w:lang w:val="uk-UA"/>
              </w:rPr>
              <w:t xml:space="preserve">. </w:t>
            </w:r>
            <w:r w:rsidRPr="003562A7">
              <w:rPr>
                <w:lang w:val="uk-UA"/>
              </w:rPr>
              <w:t xml:space="preserve">Здатність </w:t>
            </w:r>
            <w:r w:rsidR="007E40FE" w:rsidRPr="003562A7">
              <w:rPr>
                <w:lang w:val="uk-UA"/>
              </w:rPr>
              <w:t>демонструвати достатньо високий рівень виконавської майстерності.</w:t>
            </w:r>
          </w:p>
          <w:p w:rsidR="000D10D4" w:rsidRPr="003562A7" w:rsidRDefault="000D10D4" w:rsidP="000D10D4">
            <w:pPr>
              <w:rPr>
                <w:lang w:val="uk-UA"/>
              </w:rPr>
            </w:pPr>
            <w:r w:rsidRPr="003562A7">
              <w:rPr>
                <w:lang w:val="uk-UA"/>
              </w:rPr>
              <w:t>ФК 2.</w:t>
            </w:r>
            <w:r w:rsidR="007E40FE" w:rsidRPr="003562A7">
              <w:rPr>
                <w:lang w:val="uk-UA"/>
              </w:rPr>
              <w:t xml:space="preserve"> Здатність створювати та реалізовувати власні художні концепції у виконавській діяльності.</w:t>
            </w:r>
          </w:p>
          <w:p w:rsidR="000D10D4" w:rsidRPr="003562A7" w:rsidRDefault="000D10D4" w:rsidP="000D10D4">
            <w:pPr>
              <w:rPr>
                <w:lang w:val="uk-UA"/>
              </w:rPr>
            </w:pPr>
            <w:r w:rsidRPr="003562A7">
              <w:rPr>
                <w:lang w:val="uk-UA"/>
              </w:rPr>
              <w:t>ФК 3.</w:t>
            </w:r>
            <w:r w:rsidR="007E40FE" w:rsidRPr="003562A7">
              <w:rPr>
                <w:lang w:val="uk-UA"/>
              </w:rPr>
              <w:t xml:space="preserve"> Здатність усвідомлювати художньо-естетичну природу музичного мистецтва.</w:t>
            </w:r>
          </w:p>
          <w:p w:rsidR="000D10D4" w:rsidRPr="003562A7" w:rsidRDefault="000D10D4" w:rsidP="000D10D4">
            <w:pPr>
              <w:rPr>
                <w:b/>
                <w:bCs/>
                <w:color w:val="000000"/>
                <w:lang w:val="uk-UA" w:bidi="uk-UA"/>
              </w:rPr>
            </w:pPr>
            <w:r w:rsidRPr="003562A7">
              <w:rPr>
                <w:lang w:val="uk-UA"/>
              </w:rPr>
              <w:t>ФК 4. Здатність усвідомлювати взаємозв’язки та взаємозалежності між теорією та практикою музичного мистецтва.</w:t>
            </w:r>
          </w:p>
          <w:p w:rsidR="000D10D4" w:rsidRPr="003562A7" w:rsidRDefault="000D10D4" w:rsidP="000D10D4">
            <w:pPr>
              <w:rPr>
                <w:lang w:val="uk-UA"/>
              </w:rPr>
            </w:pPr>
            <w:r w:rsidRPr="003562A7">
              <w:rPr>
                <w:lang w:val="uk-UA"/>
              </w:rPr>
              <w:t>ФК 6</w:t>
            </w:r>
            <w:r w:rsidR="00AA5943">
              <w:rPr>
                <w:lang w:val="uk-UA"/>
              </w:rPr>
              <w:t>. Здатність</w:t>
            </w:r>
            <w:r w:rsidR="007E40FE" w:rsidRPr="003562A7">
              <w:rPr>
                <w:lang w:val="uk-UA"/>
              </w:rPr>
              <w:t xml:space="preserve"> використовувати професійні знання та навички в процесі творчої діяльності.</w:t>
            </w:r>
          </w:p>
          <w:p w:rsidR="000D10D4" w:rsidRPr="003562A7" w:rsidRDefault="000D10D4" w:rsidP="000D10D4">
            <w:pPr>
              <w:rPr>
                <w:lang w:val="uk-UA"/>
              </w:rPr>
            </w:pPr>
            <w:r w:rsidRPr="003562A7">
              <w:rPr>
                <w:lang w:val="uk-UA"/>
              </w:rPr>
              <w:t>ФК 9</w:t>
            </w:r>
            <w:r w:rsidR="007E40FE" w:rsidRPr="003562A7">
              <w:rPr>
                <w:lang w:val="uk-UA"/>
              </w:rPr>
              <w:t>. Здатність розуміти основні шляхи інтерпретації художнього образу.</w:t>
            </w:r>
          </w:p>
          <w:p w:rsidR="000D10D4" w:rsidRPr="00B53057" w:rsidRDefault="000D10D4" w:rsidP="000D10D4">
            <w:pPr>
              <w:rPr>
                <w:lang w:val="uk-UA"/>
              </w:rPr>
            </w:pPr>
            <w:r w:rsidRPr="00B53057">
              <w:rPr>
                <w:lang w:val="uk-UA"/>
              </w:rPr>
              <w:t>ФК 11. Здатність оперувати професійною термінологією.</w:t>
            </w:r>
          </w:p>
          <w:p w:rsidR="000D10D4" w:rsidRPr="00B53057" w:rsidRDefault="000D10D4" w:rsidP="000D10D4">
            <w:pPr>
              <w:rPr>
                <w:lang w:val="uk-UA"/>
              </w:rPr>
            </w:pPr>
            <w:r w:rsidRPr="00B53057">
              <w:rPr>
                <w:lang w:val="uk-UA"/>
              </w:rPr>
              <w:t>ФК 12. Здатність збирати, аналізувати, синтезувати художню інформацію та застосовувати її в процесі практичної діяльності.</w:t>
            </w:r>
          </w:p>
          <w:p w:rsidR="000D10D4" w:rsidRPr="00B53057" w:rsidRDefault="000D10D4" w:rsidP="000D10D4">
            <w:pPr>
              <w:rPr>
                <w:lang w:val="uk-UA"/>
              </w:rPr>
            </w:pPr>
            <w:r w:rsidRPr="00B53057">
              <w:rPr>
                <w:lang w:val="uk-UA"/>
              </w:rPr>
              <w:t>ФК 13. Здатність використовувати широкий спектр міждисциплінарних зв’язків.</w:t>
            </w:r>
          </w:p>
          <w:p w:rsidR="000D10D4" w:rsidRPr="007E40FE" w:rsidRDefault="000D10D4" w:rsidP="000D10D4">
            <w:pPr>
              <w:tabs>
                <w:tab w:val="left" w:pos="1860"/>
              </w:tabs>
              <w:rPr>
                <w:b/>
                <w:bCs/>
                <w:color w:val="000000"/>
                <w:lang w:val="uk-UA" w:bidi="uk-UA"/>
              </w:rPr>
            </w:pPr>
            <w:r w:rsidRPr="00B53057">
              <w:rPr>
                <w:lang w:val="uk-UA"/>
              </w:rPr>
              <w:t xml:space="preserve">ФК </w:t>
            </w:r>
            <w:r>
              <w:rPr>
                <w:lang w:val="uk-UA"/>
              </w:rPr>
              <w:t>17</w:t>
            </w:r>
            <w:r w:rsidRPr="00B53057">
              <w:rPr>
                <w:lang w:val="uk-UA"/>
              </w:rPr>
              <w:t>.</w:t>
            </w:r>
            <w:r w:rsidR="007E40FE">
              <w:rPr>
                <w:lang w:val="uk-UA"/>
              </w:rPr>
              <w:t xml:space="preserve"> </w:t>
            </w:r>
            <w:r w:rsidR="007E40FE" w:rsidRPr="007E40FE">
              <w:rPr>
                <w:lang w:val="uk-UA"/>
              </w:rPr>
              <w:t>Здатність застосовувати традиційні і альтернативні інноваційні технології виконавської та педагогічної діяльності.</w:t>
            </w:r>
          </w:p>
          <w:p w:rsidR="00402421" w:rsidRPr="007E40FE" w:rsidRDefault="000D10D4" w:rsidP="0057122A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spacing w:after="240"/>
              <w:rPr>
                <w:sz w:val="24"/>
                <w:szCs w:val="24"/>
              </w:rPr>
            </w:pPr>
            <w:r w:rsidRPr="007E40FE">
              <w:rPr>
                <w:sz w:val="24"/>
                <w:szCs w:val="24"/>
              </w:rPr>
              <w:t>ФК 18.</w:t>
            </w:r>
            <w:r w:rsidR="007E40FE" w:rsidRPr="007E40FE">
              <w:rPr>
                <w:sz w:val="24"/>
                <w:szCs w:val="24"/>
              </w:rPr>
              <w:t xml:space="preserve"> Здатність свідомо поєднувати інновації з усталеними вітчизняними та світовими традиціями у виконавстві, музикознавстві та музичній педагогіці.</w:t>
            </w:r>
          </w:p>
          <w:p w:rsidR="007E40FE" w:rsidRPr="008C59D8" w:rsidRDefault="007E40FE" w:rsidP="007E40FE">
            <w:pPr>
              <w:rPr>
                <w:b/>
                <w:lang w:val="uk-UA"/>
              </w:rPr>
            </w:pPr>
            <w:r w:rsidRPr="008C59D8">
              <w:rPr>
                <w:b/>
                <w:lang w:val="uk-UA"/>
              </w:rPr>
              <w:t>Програмні результати навчання (ПРН):</w:t>
            </w:r>
          </w:p>
          <w:p w:rsidR="007E40FE" w:rsidRPr="00144E15" w:rsidRDefault="007E40FE" w:rsidP="007E40FE">
            <w:pPr>
              <w:rPr>
                <w:color w:val="000000"/>
                <w:lang w:val="uk-UA"/>
              </w:rPr>
            </w:pPr>
            <w:r w:rsidRPr="00144E15">
              <w:rPr>
                <w:color w:val="000000"/>
                <w:lang w:val="uk-UA"/>
              </w:rPr>
              <w:t>ПРН 1. Демонструвати артистизм, виконавську культуру та технічну майстерність володіння інструментом на належному фаховому рівні під час виконавської діяльності.</w:t>
            </w:r>
          </w:p>
          <w:p w:rsidR="007E40FE" w:rsidRPr="00144E15" w:rsidRDefault="007E40FE" w:rsidP="007E40FE">
            <w:pPr>
              <w:rPr>
                <w:color w:val="000000"/>
                <w:lang w:val="uk-UA"/>
              </w:rPr>
            </w:pPr>
            <w:r w:rsidRPr="00144E15">
              <w:rPr>
                <w:color w:val="000000"/>
                <w:lang w:val="uk-UA"/>
              </w:rPr>
              <w:t>ПРН 2. Володіти методами та навичками оркестрової та ансамблевої гри, репетиційної роботи та концертних виступів.</w:t>
            </w:r>
          </w:p>
          <w:p w:rsidR="007E40FE" w:rsidRPr="008C59D8" w:rsidRDefault="007E40FE" w:rsidP="007E40FE">
            <w:pPr>
              <w:rPr>
                <w:color w:val="000000"/>
                <w:lang w:val="uk-UA"/>
              </w:rPr>
            </w:pPr>
            <w:r w:rsidRPr="008C59D8">
              <w:rPr>
                <w:color w:val="000000"/>
                <w:lang w:val="uk-UA"/>
              </w:rPr>
              <w:t>ПРН 3. Демонструвати різні методики удосконалення виконавської діяльності.</w:t>
            </w:r>
          </w:p>
          <w:p w:rsidR="000D10D4" w:rsidRPr="00A01812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sz w:val="24"/>
                <w:szCs w:val="24"/>
              </w:rPr>
            </w:pPr>
            <w:r w:rsidRPr="00A01812">
              <w:rPr>
                <w:color w:val="000000"/>
                <w:sz w:val="24"/>
                <w:szCs w:val="24"/>
              </w:rPr>
              <w:t>ПРН 4. Аналізувати музичні твори з виокремленням їх належності до певної доби, стилю, жанру, особливостей драматургії, форми та художнього змісту.</w:t>
            </w:r>
          </w:p>
          <w:p w:rsidR="000D10D4" w:rsidRPr="00A01812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sz w:val="24"/>
                <w:szCs w:val="24"/>
              </w:rPr>
            </w:pPr>
            <w:r w:rsidRPr="00A01812">
              <w:rPr>
                <w:color w:val="000000"/>
                <w:sz w:val="24"/>
                <w:szCs w:val="24"/>
              </w:rPr>
              <w:t>ПРН 5. Відтворювати драматургічну концепцію музичного твору, створювати його художню інтерпретацію.</w:t>
            </w:r>
          </w:p>
          <w:p w:rsidR="007E40FE" w:rsidRPr="00A01812" w:rsidRDefault="007E40FE" w:rsidP="007E40FE">
            <w:pPr>
              <w:rPr>
                <w:color w:val="000000"/>
                <w:lang w:val="uk-UA"/>
              </w:rPr>
            </w:pPr>
            <w:r w:rsidRPr="00A01812">
              <w:rPr>
                <w:color w:val="000000"/>
                <w:lang w:val="uk-UA"/>
              </w:rPr>
              <w:t>ПРН 8. Демонструвати володіння музично-аналітичними навичками в процесі створення виконавських, музикознавчих та педагогічних інтерпретацій.</w:t>
            </w:r>
          </w:p>
          <w:p w:rsidR="007E40FE" w:rsidRPr="00144E15" w:rsidRDefault="007E40FE" w:rsidP="007E40FE">
            <w:pPr>
              <w:rPr>
                <w:lang w:val="uk-UA"/>
              </w:rPr>
            </w:pPr>
            <w:r w:rsidRPr="00A01812">
              <w:rPr>
                <w:color w:val="000000"/>
                <w:lang w:val="uk-UA"/>
              </w:rPr>
              <w:t>ПРН 12.</w:t>
            </w:r>
            <w:r w:rsidR="00A01812" w:rsidRPr="00A01812">
              <w:rPr>
                <w:color w:val="000000"/>
                <w:lang w:val="uk-UA"/>
              </w:rPr>
              <w:t xml:space="preserve"> </w:t>
            </w:r>
            <w:r w:rsidR="00A01812" w:rsidRPr="00144E15">
              <w:rPr>
                <w:color w:val="000000"/>
                <w:lang w:val="uk-UA"/>
              </w:rPr>
              <w:t>Володіти термінологією музичного мистецтва, його понятійно-категоріальним апаратом.</w:t>
            </w:r>
          </w:p>
          <w:p w:rsidR="000D10D4" w:rsidRPr="00A01812" w:rsidRDefault="007E40FE" w:rsidP="007E40FE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sz w:val="24"/>
                <w:szCs w:val="24"/>
              </w:rPr>
            </w:pPr>
            <w:r w:rsidRPr="00144E15">
              <w:rPr>
                <w:color w:val="000000"/>
                <w:sz w:val="24"/>
                <w:szCs w:val="24"/>
              </w:rPr>
              <w:t>ПРН 13. Вміти</w:t>
            </w:r>
            <w:r w:rsidRPr="00A01812">
              <w:rPr>
                <w:color w:val="000000"/>
                <w:sz w:val="24"/>
                <w:szCs w:val="24"/>
              </w:rPr>
              <w:t xml:space="preserve"> здійснювати педагогічну діяльність.</w:t>
            </w:r>
          </w:p>
          <w:p w:rsidR="000D10D4" w:rsidRPr="00A01812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color w:val="000000"/>
                <w:sz w:val="24"/>
                <w:szCs w:val="24"/>
              </w:rPr>
            </w:pPr>
            <w:r w:rsidRPr="00A01812">
              <w:rPr>
                <w:color w:val="000000"/>
                <w:sz w:val="24"/>
                <w:szCs w:val="24"/>
              </w:rPr>
              <w:t>ПРН 14.</w:t>
            </w:r>
            <w:r w:rsidR="00A01812" w:rsidRPr="00A01812">
              <w:rPr>
                <w:color w:val="000000"/>
                <w:sz w:val="24"/>
                <w:szCs w:val="24"/>
              </w:rPr>
              <w:t xml:space="preserve"> Використовувати на професійному рівні методи та прийоми викладання гри на інструменті.</w:t>
            </w:r>
          </w:p>
          <w:p w:rsidR="007E40FE" w:rsidRPr="00A01812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color w:val="000000"/>
                <w:sz w:val="24"/>
                <w:szCs w:val="24"/>
              </w:rPr>
            </w:pPr>
            <w:r w:rsidRPr="00A01812">
              <w:rPr>
                <w:color w:val="000000"/>
                <w:sz w:val="24"/>
                <w:szCs w:val="24"/>
              </w:rPr>
              <w:t>ПРН 15.</w:t>
            </w:r>
            <w:r w:rsidR="00A01812" w:rsidRPr="00A01812">
              <w:rPr>
                <w:color w:val="000000"/>
                <w:sz w:val="24"/>
                <w:szCs w:val="24"/>
              </w:rPr>
              <w:t xml:space="preserve"> Демонструвати музично-теоретичні, культурно-історичні знання з музичного мистецтва.</w:t>
            </w:r>
          </w:p>
          <w:p w:rsidR="007E40FE" w:rsidRPr="00A01812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color w:val="000000"/>
                <w:sz w:val="24"/>
                <w:szCs w:val="24"/>
              </w:rPr>
            </w:pPr>
            <w:r w:rsidRPr="00A01812">
              <w:rPr>
                <w:color w:val="000000"/>
                <w:sz w:val="24"/>
                <w:szCs w:val="24"/>
              </w:rPr>
              <w:t>ПРН 16.</w:t>
            </w:r>
            <w:r w:rsidR="00A01812" w:rsidRPr="00A01812">
              <w:rPr>
                <w:color w:val="000000"/>
                <w:sz w:val="24"/>
                <w:szCs w:val="24"/>
              </w:rPr>
              <w:t xml:space="preserve"> Виявляти розуміння фінансово-адміністративних принципів організації мистецьких заходів, закладів культури та музичної освіти.</w:t>
            </w:r>
          </w:p>
          <w:p w:rsidR="007E40FE" w:rsidRPr="00B03572" w:rsidRDefault="007E40FE" w:rsidP="00B03572">
            <w:pPr>
              <w:pStyle w:val="a7"/>
              <w:tabs>
                <w:tab w:val="left" w:pos="506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ПРН 17.</w:t>
            </w:r>
            <w:r w:rsidR="00A01812" w:rsidRPr="00A0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Демонструвати аргументовані знання з особливостей музичних стилів різних епох.</w:t>
            </w:r>
          </w:p>
          <w:p w:rsidR="007E40FE" w:rsidRPr="00402421" w:rsidRDefault="007E40FE" w:rsidP="000D10D4">
            <w:pPr>
              <w:pStyle w:val="1"/>
              <w:numPr>
                <w:ilvl w:val="0"/>
                <w:numId w:val="0"/>
              </w:numPr>
              <w:tabs>
                <w:tab w:val="left" w:pos="328"/>
              </w:tabs>
              <w:rPr>
                <w:sz w:val="24"/>
                <w:szCs w:val="24"/>
              </w:rPr>
            </w:pP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b/>
                <w:bCs/>
                <w:color w:val="000000"/>
                <w:lang w:val="uk-UA"/>
              </w:rPr>
              <w:t>5. Організація навчання курсу</w:t>
            </w:r>
          </w:p>
        </w:tc>
      </w:tr>
      <w:tr w:rsidR="00F34A04" w:rsidRPr="00946C84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 xml:space="preserve">Обсяг курсу для </w:t>
            </w:r>
            <w:r w:rsidRPr="00C6345D">
              <w:rPr>
                <w:b/>
                <w:bCs/>
                <w:color w:val="000000"/>
                <w:lang w:val="uk-UA"/>
              </w:rPr>
              <w:t>очної</w:t>
            </w:r>
            <w:r w:rsidR="003170B4" w:rsidRPr="00C6345D">
              <w:rPr>
                <w:color w:val="000000"/>
                <w:lang w:val="uk-UA"/>
              </w:rPr>
              <w:t xml:space="preserve"> форми навчання</w:t>
            </w:r>
            <w:r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sz w:val="28"/>
                <w:szCs w:val="28"/>
                <w:lang w:val="uk-UA"/>
              </w:rPr>
              <w:t>– чо</w:t>
            </w:r>
            <w:r w:rsidR="003170B4" w:rsidRPr="00C6345D">
              <w:rPr>
                <w:lang w:val="uk-UA"/>
              </w:rPr>
              <w:t>тири семестри</w:t>
            </w:r>
          </w:p>
        </w:tc>
      </w:tr>
      <w:tr w:rsidR="00515740" w:rsidRPr="00626D0F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Вид заняття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Загальна кількість годин</w:t>
            </w:r>
            <w:r w:rsidR="003170B4" w:rsidRPr="00C6345D">
              <w:rPr>
                <w:color w:val="000000"/>
                <w:lang w:val="uk-UA"/>
              </w:rPr>
              <w:t xml:space="preserve"> </w:t>
            </w:r>
            <w:r w:rsidR="003170B4" w:rsidRPr="00C6345D">
              <w:rPr>
                <w:sz w:val="28"/>
                <w:szCs w:val="28"/>
                <w:lang w:val="uk-UA"/>
              </w:rPr>
              <w:t>–</w:t>
            </w:r>
            <w:r w:rsidRPr="00C6345D">
              <w:rPr>
                <w:color w:val="000000"/>
                <w:lang w:val="uk-UA"/>
              </w:rPr>
              <w:t xml:space="preserve"> 180 год</w:t>
            </w:r>
          </w:p>
        </w:tc>
      </w:tr>
      <w:tr w:rsidR="00515740" w:rsidRPr="00910FC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індивідуальні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D051A5" w:rsidP="004611B4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  <w:r w:rsidR="00F34A04" w:rsidRPr="00C6345D">
              <w:rPr>
                <w:lang w:val="uk-UA"/>
              </w:rPr>
              <w:t xml:space="preserve"> академічних годин</w:t>
            </w:r>
          </w:p>
        </w:tc>
      </w:tr>
      <w:tr w:rsidR="00515740" w:rsidRPr="00910FCD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D051A5" w:rsidP="004611B4">
            <w:pPr>
              <w:rPr>
                <w:lang w:val="uk-UA"/>
              </w:rPr>
            </w:pPr>
            <w:r>
              <w:rPr>
                <w:lang w:val="uk-UA"/>
              </w:rPr>
              <w:t>120</w:t>
            </w:r>
            <w:r w:rsidR="00F34A04" w:rsidRPr="00C6345D">
              <w:rPr>
                <w:lang w:val="uk-UA"/>
              </w:rPr>
              <w:t xml:space="preserve"> академічних годин</w:t>
            </w: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lastRenderedPageBreak/>
              <w:t>Ознаки курсу</w:t>
            </w:r>
          </w:p>
        </w:tc>
      </w:tr>
      <w:tr w:rsidR="00515740" w:rsidRPr="00AF153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Курс</w:t>
            </w:r>
          </w:p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 /</w:t>
            </w:r>
          </w:p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ind w:left="164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вибірковий</w:t>
            </w:r>
          </w:p>
        </w:tc>
      </w:tr>
      <w:tr w:rsidR="00515740" w:rsidRPr="00B1229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B7242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І - І</w:t>
            </w:r>
            <w:r w:rsidR="00B72427" w:rsidRPr="00C6345D">
              <w:rPr>
                <w:lang w:val="uk-UA"/>
              </w:rPr>
              <w:t>V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94346A" w:rsidP="0094346A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025 «М</w:t>
            </w:r>
            <w:r w:rsidR="00F34A04" w:rsidRPr="00C6345D">
              <w:rPr>
                <w:lang w:val="uk-UA"/>
              </w:rPr>
              <w:t>узичне мистецтво</w:t>
            </w:r>
            <w:r w:rsidRPr="00C6345D">
              <w:rPr>
                <w:lang w:val="uk-UA"/>
              </w:rPr>
              <w:t>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І - ІІ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B72427" w:rsidP="004611B4">
            <w:pPr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Нормативний</w:t>
            </w:r>
          </w:p>
        </w:tc>
      </w:tr>
      <w:tr w:rsidR="00F34A04" w:rsidRPr="00AF1538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Тематика курсу</w:t>
            </w:r>
          </w:p>
        </w:tc>
      </w:tr>
      <w:tr w:rsidR="00515740" w:rsidRPr="00AF153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Форма заняття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Література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Завдання, год</w:t>
            </w:r>
            <w:r w:rsidR="00255708">
              <w:rPr>
                <w:color w:val="000000"/>
                <w:lang w:val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Вага оцінки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A04" w:rsidRPr="00C6345D" w:rsidRDefault="00F34A04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C6345D">
              <w:rPr>
                <w:color w:val="000000"/>
                <w:lang w:val="uk-UA"/>
              </w:rPr>
              <w:t>Термін виконання</w:t>
            </w:r>
          </w:p>
        </w:tc>
      </w:tr>
      <w:tr w:rsidR="00F34A04" w:rsidRPr="004532FA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02" w:rsidRDefault="00247002" w:rsidP="00247002">
            <w:pPr>
              <w:jc w:val="center"/>
              <w:rPr>
                <w:b/>
                <w:bCs/>
                <w:lang w:val="uk-UA"/>
              </w:rPr>
            </w:pPr>
            <w:r w:rsidRPr="00FE0F32">
              <w:rPr>
                <w:b/>
                <w:bCs/>
                <w:lang w:val="uk-UA"/>
              </w:rPr>
              <w:t>Модуль 1</w:t>
            </w:r>
          </w:p>
          <w:p w:rsidR="00F34A04" w:rsidRPr="00C6345D" w:rsidRDefault="00F34A04" w:rsidP="004611B4">
            <w:pPr>
              <w:jc w:val="center"/>
              <w:rPr>
                <w:i/>
                <w:iCs/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1. Основи раціональної техніки гри на фортепіано та читання музики з нот.</w:t>
            </w:r>
          </w:p>
        </w:tc>
      </w:tr>
      <w:tr w:rsidR="00515740" w:rsidRPr="00626D0F" w:rsidTr="00136E52">
        <w:trPr>
          <w:trHeight w:val="926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1. Раціональний метод вивчення аплікатури гам. Освоєння простих формул п’ятипальцьової техніки на матеріалі етюдів.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903906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9849D8" w:rsidP="004611B4">
            <w:pPr>
              <w:rPr>
                <w:lang w:val="uk-UA"/>
              </w:rPr>
            </w:pPr>
            <w:r>
              <w:rPr>
                <w:lang w:val="uk-UA"/>
              </w:rPr>
              <w:t>10, 12, 14, 32, 37, 65, 66, 69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0B4" w:rsidRPr="00C6345D" w:rsidRDefault="003F52F3" w:rsidP="00C15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індивід. 2</w:t>
            </w:r>
          </w:p>
          <w:p w:rsidR="003170B4" w:rsidRPr="00C6345D" w:rsidRDefault="003170B4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CC18BD" w:rsidRPr="00C6345D" w:rsidRDefault="00CC18BD" w:rsidP="00C15E58">
            <w:pPr>
              <w:jc w:val="both"/>
              <w:rPr>
                <w:lang w:val="uk-UA"/>
              </w:rPr>
            </w:pPr>
          </w:p>
          <w:p w:rsidR="00A85EC7" w:rsidRPr="00C6345D" w:rsidRDefault="00A85EC7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186DB8">
            <w:pPr>
              <w:jc w:val="center"/>
              <w:rPr>
                <w:lang w:val="uk-UA"/>
              </w:rPr>
            </w:pPr>
          </w:p>
          <w:p w:rsidR="00CC18BD" w:rsidRPr="00C6345D" w:rsidRDefault="00186DB8" w:rsidP="00186DB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  <w:r w:rsidR="00192EE0" w:rsidRPr="00C6345D">
              <w:rPr>
                <w:lang w:val="uk-UA"/>
              </w:rPr>
              <w:t xml:space="preserve"> бал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1-2 тиждень 1-го семестру</w:t>
            </w:r>
          </w:p>
        </w:tc>
      </w:tr>
      <w:tr w:rsidR="00515740" w:rsidRPr="00626D0F" w:rsidTr="00402421">
        <w:trPr>
          <w:trHeight w:val="1167"/>
        </w:trPr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186DB8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515740" w:rsidTr="00402421">
        <w:trPr>
          <w:trHeight w:val="1789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7A100E">
            <w:pPr>
              <w:tabs>
                <w:tab w:val="left" w:pos="0"/>
                <w:tab w:val="left" w:pos="284"/>
              </w:tabs>
              <w:rPr>
                <w:lang w:val="uk-UA"/>
              </w:rPr>
            </w:pPr>
            <w:r w:rsidRPr="00C6345D">
              <w:rPr>
                <w:lang w:val="uk-UA"/>
              </w:rPr>
              <w:t>2. Виховання метро</w:t>
            </w:r>
            <w:r w:rsidR="00330D4C">
              <w:rPr>
                <w:lang w:val="uk-UA"/>
              </w:rPr>
              <w:t>-</w:t>
            </w:r>
            <w:r w:rsidRPr="00C6345D">
              <w:rPr>
                <w:lang w:val="uk-UA"/>
              </w:rPr>
              <w:t>ритмічної дисципліни в процесі освоєння інструктивного матеріалу.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136E52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C18BD" w:rsidRPr="00C6345D" w:rsidRDefault="00CC18BD" w:rsidP="00136E52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9849D8" w:rsidP="004611B4">
            <w:pPr>
              <w:rPr>
                <w:lang w:val="uk-UA"/>
              </w:rPr>
            </w:pPr>
            <w:r>
              <w:rPr>
                <w:lang w:val="uk-UA"/>
              </w:rPr>
              <w:t>10, 12, 17, 37, 65, 66, 69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C15E58" w:rsidRPr="00C6345D">
              <w:rPr>
                <w:lang w:val="uk-UA"/>
              </w:rPr>
              <w:t xml:space="preserve"> </w:t>
            </w:r>
            <w:r w:rsidRPr="00C6345D">
              <w:rPr>
                <w:lang w:val="uk-UA"/>
              </w:rPr>
              <w:t>2</w:t>
            </w:r>
          </w:p>
          <w:p w:rsidR="00CC18BD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C15E58" w:rsidRPr="00C6345D">
              <w:rPr>
                <w:lang w:val="uk-UA"/>
              </w:rPr>
              <w:t xml:space="preserve"> </w:t>
            </w:r>
            <w:r w:rsidR="003F52F3">
              <w:rPr>
                <w:lang w:val="uk-UA"/>
              </w:rPr>
              <w:t>4</w:t>
            </w:r>
          </w:p>
          <w:p w:rsidR="00A85EC7" w:rsidRPr="00C6345D" w:rsidRDefault="00A85EC7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186DB8">
            <w:pPr>
              <w:jc w:val="center"/>
              <w:rPr>
                <w:lang w:val="uk-UA"/>
              </w:rPr>
            </w:pPr>
          </w:p>
          <w:p w:rsidR="00192EE0" w:rsidRPr="00C6345D" w:rsidRDefault="00186DB8" w:rsidP="00192EE0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  <w:r w:rsidR="00192EE0" w:rsidRPr="00C6345D">
              <w:rPr>
                <w:lang w:val="uk-UA"/>
              </w:rPr>
              <w:t xml:space="preserve">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3-4 тиждень 1-го семестру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</w:p>
          <w:p w:rsidR="00CC18BD" w:rsidRPr="00C6345D" w:rsidRDefault="00CC18BD" w:rsidP="004611B4">
            <w:pPr>
              <w:rPr>
                <w:lang w:val="uk-UA"/>
              </w:rPr>
            </w:pPr>
          </w:p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515740" w:rsidRPr="00626D0F" w:rsidTr="00136E52">
        <w:trPr>
          <w:trHeight w:val="248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6F7C96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3</w:t>
            </w:r>
            <w:r w:rsidR="00330D4C">
              <w:rPr>
                <w:lang w:val="uk-UA"/>
              </w:rPr>
              <w:t>. Методи розвитку почуття темпо</w:t>
            </w:r>
            <w:r w:rsidRPr="00C6345D">
              <w:rPr>
                <w:lang w:val="uk-UA"/>
              </w:rPr>
              <w:t>ритму та відповідних форм самоконтролю: «голосового», використання ритмосхем, диригування тощо.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136E52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C18BD" w:rsidRPr="00C6345D" w:rsidRDefault="00CC18BD" w:rsidP="00136E52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9849D8" w:rsidP="004611B4">
            <w:pPr>
              <w:rPr>
                <w:lang w:val="uk-UA"/>
              </w:rPr>
            </w:pPr>
            <w:r>
              <w:rPr>
                <w:lang w:val="uk-UA"/>
              </w:rPr>
              <w:t>10, 32, 37, 38, 54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1</w:t>
            </w:r>
          </w:p>
          <w:p w:rsidR="00CC18BD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C15E58" w:rsidRPr="00C6345D">
              <w:rPr>
                <w:lang w:val="uk-UA"/>
              </w:rPr>
              <w:t xml:space="preserve"> </w:t>
            </w:r>
            <w:r w:rsidR="00CC18BD" w:rsidRPr="00C6345D">
              <w:rPr>
                <w:lang w:val="uk-UA"/>
              </w:rPr>
              <w:t>4</w:t>
            </w:r>
          </w:p>
          <w:p w:rsidR="00A85EC7" w:rsidRPr="00C6345D" w:rsidRDefault="00A85EC7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186DB8">
            <w:pPr>
              <w:jc w:val="center"/>
              <w:rPr>
                <w:lang w:val="uk-UA"/>
              </w:rPr>
            </w:pPr>
          </w:p>
          <w:p w:rsidR="00CC18BD" w:rsidRPr="00C6345D" w:rsidRDefault="00186DB8" w:rsidP="00186DB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  <w:r w:rsidR="00192EE0" w:rsidRPr="00C6345D">
              <w:rPr>
                <w:lang w:val="uk-UA"/>
              </w:rPr>
              <w:t xml:space="preserve">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654BF3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5</w:t>
            </w:r>
            <w:r w:rsidR="00CC18BD" w:rsidRPr="00C6345D">
              <w:rPr>
                <w:lang w:val="uk-UA"/>
              </w:rPr>
              <w:t xml:space="preserve"> тиждень 1-го семестру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</w:p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515740" w:rsidRPr="00626D0F" w:rsidTr="00136E52">
        <w:trPr>
          <w:trHeight w:val="302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A2292F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4. Раціональна техніка швидкого читання нотного тексту. Способи активізації внутрішньослухового компонента читання та ритмічна організація процесу читання музики з нот.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9849D8" w:rsidP="004611B4">
            <w:pPr>
              <w:rPr>
                <w:lang w:val="uk-UA"/>
              </w:rPr>
            </w:pPr>
            <w:r>
              <w:rPr>
                <w:lang w:val="uk-UA"/>
              </w:rPr>
              <w:t>38, 39, 55, 59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3F52F3">
              <w:rPr>
                <w:lang w:val="uk-UA"/>
              </w:rPr>
              <w:t xml:space="preserve"> 1</w:t>
            </w:r>
          </w:p>
          <w:p w:rsidR="00CC18BD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C15E58" w:rsidRPr="00C6345D">
              <w:rPr>
                <w:lang w:val="uk-UA"/>
              </w:rPr>
              <w:t xml:space="preserve"> </w:t>
            </w:r>
            <w:r w:rsidR="00CC18BD" w:rsidRPr="00C6345D">
              <w:rPr>
                <w:lang w:val="uk-UA"/>
              </w:rPr>
              <w:t>4</w:t>
            </w:r>
          </w:p>
          <w:p w:rsidR="00C15E58" w:rsidRPr="00C6345D" w:rsidRDefault="00C15E5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CC18BD" w:rsidP="00186DB8">
            <w:pPr>
              <w:jc w:val="center"/>
              <w:rPr>
                <w:lang w:val="uk-UA"/>
              </w:rPr>
            </w:pPr>
          </w:p>
          <w:p w:rsidR="00186DB8" w:rsidRPr="00C6345D" w:rsidRDefault="00186DB8" w:rsidP="00186DB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8BD" w:rsidRPr="00C6345D" w:rsidRDefault="00654BF3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6-7</w:t>
            </w:r>
            <w:r w:rsidR="00CC18BD" w:rsidRPr="00C6345D">
              <w:rPr>
                <w:lang w:val="uk-UA"/>
              </w:rPr>
              <w:t xml:space="preserve"> тиждень 1-го семестру </w:t>
            </w:r>
          </w:p>
          <w:p w:rsidR="00CC18BD" w:rsidRPr="00C6345D" w:rsidRDefault="00CC18BD" w:rsidP="004611B4">
            <w:pPr>
              <w:rPr>
                <w:lang w:val="uk-UA"/>
              </w:rPr>
            </w:pPr>
          </w:p>
        </w:tc>
      </w:tr>
      <w:tr w:rsidR="00515740" w:rsidRPr="00626D0F" w:rsidTr="00AE20EE">
        <w:trPr>
          <w:trHeight w:val="11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186DB8" w:rsidP="007A100E">
            <w:pPr>
              <w:rPr>
                <w:lang w:val="uk-UA"/>
              </w:rPr>
            </w:pPr>
            <w:r w:rsidRPr="00C6345D">
              <w:rPr>
                <w:lang w:val="uk-UA"/>
              </w:rPr>
              <w:t>Технічний залік</w:t>
            </w:r>
          </w:p>
          <w:p w:rsidR="002F5632" w:rsidRPr="00C6345D" w:rsidRDefault="00EE003F" w:rsidP="007A100E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>Разом за зм. модулем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186DB8" w:rsidP="00186DB8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AE20EE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186DB8" w:rsidP="00C15E5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B62123" w:rsidRPr="00C6345D" w:rsidRDefault="008E5B77" w:rsidP="008E5B7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186DB8" w:rsidP="00186DB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</w:t>
            </w:r>
            <w:r w:rsidR="00192EE0" w:rsidRPr="00C6345D">
              <w:rPr>
                <w:lang w:val="uk-UA"/>
              </w:rPr>
              <w:t xml:space="preserve"> балів</w:t>
            </w:r>
          </w:p>
          <w:p w:rsidR="00DE03EB" w:rsidRPr="00C6345D" w:rsidRDefault="00DE03EB" w:rsidP="00186DB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0EE" w:rsidRPr="00C6345D" w:rsidRDefault="00186DB8" w:rsidP="00186DB8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8 тиждень 1-го семестру </w:t>
            </w:r>
          </w:p>
        </w:tc>
      </w:tr>
      <w:tr w:rsidR="0094346A" w:rsidRPr="00626D0F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2.</w:t>
            </w:r>
            <w:r w:rsidRPr="00C6345D">
              <w:rPr>
                <w:lang w:val="uk-UA"/>
              </w:rPr>
              <w:t xml:space="preserve"> </w:t>
            </w:r>
            <w:r w:rsidRPr="00C6345D">
              <w:rPr>
                <w:b/>
                <w:bCs/>
                <w:lang w:val="uk-UA"/>
              </w:rPr>
              <w:t>О</w:t>
            </w:r>
            <w:r w:rsidRPr="00C6345D">
              <w:rPr>
                <w:b/>
                <w:bCs/>
                <w:color w:val="000000"/>
                <w:lang w:val="uk-UA"/>
              </w:rPr>
              <w:t>рганізація роботи над музичним твором відповідно до його поетапного вивчення.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Тема 1. Етапи роботи над поліфонією: гра поголосах,  підбір аплікатури, освоєння </w:t>
            </w:r>
            <w:r w:rsidRPr="00C6345D">
              <w:rPr>
                <w:lang w:val="uk-UA"/>
              </w:rPr>
              <w:lastRenderedPageBreak/>
              <w:t xml:space="preserve">поліфонічної фактури, розподіл уваги, </w:t>
            </w:r>
            <w:r w:rsidRPr="00C6345D">
              <w:rPr>
                <w:color w:val="000000"/>
                <w:lang w:val="uk-UA"/>
              </w:rPr>
              <w:t>вокалізація окремих голосів тощо.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D6542A" w:rsidP="004611B4">
            <w:pPr>
              <w:rPr>
                <w:lang w:val="uk-UA"/>
              </w:rPr>
            </w:pPr>
            <w:r>
              <w:rPr>
                <w:lang w:val="uk-UA"/>
              </w:rPr>
              <w:t>2, 3, 10, 37, 38, 47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C15E58" w:rsidRPr="00C6345D">
              <w:rPr>
                <w:lang w:val="uk-UA"/>
              </w:rPr>
              <w:t xml:space="preserve"> 2</w:t>
            </w:r>
          </w:p>
          <w:p w:rsidR="0094346A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C15E58" w:rsidRPr="00C6345D">
              <w:rPr>
                <w:lang w:val="uk-UA"/>
              </w:rPr>
              <w:t xml:space="preserve"> </w:t>
            </w:r>
            <w:r w:rsidR="0094346A" w:rsidRPr="00C6345D">
              <w:rPr>
                <w:lang w:val="uk-UA"/>
              </w:rPr>
              <w:t>4</w:t>
            </w:r>
          </w:p>
          <w:p w:rsidR="00C15E58" w:rsidRPr="00C6345D" w:rsidRDefault="00C15E5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1C7676">
            <w:pPr>
              <w:jc w:val="center"/>
              <w:rPr>
                <w:lang w:val="uk-UA"/>
              </w:rPr>
            </w:pPr>
          </w:p>
          <w:p w:rsidR="001C7676" w:rsidRPr="00C6345D" w:rsidRDefault="001C7676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E03708">
            <w:pPr>
              <w:rPr>
                <w:lang w:val="uk-UA"/>
              </w:rPr>
            </w:pPr>
            <w:r w:rsidRPr="00C6345D">
              <w:rPr>
                <w:lang w:val="uk-UA"/>
              </w:rPr>
              <w:t>9-10</w:t>
            </w:r>
            <w:r w:rsidR="00E03708" w:rsidRPr="00C6345D">
              <w:rPr>
                <w:lang w:val="uk-UA"/>
              </w:rPr>
              <w:t xml:space="preserve"> тиждень 1</w:t>
            </w:r>
            <w:r w:rsidRPr="00C6345D">
              <w:rPr>
                <w:lang w:val="uk-UA"/>
              </w:rPr>
              <w:t>-</w:t>
            </w:r>
            <w:r w:rsidR="00E03708" w:rsidRPr="00C6345D">
              <w:rPr>
                <w:lang w:val="uk-UA"/>
              </w:rPr>
              <w:t>г</w:t>
            </w:r>
            <w:r w:rsidRPr="00C6345D">
              <w:rPr>
                <w:lang w:val="uk-UA"/>
              </w:rPr>
              <w:t xml:space="preserve">о семестру </w:t>
            </w:r>
          </w:p>
          <w:p w:rsidR="0094346A" w:rsidRPr="00C6345D" w:rsidRDefault="0094346A" w:rsidP="004611B4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Тема 2. Комплексний розвиток музичного слуху в роботі над поліфонією.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D6542A" w:rsidP="004611B4">
            <w:pPr>
              <w:rPr>
                <w:lang w:val="uk-UA"/>
              </w:rPr>
            </w:pPr>
            <w:r>
              <w:rPr>
                <w:lang w:val="uk-UA"/>
              </w:rPr>
              <w:t>2, 3, 10, 35, 37, 38, 47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C15E58" w:rsidRPr="00C6345D">
              <w:rPr>
                <w:lang w:val="uk-UA"/>
              </w:rPr>
              <w:t xml:space="preserve"> 1</w:t>
            </w:r>
          </w:p>
          <w:p w:rsidR="0094346A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C15E58" w:rsidRPr="00C6345D">
              <w:rPr>
                <w:lang w:val="uk-UA"/>
              </w:rPr>
              <w:t xml:space="preserve"> </w:t>
            </w:r>
            <w:r w:rsidR="0094346A" w:rsidRPr="00C6345D">
              <w:rPr>
                <w:lang w:val="uk-UA"/>
              </w:rPr>
              <w:t>3</w:t>
            </w:r>
          </w:p>
          <w:p w:rsidR="00C15E58" w:rsidRPr="00C6345D" w:rsidRDefault="00C15E5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1C7676">
            <w:pPr>
              <w:jc w:val="center"/>
              <w:rPr>
                <w:lang w:val="uk-UA"/>
              </w:rPr>
            </w:pPr>
          </w:p>
          <w:p w:rsidR="001C7676" w:rsidRPr="00C6345D" w:rsidRDefault="001C7676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2578C0" w:rsidP="00387504">
            <w:pPr>
              <w:rPr>
                <w:lang w:val="uk-UA"/>
              </w:rPr>
            </w:pPr>
            <w:r w:rsidRPr="00C6345D">
              <w:rPr>
                <w:lang w:val="uk-UA"/>
              </w:rPr>
              <w:t>11</w:t>
            </w:r>
            <w:r w:rsidR="0094346A" w:rsidRPr="00C6345D">
              <w:rPr>
                <w:lang w:val="uk-UA"/>
              </w:rPr>
              <w:t xml:space="preserve"> тиждень 1-го семестру </w:t>
            </w:r>
          </w:p>
          <w:p w:rsidR="0094346A" w:rsidRPr="00C6345D" w:rsidRDefault="0094346A" w:rsidP="004611B4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A2292F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Тема 3. Прийоми активізації мелодичного, гармонічного, тембродинамічного слуху в роботі над багатоголоссям.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D6542A" w:rsidP="004611B4">
            <w:pPr>
              <w:rPr>
                <w:lang w:val="uk-UA"/>
              </w:rPr>
            </w:pPr>
            <w:r>
              <w:rPr>
                <w:lang w:val="uk-UA"/>
              </w:rPr>
              <w:t>2, 3, 10, 35, 37, 38, 47, 69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C15E58" w:rsidRPr="00C6345D">
              <w:rPr>
                <w:lang w:val="uk-UA"/>
              </w:rPr>
              <w:t xml:space="preserve"> 1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94346A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7676" w:rsidRPr="00C6345D" w:rsidRDefault="001C7676" w:rsidP="001C7676">
            <w:pPr>
              <w:jc w:val="center"/>
              <w:rPr>
                <w:lang w:val="uk-UA"/>
              </w:rPr>
            </w:pPr>
          </w:p>
          <w:p w:rsidR="0094346A" w:rsidRPr="00C6345D" w:rsidRDefault="001C7676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1C7676" w:rsidRPr="00C6345D" w:rsidRDefault="001C7676" w:rsidP="001C7676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387504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12 тиждень 1-го семестру </w:t>
            </w:r>
          </w:p>
          <w:p w:rsidR="0094346A" w:rsidRPr="00C6345D" w:rsidRDefault="0094346A" w:rsidP="004611B4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192EE0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Тема 4. </w:t>
            </w:r>
            <w:r w:rsidRPr="00C6345D">
              <w:rPr>
                <w:color w:val="000000"/>
                <w:lang w:val="uk-UA"/>
              </w:rPr>
              <w:t>Комплекс піаністичних засобів виразності (динаміка, штрихи, артикуляція, педаль тощо) у передачі контрастних образів фортепіанних мініатюр.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D6542A" w:rsidP="004611B4">
            <w:pPr>
              <w:rPr>
                <w:lang w:val="uk-UA"/>
              </w:rPr>
            </w:pPr>
            <w:r>
              <w:rPr>
                <w:lang w:val="uk-UA"/>
              </w:rPr>
              <w:t>47, 48, 52, 63, 67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2</w:t>
            </w:r>
          </w:p>
          <w:p w:rsidR="002B0EF4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</w:t>
            </w:r>
            <w:r w:rsidRPr="00C6345D">
              <w:rPr>
                <w:sz w:val="20"/>
                <w:szCs w:val="20"/>
                <w:lang w:val="uk-UA"/>
              </w:rPr>
              <w:t>.</w:t>
            </w:r>
            <w:r w:rsidR="005F030B" w:rsidRPr="00C6345D">
              <w:rPr>
                <w:lang w:val="uk-UA"/>
              </w:rPr>
              <w:t xml:space="preserve">  </w:t>
            </w:r>
            <w:r w:rsidR="0094346A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1C7676">
            <w:pPr>
              <w:jc w:val="center"/>
              <w:rPr>
                <w:lang w:val="uk-UA"/>
              </w:rPr>
            </w:pPr>
          </w:p>
          <w:p w:rsidR="001C7676" w:rsidRPr="00C6345D" w:rsidRDefault="001C7676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D51AC7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13-14 тиждень 1-го семестру 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BF" w:rsidRPr="00C6345D" w:rsidRDefault="00192EE0" w:rsidP="00EE003F">
            <w:pPr>
              <w:rPr>
                <w:lang w:val="uk-UA"/>
              </w:rPr>
            </w:pPr>
            <w:r w:rsidRPr="00C6345D">
              <w:rPr>
                <w:lang w:val="uk-UA"/>
              </w:rPr>
              <w:t>Контрольна</w:t>
            </w:r>
            <w:r w:rsidR="00654BF3" w:rsidRPr="00C6345D">
              <w:rPr>
                <w:lang w:val="uk-UA"/>
              </w:rPr>
              <w:t xml:space="preserve"> </w:t>
            </w:r>
            <w:r w:rsidRPr="00C6345D">
              <w:rPr>
                <w:lang w:val="uk-UA"/>
              </w:rPr>
              <w:t>здача програми</w:t>
            </w:r>
          </w:p>
          <w:p w:rsidR="00EE003F" w:rsidRPr="00C6345D" w:rsidRDefault="00EE003F" w:rsidP="00EE003F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>Разом за зм. модулем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BF3" w:rsidRPr="00C6345D" w:rsidRDefault="00654BF3" w:rsidP="00654BF3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192EE0" w:rsidRPr="00C6345D" w:rsidRDefault="00192EE0" w:rsidP="001A5D17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5F030B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6E6ABF" w:rsidRPr="00C6345D" w:rsidRDefault="006E6ABF" w:rsidP="005F030B">
            <w:pPr>
              <w:jc w:val="center"/>
              <w:rPr>
                <w:lang w:val="uk-UA"/>
              </w:rPr>
            </w:pPr>
          </w:p>
          <w:p w:rsidR="006E6ABF" w:rsidRPr="00C6345D" w:rsidRDefault="008E5B77" w:rsidP="008E5B7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192EE0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6E6ABF" w:rsidRPr="00C6345D" w:rsidRDefault="006E6ABF" w:rsidP="001C7676">
            <w:pPr>
              <w:jc w:val="center"/>
              <w:rPr>
                <w:lang w:val="uk-UA"/>
              </w:rPr>
            </w:pPr>
          </w:p>
          <w:p w:rsidR="006E6ABF" w:rsidRPr="00C6345D" w:rsidRDefault="006E6ABF" w:rsidP="001C767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E0" w:rsidRPr="00C6345D" w:rsidRDefault="00654BF3" w:rsidP="00D51AC7">
            <w:pPr>
              <w:rPr>
                <w:lang w:val="uk-UA"/>
              </w:rPr>
            </w:pPr>
            <w:r w:rsidRPr="00C6345D">
              <w:rPr>
                <w:lang w:val="uk-UA"/>
              </w:rPr>
              <w:t>15 тиждень 1-го семестру</w:t>
            </w:r>
          </w:p>
        </w:tc>
      </w:tr>
      <w:tr w:rsidR="0094346A" w:rsidRPr="00626D0F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02" w:rsidRDefault="00247002" w:rsidP="0024700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Модуль 2</w:t>
            </w:r>
          </w:p>
          <w:p w:rsidR="0094346A" w:rsidRPr="00C6345D" w:rsidRDefault="0094346A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3. Основи фортепіанного акомпанування та ансамблевої гри.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1.</w:t>
            </w:r>
            <w:r w:rsidRPr="00C6345D">
              <w:rPr>
                <w:b/>
                <w:bCs/>
                <w:lang w:val="uk-UA"/>
              </w:rPr>
              <w:t xml:space="preserve"> С</w:t>
            </w:r>
            <w:r w:rsidRPr="00C6345D">
              <w:rPr>
                <w:lang w:val="uk-UA"/>
              </w:rPr>
              <w:t>вітова музична класика у чотириручному виконанні на фортепіано.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8A3FE0" w:rsidP="004611B4">
            <w:pPr>
              <w:rPr>
                <w:lang w:val="uk-UA"/>
              </w:rPr>
            </w:pPr>
            <w:r>
              <w:rPr>
                <w:lang w:val="uk-UA"/>
              </w:rPr>
              <w:t>23, 49, 50, 51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036904">
              <w:rPr>
                <w:lang w:val="uk-UA"/>
              </w:rPr>
              <w:t xml:space="preserve"> 2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94346A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</w:p>
          <w:p w:rsidR="00FC45A6" w:rsidRPr="00C6345D" w:rsidRDefault="00FC45A6" w:rsidP="00FC45A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FC45A6" w:rsidRPr="00C6345D" w:rsidRDefault="00FC45A6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1-2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A2292F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2. Освоєння елементарних навиків акомпанементу. Методи спрощення фактури та підбору супроводу до сольних партій.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8A3FE0" w:rsidP="004611B4">
            <w:pPr>
              <w:rPr>
                <w:lang w:val="uk-UA"/>
              </w:rPr>
            </w:pPr>
            <w:r>
              <w:rPr>
                <w:lang w:val="uk-UA"/>
              </w:rPr>
              <w:t>10, 18, 28, 42, 51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436002">
              <w:rPr>
                <w:lang w:val="uk-UA"/>
              </w:rPr>
              <w:t xml:space="preserve"> 2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036904">
              <w:rPr>
                <w:lang w:val="uk-UA"/>
              </w:rPr>
              <w:t>3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1E74" w:rsidRPr="00C6345D" w:rsidRDefault="00571E74" w:rsidP="00FC45A6">
            <w:pPr>
              <w:jc w:val="center"/>
              <w:rPr>
                <w:lang w:val="uk-UA"/>
              </w:rPr>
            </w:pPr>
          </w:p>
          <w:p w:rsidR="00FC45A6" w:rsidRPr="00C6345D" w:rsidRDefault="00FC45A6" w:rsidP="00FC45A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FC45A6" w:rsidRPr="00C6345D" w:rsidRDefault="00FC45A6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3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3. Розвиток піаністичної техніки акомпанементу на матеріалі вокальних та інструментальних творів шкільного репертуару.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8A3FE0" w:rsidP="004611B4">
            <w:pPr>
              <w:rPr>
                <w:lang w:val="uk-UA"/>
              </w:rPr>
            </w:pPr>
            <w:r>
              <w:rPr>
                <w:lang w:val="uk-UA"/>
              </w:rPr>
              <w:t>18, 28, 42, 43, 44, 45, 51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036904">
              <w:rPr>
                <w:lang w:val="uk-UA"/>
              </w:rPr>
              <w:t xml:space="preserve"> 1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436002">
              <w:rPr>
                <w:lang w:val="uk-UA"/>
              </w:rPr>
              <w:t>3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6" w:rsidRPr="00C6345D" w:rsidRDefault="00FC45A6" w:rsidP="00FC45A6">
            <w:pPr>
              <w:jc w:val="center"/>
              <w:rPr>
                <w:lang w:val="uk-UA"/>
              </w:rPr>
            </w:pPr>
          </w:p>
          <w:p w:rsidR="00FC45A6" w:rsidRPr="00C6345D" w:rsidRDefault="00FC45A6" w:rsidP="00FC45A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4-5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4.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 xml:space="preserve">Техніка акомпанементу та навики ескізного програвання твору на матеріалі вокальних та інструментальних творів українських </w:t>
            </w:r>
            <w:r w:rsidRPr="00C6345D">
              <w:rPr>
                <w:lang w:val="uk-UA"/>
              </w:rPr>
              <w:lastRenderedPageBreak/>
              <w:t>композиторів.</w:t>
            </w:r>
          </w:p>
          <w:p w:rsidR="00F90A84" w:rsidRPr="00C6345D" w:rsidRDefault="00F90A84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8A3FE0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10, 35, 43, 44, 51, </w:t>
            </w:r>
            <w:r w:rsidR="00CC5E65">
              <w:rPr>
                <w:lang w:val="uk-UA"/>
              </w:rPr>
              <w:t xml:space="preserve">55, </w:t>
            </w:r>
            <w:r>
              <w:rPr>
                <w:lang w:val="uk-UA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2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94346A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5A6" w:rsidRPr="00C6345D" w:rsidRDefault="00FC45A6" w:rsidP="00FC45A6">
            <w:pPr>
              <w:jc w:val="center"/>
              <w:rPr>
                <w:lang w:val="uk-UA"/>
              </w:rPr>
            </w:pPr>
          </w:p>
          <w:p w:rsidR="0094346A" w:rsidRPr="00C6345D" w:rsidRDefault="00406AF3" w:rsidP="00FC45A6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</w:t>
            </w:r>
            <w:r w:rsidR="00FC45A6" w:rsidRPr="00C6345D">
              <w:rPr>
                <w:lang w:val="uk-UA"/>
              </w:rPr>
              <w:t xml:space="preserve"> бал</w:t>
            </w:r>
            <w:r w:rsidRPr="00C6345D">
              <w:rPr>
                <w:lang w:val="uk-UA"/>
              </w:rPr>
              <w:t>и</w:t>
            </w:r>
          </w:p>
          <w:p w:rsidR="00FC45A6" w:rsidRPr="00C6345D" w:rsidRDefault="00FC45A6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6-7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Контрольне заняття</w:t>
            </w:r>
          </w:p>
          <w:p w:rsidR="006E6ABF" w:rsidRPr="00C6345D" w:rsidRDefault="00EE003F" w:rsidP="004611B4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>Разом за зм. модулем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3F63D0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3F63D0" w:rsidRPr="00C6345D" w:rsidRDefault="003F63D0" w:rsidP="001A5D17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5F030B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6E6ABF" w:rsidRPr="00C6345D" w:rsidRDefault="006E6ABF" w:rsidP="008E5B7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ABF" w:rsidRPr="00C6345D" w:rsidRDefault="006E6ABF" w:rsidP="006E6ABF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6E6ABF" w:rsidRPr="00C6345D" w:rsidRDefault="006E6ABF" w:rsidP="006E6ABF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8 тиждень 2-го семестру</w:t>
            </w:r>
          </w:p>
        </w:tc>
      </w:tr>
      <w:tr w:rsidR="0094346A" w:rsidRPr="00626D0F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4. Розвиток музичного мислення в роботі над творами великої форми.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Тема1.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>Розбір-вивчення твору великої форми: тематичний та гармонічний а</w:t>
            </w:r>
            <w:r w:rsidR="00330D4C">
              <w:rPr>
                <w:lang w:val="uk-UA"/>
              </w:rPr>
              <w:t>наліз матеріалу. Проблема темпо</w:t>
            </w:r>
            <w:r w:rsidRPr="00C6345D">
              <w:rPr>
                <w:lang w:val="uk-UA"/>
              </w:rPr>
              <w:t>ритму у класичній сонаті та варіаціях.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6335C3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9, 22, 36, 37, 38, </w:t>
            </w:r>
            <w:r w:rsidR="002157BB">
              <w:rPr>
                <w:lang w:val="uk-UA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2</w:t>
            </w:r>
          </w:p>
          <w:p w:rsidR="0094346A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23436E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</w:p>
          <w:p w:rsidR="00AA0AAE" w:rsidRPr="00C6345D" w:rsidRDefault="00AA0AAE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  <w:p w:rsidR="00AA0AAE" w:rsidRPr="00C6345D" w:rsidRDefault="00AA0AAE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AA0AAE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9</w:t>
            </w:r>
            <w:r w:rsidR="003F63D0" w:rsidRPr="00C6345D">
              <w:rPr>
                <w:lang w:val="uk-UA"/>
              </w:rPr>
              <w:t>-</w:t>
            </w:r>
            <w:r w:rsidRPr="00C6345D">
              <w:rPr>
                <w:lang w:val="uk-UA"/>
              </w:rPr>
              <w:t>10</w:t>
            </w:r>
            <w:r w:rsidR="003F63D0" w:rsidRPr="00C6345D">
              <w:rPr>
                <w:lang w:val="uk-UA"/>
              </w:rPr>
              <w:t xml:space="preserve">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E756F7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Тема 2. Метод комплексного виконавського аналізу твору. Втілення образно-динамічних контрастів при виконанні сонат і варіацій.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6335C3" w:rsidP="004611B4">
            <w:pPr>
              <w:rPr>
                <w:lang w:val="uk-UA"/>
              </w:rPr>
            </w:pPr>
            <w:r>
              <w:rPr>
                <w:lang w:val="uk-UA"/>
              </w:rPr>
              <w:t>9, 22, 33, 34, 38, 41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1</w:t>
            </w:r>
          </w:p>
          <w:p w:rsidR="0023436E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23436E" w:rsidRPr="00C6345D">
              <w:rPr>
                <w:lang w:val="uk-UA"/>
              </w:rPr>
              <w:t>3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</w:p>
          <w:p w:rsidR="00AA0AAE" w:rsidRPr="00C6345D" w:rsidRDefault="00AA0AAE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AA0AAE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11</w:t>
            </w:r>
            <w:r w:rsidR="003F63D0" w:rsidRPr="00C6345D">
              <w:rPr>
                <w:lang w:val="uk-UA"/>
              </w:rPr>
              <w:t xml:space="preserve">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F90A84" w:rsidRDefault="0094346A" w:rsidP="00F90A84">
            <w:pPr>
              <w:tabs>
                <w:tab w:val="left" w:pos="284"/>
                <w:tab w:val="left" w:pos="567"/>
              </w:tabs>
              <w:spacing w:line="200" w:lineRule="atLeast"/>
              <w:rPr>
                <w:color w:val="000000"/>
                <w:lang w:val="uk-UA"/>
              </w:rPr>
            </w:pPr>
            <w:r w:rsidRPr="00C6345D">
              <w:rPr>
                <w:lang w:val="uk-UA"/>
              </w:rPr>
              <w:t xml:space="preserve">Тема 3. </w:t>
            </w:r>
            <w:r w:rsidRPr="00C6345D">
              <w:rPr>
                <w:color w:val="000000"/>
                <w:lang w:val="uk-UA"/>
              </w:rPr>
              <w:t>Розвиток піаністичної техніки гри кантилени: робота над звуком.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2157BB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1, 13, 16, 20, 35, 37, 38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2</w:t>
            </w:r>
          </w:p>
          <w:p w:rsidR="0023436E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23436E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94346A" w:rsidP="004611B4">
            <w:pPr>
              <w:rPr>
                <w:lang w:val="uk-UA"/>
              </w:rPr>
            </w:pPr>
          </w:p>
          <w:p w:rsidR="00AA0AAE" w:rsidRPr="00C6345D" w:rsidRDefault="00AA0AAE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AA0AAE" w:rsidRPr="00C6345D" w:rsidRDefault="00AA0AAE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AA0AAE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12</w:t>
            </w:r>
            <w:r w:rsidR="003F63D0" w:rsidRPr="00C6345D">
              <w:rPr>
                <w:lang w:val="uk-UA"/>
              </w:rPr>
              <w:t>-</w:t>
            </w:r>
            <w:r w:rsidRPr="00C6345D">
              <w:rPr>
                <w:lang w:val="uk-UA"/>
              </w:rPr>
              <w:t>13</w:t>
            </w:r>
            <w:r w:rsidR="003F63D0" w:rsidRPr="00C6345D">
              <w:rPr>
                <w:lang w:val="uk-UA"/>
              </w:rPr>
              <w:t xml:space="preserve">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536319" w:rsidRDefault="0094346A" w:rsidP="00536319">
            <w:pPr>
              <w:tabs>
                <w:tab w:val="left" w:pos="284"/>
                <w:tab w:val="left" w:pos="567"/>
              </w:tabs>
              <w:spacing w:line="200" w:lineRule="atLeast"/>
              <w:rPr>
                <w:color w:val="000000"/>
                <w:lang w:val="uk-UA"/>
              </w:rPr>
            </w:pPr>
            <w:r w:rsidRPr="00C6345D">
              <w:rPr>
                <w:lang w:val="uk-UA"/>
              </w:rPr>
              <w:t>Тема 4.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color w:val="000000"/>
                <w:lang w:val="uk-UA"/>
              </w:rPr>
              <w:t>Робота над педалізацією: функції прямої та запізнюючої педалі у творах різних жанрів.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D17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94346A" w:rsidRPr="00C6345D" w:rsidRDefault="001A5D17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0B73" w:rsidRDefault="00270B73" w:rsidP="004611B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157BB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16, </w:t>
            </w:r>
            <w:r w:rsidR="002157BB">
              <w:rPr>
                <w:lang w:val="uk-UA"/>
              </w:rPr>
              <w:t xml:space="preserve">20, </w:t>
            </w:r>
            <w:r>
              <w:rPr>
                <w:lang w:val="uk-UA"/>
              </w:rPr>
              <w:t xml:space="preserve">21, </w:t>
            </w:r>
            <w:r w:rsidR="002157BB">
              <w:rPr>
                <w:lang w:val="uk-UA"/>
              </w:rPr>
              <w:t xml:space="preserve">24, </w:t>
            </w:r>
            <w:r>
              <w:rPr>
                <w:lang w:val="uk-UA"/>
              </w:rPr>
              <w:t>35,</w:t>
            </w:r>
            <w:r w:rsidR="002157BB">
              <w:rPr>
                <w:lang w:val="uk-UA"/>
              </w:rPr>
              <w:t xml:space="preserve"> 38, </w:t>
            </w:r>
          </w:p>
          <w:p w:rsidR="00270B73" w:rsidRDefault="00270B73" w:rsidP="004611B4">
            <w:pPr>
              <w:rPr>
                <w:lang w:val="uk-UA"/>
              </w:rPr>
            </w:pPr>
            <w:r>
              <w:rPr>
                <w:lang w:val="uk-UA"/>
              </w:rPr>
              <w:t>58, 59, 60</w:t>
            </w:r>
          </w:p>
          <w:p w:rsidR="0094346A" w:rsidRPr="00C6345D" w:rsidRDefault="0094346A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EC7" w:rsidRPr="00C6345D" w:rsidRDefault="00A85EC7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5F030B" w:rsidRPr="00C6345D">
              <w:rPr>
                <w:lang w:val="uk-UA"/>
              </w:rPr>
              <w:t xml:space="preserve"> 2</w:t>
            </w:r>
          </w:p>
          <w:p w:rsidR="0023436E" w:rsidRPr="00C6345D" w:rsidRDefault="00A85EC7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  <w:r w:rsidR="005F030B" w:rsidRPr="00C6345D">
              <w:rPr>
                <w:lang w:val="uk-UA"/>
              </w:rPr>
              <w:t xml:space="preserve"> </w:t>
            </w:r>
            <w:r w:rsidR="0023436E" w:rsidRPr="00C6345D">
              <w:rPr>
                <w:lang w:val="uk-UA"/>
              </w:rPr>
              <w:t>4</w:t>
            </w:r>
          </w:p>
          <w:p w:rsidR="005F030B" w:rsidRPr="00C6345D" w:rsidRDefault="005F030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AAE" w:rsidRPr="00C6345D" w:rsidRDefault="00AA0AAE" w:rsidP="00AA0AAE">
            <w:pPr>
              <w:jc w:val="center"/>
              <w:rPr>
                <w:lang w:val="uk-UA"/>
              </w:rPr>
            </w:pPr>
          </w:p>
          <w:p w:rsidR="0094346A" w:rsidRPr="00C6345D" w:rsidRDefault="00AA0AAE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AA0AAE" w:rsidRPr="00C6345D" w:rsidRDefault="00AA0AAE" w:rsidP="004611B4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46A" w:rsidRPr="00C6345D" w:rsidRDefault="00AA0AAE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14</w:t>
            </w:r>
            <w:r w:rsidR="003F63D0" w:rsidRPr="00C6345D">
              <w:rPr>
                <w:lang w:val="uk-UA"/>
              </w:rPr>
              <w:t>-</w:t>
            </w:r>
            <w:r w:rsidRPr="00C6345D">
              <w:rPr>
                <w:lang w:val="uk-UA"/>
              </w:rPr>
              <w:t>15</w:t>
            </w:r>
            <w:r w:rsidR="003F63D0" w:rsidRPr="00C6345D">
              <w:rPr>
                <w:lang w:val="uk-UA"/>
              </w:rPr>
              <w:t xml:space="preserve"> тиждень 2-го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Default="003F63D0" w:rsidP="00E344D4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Залік</w:t>
            </w:r>
          </w:p>
          <w:p w:rsidR="00436002" w:rsidRPr="00C6345D" w:rsidRDefault="00436002" w:rsidP="00E344D4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модулем </w:t>
            </w:r>
            <w:r>
              <w:rPr>
                <w:bCs/>
                <w:lang w:val="uk-UA"/>
              </w:rPr>
              <w:t>4</w:t>
            </w:r>
          </w:p>
          <w:p w:rsidR="007A2303" w:rsidRPr="00C6345D" w:rsidRDefault="007A2303" w:rsidP="00E344D4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bCs/>
                <w:lang w:val="uk-UA"/>
              </w:rPr>
              <w:t>Разом за 1 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3F63D0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3F63D0" w:rsidRPr="00C6345D" w:rsidRDefault="003F63D0" w:rsidP="001A5D17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4611B4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3F63D0" w:rsidP="005F030B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7A2303" w:rsidRPr="00C6345D" w:rsidRDefault="007A2303" w:rsidP="008E5B77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23</w:t>
            </w:r>
          </w:p>
          <w:p w:rsidR="007A2303" w:rsidRPr="00C6345D" w:rsidRDefault="007A2303" w:rsidP="005F030B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AA0AAE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50 балів</w:t>
            </w:r>
          </w:p>
          <w:p w:rsidR="00EE003F" w:rsidRPr="00C6345D" w:rsidRDefault="00247002" w:rsidP="00AA0AA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EE003F" w:rsidRPr="00C6345D">
              <w:rPr>
                <w:lang w:val="uk-UA"/>
              </w:rPr>
              <w:t xml:space="preserve"> балів</w:t>
            </w:r>
          </w:p>
          <w:p w:rsidR="00EE003F" w:rsidRPr="00C6345D" w:rsidRDefault="007A2303" w:rsidP="00AA0AAE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100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D0" w:rsidRPr="00C6345D" w:rsidRDefault="00AA0AAE" w:rsidP="004611B4">
            <w:pPr>
              <w:rPr>
                <w:lang w:val="uk-UA"/>
              </w:rPr>
            </w:pPr>
            <w:r w:rsidRPr="00C6345D">
              <w:rPr>
                <w:lang w:val="uk-UA"/>
              </w:rPr>
              <w:t>16 тиждень 2-го семестру</w:t>
            </w:r>
          </w:p>
        </w:tc>
      </w:tr>
      <w:tr w:rsidR="0094346A" w:rsidRPr="00626D0F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02" w:rsidRDefault="00247002" w:rsidP="0024700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Модуль 3</w:t>
            </w:r>
          </w:p>
          <w:p w:rsidR="0094346A" w:rsidRPr="00C6345D" w:rsidRDefault="0094346A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5. Комплексний розвиток піаністичної техніки.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1D4CFD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Тема 1. Виконання етюдів на різні види техніки. Гра гам, акордів, арпеджіо в тональностях до 4-х знаків.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F65B40" w:rsidP="004611B4">
            <w:pPr>
              <w:rPr>
                <w:lang w:val="uk-UA"/>
              </w:rPr>
            </w:pPr>
            <w:r>
              <w:rPr>
                <w:lang w:val="uk-UA"/>
              </w:rPr>
              <w:t>10, 12, 14, 32, 37, 65, 66, 69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78374E" w:rsidRPr="00C6345D" w:rsidRDefault="0078374E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</w:t>
            </w:r>
            <w:r w:rsidRPr="00C6345D">
              <w:rPr>
                <w:sz w:val="20"/>
                <w:szCs w:val="20"/>
                <w:lang w:val="uk-UA"/>
              </w:rPr>
              <w:t>.</w:t>
            </w:r>
            <w:r w:rsidRPr="00C6345D">
              <w:rPr>
                <w:lang w:val="uk-UA"/>
              </w:rPr>
              <w:t xml:space="preserve"> 4</w:t>
            </w:r>
          </w:p>
          <w:p w:rsidR="0078374E" w:rsidRPr="00C6345D" w:rsidRDefault="0078374E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1-2</w:t>
            </w:r>
            <w:r w:rsidR="00E03708" w:rsidRPr="00C6345D">
              <w:rPr>
                <w:lang w:val="uk-UA"/>
              </w:rPr>
              <w:t xml:space="preserve"> тиждень 3</w:t>
            </w:r>
            <w:r w:rsidRPr="00C6345D">
              <w:rPr>
                <w:lang w:val="uk-UA"/>
              </w:rPr>
              <w:t>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4C340E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2. Розвиток фактурних можливостей піаністичної техніки. Удосконалення просторової точності пальцьового апарату.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F65B40" w:rsidP="004611B4">
            <w:pPr>
              <w:rPr>
                <w:lang w:val="uk-UA"/>
              </w:rPr>
            </w:pPr>
            <w:r>
              <w:rPr>
                <w:lang w:val="uk-UA"/>
              </w:rPr>
              <w:t>10, 12, 17, 26, 37, 65, 66, 69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78374E" w:rsidRPr="00C6345D" w:rsidRDefault="0078374E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78374E" w:rsidRPr="00C6345D" w:rsidRDefault="0078374E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3-4 </w:t>
            </w:r>
            <w:r w:rsidR="00E03708" w:rsidRPr="00C6345D">
              <w:rPr>
                <w:lang w:val="uk-UA"/>
              </w:rPr>
              <w:t>тиждень 3</w:t>
            </w:r>
            <w:r w:rsidRPr="00C6345D">
              <w:rPr>
                <w:lang w:val="uk-UA"/>
              </w:rPr>
              <w:t>-го семестру</w:t>
            </w:r>
          </w:p>
          <w:p w:rsidR="0078374E" w:rsidRPr="00C6345D" w:rsidRDefault="0078374E" w:rsidP="005411ED">
            <w:pPr>
              <w:rPr>
                <w:lang w:val="uk-UA"/>
              </w:rPr>
            </w:pPr>
          </w:p>
          <w:p w:rsidR="0078374E" w:rsidRPr="00C6345D" w:rsidRDefault="0078374E" w:rsidP="005411ED">
            <w:pPr>
              <w:rPr>
                <w:lang w:val="uk-UA"/>
              </w:rPr>
            </w:pPr>
          </w:p>
          <w:p w:rsidR="0078374E" w:rsidRPr="00C6345D" w:rsidRDefault="0078374E" w:rsidP="005411ED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4C340E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 xml:space="preserve">Тема 3. Опрацювання рухово-моторного компонента читання нотного тексту:  «сліпий», </w:t>
            </w:r>
            <w:r w:rsidRPr="00C6345D">
              <w:rPr>
                <w:lang w:val="uk-UA"/>
              </w:rPr>
              <w:lastRenderedPageBreak/>
              <w:t>«топографічний» та «графічний» методи.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індивід.</w:t>
            </w:r>
          </w:p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F65B40" w:rsidP="004611B4">
            <w:pPr>
              <w:rPr>
                <w:lang w:val="uk-UA"/>
              </w:rPr>
            </w:pPr>
            <w:r>
              <w:rPr>
                <w:lang w:val="uk-UA"/>
              </w:rPr>
              <w:t>38, 39, 55, 59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1</w:t>
            </w:r>
          </w:p>
          <w:p w:rsidR="0078374E" w:rsidRPr="00C6345D" w:rsidRDefault="0078374E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78374E" w:rsidRPr="00C6345D" w:rsidRDefault="0078374E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5</w:t>
            </w:r>
            <w:r w:rsidR="00E03708" w:rsidRPr="00C6345D">
              <w:rPr>
                <w:lang w:val="uk-UA"/>
              </w:rPr>
              <w:t xml:space="preserve"> тиждень 3</w:t>
            </w:r>
            <w:r w:rsidRPr="00C6345D">
              <w:rPr>
                <w:lang w:val="uk-UA"/>
              </w:rPr>
              <w:t>-го семестру</w:t>
            </w:r>
          </w:p>
          <w:p w:rsidR="0078374E" w:rsidRPr="00C6345D" w:rsidRDefault="0078374E" w:rsidP="005411ED">
            <w:pPr>
              <w:rPr>
                <w:lang w:val="uk-UA"/>
              </w:rPr>
            </w:pPr>
          </w:p>
          <w:p w:rsidR="0078374E" w:rsidRPr="00C6345D" w:rsidRDefault="0078374E" w:rsidP="005411ED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4C340E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Тема 4.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>Закріплення методів комплексного сприйняття тексту у процесі читання музики з нот.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78374E" w:rsidRPr="00C6345D" w:rsidRDefault="0078374E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F65B40" w:rsidP="004611B4">
            <w:pPr>
              <w:rPr>
                <w:lang w:val="uk-UA"/>
              </w:rPr>
            </w:pPr>
            <w:r>
              <w:rPr>
                <w:lang w:val="uk-UA"/>
              </w:rPr>
              <w:t>17, 25, 38, 39, 55, 67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1</w:t>
            </w:r>
          </w:p>
          <w:p w:rsidR="0078374E" w:rsidRPr="00C6345D" w:rsidRDefault="0078374E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</w:t>
            </w:r>
            <w:r w:rsidRPr="00C6345D">
              <w:rPr>
                <w:sz w:val="20"/>
                <w:szCs w:val="20"/>
                <w:lang w:val="uk-UA"/>
              </w:rPr>
              <w:t>.</w:t>
            </w:r>
            <w:r w:rsidRPr="00C6345D">
              <w:rPr>
                <w:lang w:val="uk-UA"/>
              </w:rPr>
              <w:t xml:space="preserve"> 3</w:t>
            </w:r>
          </w:p>
          <w:p w:rsidR="0078374E" w:rsidRPr="00C6345D" w:rsidRDefault="0078374E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6-7</w:t>
            </w:r>
            <w:r w:rsidR="00E03708" w:rsidRPr="00C6345D">
              <w:rPr>
                <w:lang w:val="uk-UA"/>
              </w:rPr>
              <w:t xml:space="preserve">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78374E" w:rsidRPr="00C6345D" w:rsidRDefault="0078374E" w:rsidP="005411ED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Технічний залік</w:t>
            </w:r>
          </w:p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модулем </w:t>
            </w:r>
            <w:r w:rsidR="0019791B" w:rsidRPr="00C6345D">
              <w:rPr>
                <w:bCs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</w:t>
            </w:r>
            <w:r w:rsidR="00170DA2" w:rsidRPr="00C6345D">
              <w:rPr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78374E" w:rsidRPr="00C6345D" w:rsidRDefault="0078374E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8</w:t>
            </w:r>
            <w:r w:rsidR="00E03708" w:rsidRPr="00C6345D">
              <w:rPr>
                <w:lang w:val="uk-UA"/>
              </w:rPr>
              <w:t xml:space="preserve">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</w:tc>
      </w:tr>
      <w:tr w:rsidR="0078374E" w:rsidRPr="00626D0F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74E" w:rsidRPr="00C6345D" w:rsidRDefault="0078374E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6. Особливості виконавської інтерпретації циклічної форми.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19791B" w:rsidP="004C340E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1. Авторський стиль та принцип програмності як чинники художньої цілісності виконання фортепіанного циклу.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19791B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19791B" w:rsidRPr="00C6345D" w:rsidRDefault="0019791B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796ADB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1, </w:t>
            </w:r>
            <w:r w:rsidR="00AD682F">
              <w:rPr>
                <w:lang w:val="uk-UA"/>
              </w:rPr>
              <w:t xml:space="preserve">19, </w:t>
            </w:r>
            <w:r>
              <w:rPr>
                <w:lang w:val="uk-UA"/>
              </w:rPr>
              <w:t xml:space="preserve">21, </w:t>
            </w:r>
            <w:r w:rsidR="00AD682F">
              <w:rPr>
                <w:lang w:val="uk-UA"/>
              </w:rPr>
              <w:t xml:space="preserve">24, 40, 53, </w:t>
            </w:r>
            <w:r w:rsidR="00417953">
              <w:rPr>
                <w:lang w:val="uk-UA"/>
              </w:rPr>
              <w:t xml:space="preserve">58, </w:t>
            </w:r>
            <w:r w:rsidR="00AD682F">
              <w:rPr>
                <w:lang w:val="uk-UA"/>
              </w:rPr>
              <w:t>64, 67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BF29C3" w:rsidP="00C15E5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індивід. 1</w:t>
            </w:r>
          </w:p>
          <w:p w:rsidR="0019791B" w:rsidRPr="00C6345D" w:rsidRDefault="0019791B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19791B" w:rsidRPr="00C6345D" w:rsidRDefault="0019791B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19791B" w:rsidP="005411ED">
            <w:pPr>
              <w:jc w:val="center"/>
              <w:rPr>
                <w:lang w:val="uk-UA"/>
              </w:rPr>
            </w:pPr>
          </w:p>
          <w:p w:rsidR="0019791B" w:rsidRPr="00C6345D" w:rsidRDefault="0019791B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1B" w:rsidRPr="00C6345D" w:rsidRDefault="0019791B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9-10</w:t>
            </w:r>
            <w:r w:rsidR="00E03708" w:rsidRPr="00C6345D">
              <w:rPr>
                <w:lang w:val="uk-UA"/>
              </w:rPr>
              <w:t xml:space="preserve"> тиждень 3</w:t>
            </w:r>
            <w:r w:rsidRPr="00C6345D">
              <w:rPr>
                <w:lang w:val="uk-UA"/>
              </w:rPr>
              <w:t xml:space="preserve">-го семестру </w:t>
            </w:r>
          </w:p>
          <w:p w:rsidR="0019791B" w:rsidRPr="00C6345D" w:rsidRDefault="0019791B" w:rsidP="005411ED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4C340E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2. Образна сфера та засоби музично-виконавської виразності у творах композиторів-романтиків.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AD682F" w:rsidP="004611B4">
            <w:pPr>
              <w:rPr>
                <w:lang w:val="uk-UA"/>
              </w:rPr>
            </w:pPr>
            <w:r>
              <w:rPr>
                <w:lang w:val="uk-UA"/>
              </w:rPr>
              <w:t>24, 30, 53, 63, 64, 67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  <w:r w:rsidR="00B864C4" w:rsidRPr="00C6345D">
              <w:rPr>
                <w:lang w:val="uk-UA"/>
              </w:rPr>
              <w:t xml:space="preserve"> 1</w:t>
            </w:r>
          </w:p>
          <w:p w:rsidR="00E03708" w:rsidRPr="00C6345D" w:rsidRDefault="00E03708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</w:t>
            </w:r>
            <w:r w:rsidRPr="00C6345D">
              <w:rPr>
                <w:sz w:val="20"/>
                <w:szCs w:val="20"/>
                <w:lang w:val="uk-UA"/>
              </w:rPr>
              <w:t>.</w:t>
            </w:r>
            <w:r w:rsidRPr="00C6345D">
              <w:rPr>
                <w:lang w:val="uk-UA"/>
              </w:rPr>
              <w:t xml:space="preserve"> 4</w:t>
            </w:r>
          </w:p>
          <w:p w:rsidR="00E03708" w:rsidRPr="00C6345D" w:rsidRDefault="00E0370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11 тиждень 3-го семестру </w:t>
            </w:r>
          </w:p>
          <w:p w:rsidR="00E03708" w:rsidRPr="00C6345D" w:rsidRDefault="00E03708" w:rsidP="005411ED">
            <w:pPr>
              <w:rPr>
                <w:lang w:val="uk-UA"/>
              </w:rPr>
            </w:pP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4C340E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3. Розвиток образно-слухових уявлень у роботі над п’єсами різних жанрів.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796ADB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1, 24, 53, </w:t>
            </w:r>
            <w:r w:rsidR="00417953">
              <w:rPr>
                <w:lang w:val="uk-UA"/>
              </w:rPr>
              <w:t xml:space="preserve">58, </w:t>
            </w:r>
            <w:r>
              <w:rPr>
                <w:lang w:val="uk-UA"/>
              </w:rPr>
              <w:t>64, 67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E03708" w:rsidRPr="00C6345D" w:rsidRDefault="00BF29C3" w:rsidP="005F03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самост. 4</w:t>
            </w:r>
          </w:p>
          <w:p w:rsidR="00E03708" w:rsidRPr="00C6345D" w:rsidRDefault="00E0370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12 тиждень 3-го семестру </w:t>
            </w:r>
          </w:p>
          <w:p w:rsidR="00E03708" w:rsidRPr="00C6345D" w:rsidRDefault="00E03708" w:rsidP="005411ED">
            <w:pPr>
              <w:rPr>
                <w:lang w:val="uk-UA"/>
              </w:rPr>
            </w:pP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340E" w:rsidRPr="00C6345D" w:rsidRDefault="00E03708" w:rsidP="008E3791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Тема 4. Заключний етап роботи над твором, завдання виконання фортепіанного циклу в цілому.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DC7C0A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15, </w:t>
            </w:r>
            <w:r w:rsidR="00DF25EF">
              <w:rPr>
                <w:lang w:val="uk-UA"/>
              </w:rPr>
              <w:t xml:space="preserve">24, 36, 53, </w:t>
            </w:r>
            <w:r w:rsidR="00417953">
              <w:rPr>
                <w:lang w:val="uk-UA"/>
              </w:rPr>
              <w:t xml:space="preserve">58, </w:t>
            </w:r>
            <w:r w:rsidR="00DF25EF">
              <w:rPr>
                <w:lang w:val="uk-UA"/>
              </w:rPr>
              <w:t>64, 67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E03708" w:rsidRPr="00C6345D" w:rsidRDefault="00E03708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E03708" w:rsidRPr="00C6345D" w:rsidRDefault="00E0370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13-14 тиждень 3-го семестру </w:t>
            </w: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Контрольна здача програми</w:t>
            </w:r>
          </w:p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>Разом за зм. модулем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E03708" w:rsidRPr="00C6345D" w:rsidRDefault="00E03708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  <w:p w:rsidR="00E03708" w:rsidRPr="00C6345D" w:rsidRDefault="00B864C4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15 тиждень 3-го семестру</w:t>
            </w:r>
          </w:p>
        </w:tc>
      </w:tr>
      <w:tr w:rsidR="00E03708" w:rsidRPr="005F030B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02" w:rsidRDefault="00247002" w:rsidP="0024700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Модуль 4</w:t>
            </w:r>
          </w:p>
          <w:p w:rsidR="00E03708" w:rsidRPr="00C6345D" w:rsidRDefault="00E03708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7. Стильові особливості виконання української фортепіанної музики.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Default="00E03708" w:rsidP="00426428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t>Тема 1.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>Освоєння жанрового розмаїття фортепіанних творів української музики: народна пісня, солоспів, танець, коломийка та ін.</w:t>
            </w:r>
          </w:p>
          <w:p w:rsidR="00536319" w:rsidRPr="00C6345D" w:rsidRDefault="00536319" w:rsidP="00426428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E03708" w:rsidRPr="00C6345D" w:rsidRDefault="00E03708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43780" w:rsidP="004611B4">
            <w:pPr>
              <w:rPr>
                <w:lang w:val="uk-UA"/>
              </w:rPr>
            </w:pPr>
            <w:r>
              <w:rPr>
                <w:lang w:val="uk-UA"/>
              </w:rPr>
              <w:t>4, 43, 44, 55, 56, 57, 60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E03708" w:rsidRPr="00C6345D" w:rsidRDefault="00E03708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E03708" w:rsidRPr="00C6345D" w:rsidRDefault="00E03708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</w:p>
          <w:p w:rsidR="00E03708" w:rsidRPr="00C6345D" w:rsidRDefault="00E03708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E03708" w:rsidRPr="00C6345D" w:rsidRDefault="00E03708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3708" w:rsidRPr="00C6345D" w:rsidRDefault="00E03708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1-2 тиждень 4-го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426428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2.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>Стильові особливості виконавського втілення художніх засобів музичної виразності у творах українських композиторів.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DC7C0A" w:rsidP="00515740">
            <w:pPr>
              <w:rPr>
                <w:lang w:val="uk-UA"/>
              </w:rPr>
            </w:pPr>
            <w:r>
              <w:rPr>
                <w:lang w:val="uk-UA"/>
              </w:rPr>
              <w:t xml:space="preserve">1, 13, </w:t>
            </w:r>
            <w:r w:rsidR="00515740">
              <w:rPr>
                <w:lang w:val="uk-UA"/>
              </w:rPr>
              <w:t>16, 21, 30, 56,</w:t>
            </w:r>
            <w:r>
              <w:rPr>
                <w:lang w:val="uk-UA"/>
              </w:rPr>
              <w:t xml:space="preserve"> 60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1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3 тиждень 4-го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426428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3.</w:t>
            </w:r>
            <w:r w:rsidRPr="00C6345D">
              <w:rPr>
                <w:b/>
                <w:bCs/>
                <w:lang w:val="uk-UA"/>
              </w:rPr>
              <w:t xml:space="preserve"> </w:t>
            </w:r>
            <w:r w:rsidRPr="00C6345D">
              <w:rPr>
                <w:lang w:val="uk-UA"/>
              </w:rPr>
              <w:t xml:space="preserve">Техніка акомпанементу та навики ескізного </w:t>
            </w:r>
            <w:r w:rsidRPr="00C6345D">
              <w:rPr>
                <w:lang w:val="uk-UA"/>
              </w:rPr>
              <w:lastRenderedPageBreak/>
              <w:t>програвання музичного твору на матеріалі вокальних та інструментальних творів українських композиторів.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357" w:rsidRPr="00C6345D" w:rsidRDefault="00113357" w:rsidP="004611B4">
            <w:pPr>
              <w:rPr>
                <w:lang w:val="uk-UA"/>
              </w:rPr>
            </w:pPr>
            <w:r>
              <w:rPr>
                <w:lang w:val="uk-UA"/>
              </w:rPr>
              <w:t xml:space="preserve">10, 18, </w:t>
            </w:r>
            <w:r w:rsidR="00413372">
              <w:rPr>
                <w:lang w:val="uk-UA"/>
              </w:rPr>
              <w:t xml:space="preserve">24, </w:t>
            </w:r>
            <w:r>
              <w:rPr>
                <w:lang w:val="uk-UA"/>
              </w:rPr>
              <w:t xml:space="preserve">28, </w:t>
            </w:r>
            <w:r w:rsidR="0063310F">
              <w:rPr>
                <w:lang w:val="uk-UA"/>
              </w:rPr>
              <w:t xml:space="preserve">38, </w:t>
            </w:r>
            <w:r>
              <w:rPr>
                <w:lang w:val="uk-UA"/>
              </w:rPr>
              <w:t>42, 51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4-5 тиждень 4-го семестру</w:t>
            </w: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A9" w:rsidRDefault="00C0558C" w:rsidP="00A814A9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Тема 4. Основні прийоми транспонування мелодій, підбору супроводу до голосу та інструментальних сольних партій на матеріалі українського музичного фольклору.</w:t>
            </w:r>
          </w:p>
          <w:p w:rsidR="00A814A9" w:rsidRPr="00C6345D" w:rsidRDefault="00A814A9" w:rsidP="00A814A9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63310F" w:rsidP="004611B4">
            <w:pPr>
              <w:rPr>
                <w:lang w:val="uk-UA"/>
              </w:rPr>
            </w:pPr>
            <w:r>
              <w:rPr>
                <w:lang w:val="uk-UA"/>
              </w:rPr>
              <w:t>4, 10, 18, 28, 38, 51, 55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6-7 тиждень 4-го семестру</w:t>
            </w: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Контрольне заняття</w:t>
            </w:r>
          </w:p>
          <w:p w:rsidR="00A814A9" w:rsidRPr="00A814A9" w:rsidRDefault="00C0558C" w:rsidP="00A814A9">
            <w:pPr>
              <w:rPr>
                <w:bCs/>
                <w:lang w:val="uk-UA"/>
              </w:rPr>
            </w:pPr>
            <w:r w:rsidRPr="00C6345D">
              <w:rPr>
                <w:bCs/>
                <w:lang w:val="uk-UA"/>
              </w:rPr>
              <w:t>Разом за зм. модулем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</w:t>
            </w: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8 тиждень 4-го семестру</w:t>
            </w:r>
          </w:p>
        </w:tc>
      </w:tr>
      <w:tr w:rsidR="00C0558C" w:rsidRPr="005F030B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B26CD">
            <w:pPr>
              <w:jc w:val="center"/>
              <w:rPr>
                <w:lang w:val="uk-UA"/>
              </w:rPr>
            </w:pPr>
            <w:r w:rsidRPr="00C6345D">
              <w:rPr>
                <w:b/>
                <w:bCs/>
                <w:lang w:val="uk-UA"/>
              </w:rPr>
              <w:t>Змістовий модуль 8. Виконавська інтерпретація творів різних жанрів і стилів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426428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1. Мовленнєвий підхід у інтерпретації поліфонічного твору.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8D23C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8D3CFD" w:rsidP="004611B4">
            <w:pPr>
              <w:rPr>
                <w:lang w:val="uk-UA"/>
              </w:rPr>
            </w:pPr>
            <w:r>
              <w:rPr>
                <w:lang w:val="uk-UA"/>
              </w:rPr>
              <w:t>2, 3, 10, 35, 37, 38, 47</w:t>
            </w:r>
            <w:r w:rsidR="006E47C3">
              <w:rPr>
                <w:lang w:val="uk-UA"/>
              </w:rPr>
              <w:t>, 69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3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9-10 тиждень 4-го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426428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2. Стильовий підхід у роботі над великою формою.</w:t>
            </w:r>
          </w:p>
          <w:p w:rsidR="00402421" w:rsidRPr="00C6345D" w:rsidRDefault="00402421" w:rsidP="00426428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8D23C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8D3CFD" w:rsidP="004611B4">
            <w:pPr>
              <w:rPr>
                <w:lang w:val="uk-UA"/>
              </w:rPr>
            </w:pPr>
            <w:r>
              <w:rPr>
                <w:lang w:val="uk-UA"/>
              </w:rPr>
              <w:t>9, 19, 20, 22, 36, 37, 38, 41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1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4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11 тиждень 4-го семестру</w:t>
            </w:r>
          </w:p>
        </w:tc>
      </w:tr>
      <w:tr w:rsidR="00515740" w:rsidRPr="00626D0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426428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Тема 3. </w:t>
            </w:r>
            <w:r w:rsidRPr="00C6345D">
              <w:rPr>
                <w:color w:val="000000"/>
                <w:lang w:val="uk-UA"/>
              </w:rPr>
              <w:t xml:space="preserve">Методи перевірки слухової, зорової, рухово-моторної пам’яті на заключному етапі роботи над творами. Методи </w:t>
            </w:r>
            <w:r w:rsidRPr="00C6345D">
              <w:rPr>
                <w:lang w:val="uk-UA"/>
              </w:rPr>
              <w:t>виконання твору в цілому.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8D23C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8D3CFD" w:rsidP="004611B4">
            <w:pPr>
              <w:rPr>
                <w:lang w:val="uk-UA"/>
              </w:rPr>
            </w:pPr>
            <w:r>
              <w:rPr>
                <w:lang w:val="uk-UA"/>
              </w:rPr>
              <w:t>10, 20, 33, 35, 36, 37, 38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3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12-13 тиждень 4-го семестру</w:t>
            </w: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4A9" w:rsidRPr="00C6345D" w:rsidRDefault="00C0558C" w:rsidP="00613964">
            <w:pPr>
              <w:rPr>
                <w:lang w:val="uk-UA"/>
              </w:rPr>
            </w:pPr>
            <w:r w:rsidRPr="00C6345D">
              <w:rPr>
                <w:lang w:val="uk-UA"/>
              </w:rPr>
              <w:t>Тема 4. Заняття в уявленні. Виховання емоційної та технічної витримки при підготовці програми до сценічного виступу.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8D23C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C0558C" w:rsidRPr="00C6345D" w:rsidRDefault="00C0558C" w:rsidP="001A5D17">
            <w:pPr>
              <w:rPr>
                <w:lang w:val="uk-UA"/>
              </w:rPr>
            </w:pPr>
            <w:r w:rsidRPr="00C6345D">
              <w:rPr>
                <w:lang w:val="uk-UA"/>
              </w:rPr>
              <w:t>самост.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8D3CFD" w:rsidP="004611B4">
            <w:pPr>
              <w:rPr>
                <w:lang w:val="uk-UA"/>
              </w:rPr>
            </w:pPr>
            <w:r>
              <w:rPr>
                <w:lang w:val="uk-UA"/>
              </w:rPr>
              <w:t>33, 35, 36, 37, 38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C15E58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індивід. 2</w:t>
            </w:r>
          </w:p>
          <w:p w:rsidR="00C0558C" w:rsidRPr="00C6345D" w:rsidRDefault="00C0558C" w:rsidP="005F030B">
            <w:pPr>
              <w:jc w:val="both"/>
              <w:rPr>
                <w:lang w:val="uk-UA"/>
              </w:rPr>
            </w:pPr>
            <w:r w:rsidRPr="00C6345D">
              <w:rPr>
                <w:lang w:val="uk-UA"/>
              </w:rPr>
              <w:t>самост. 3</w:t>
            </w:r>
          </w:p>
          <w:p w:rsidR="00C0558C" w:rsidRPr="00C6345D" w:rsidRDefault="00C0558C" w:rsidP="00C15E58">
            <w:pPr>
              <w:jc w:val="both"/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jc w:val="center"/>
              <w:rPr>
                <w:lang w:val="uk-UA"/>
              </w:rPr>
            </w:pPr>
          </w:p>
          <w:p w:rsidR="00C0558C" w:rsidRPr="00C6345D" w:rsidRDefault="00C0558C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C0558C" w:rsidRPr="00C6345D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C6345D" w:rsidRDefault="00C0558C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14-15 тиждень 4-го семестру</w:t>
            </w:r>
          </w:p>
        </w:tc>
      </w:tr>
      <w:tr w:rsidR="00515740" w:rsidRPr="005F030B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5411ED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  <w:p w:rsidR="00C0558C" w:rsidRPr="00247002" w:rsidRDefault="00247002" w:rsidP="005411ED">
            <w:pPr>
              <w:tabs>
                <w:tab w:val="left" w:pos="284"/>
                <w:tab w:val="left" w:pos="567"/>
              </w:tabs>
              <w:spacing w:line="200" w:lineRule="atLeast"/>
              <w:rPr>
                <w:bCs/>
                <w:lang w:val="uk-UA"/>
              </w:rPr>
            </w:pPr>
            <w:r>
              <w:rPr>
                <w:bCs/>
              </w:rPr>
              <w:t>Разом за</w:t>
            </w:r>
            <w:r w:rsidR="00C0558C">
              <w:rPr>
                <w:bCs/>
              </w:rPr>
              <w:t xml:space="preserve"> </w:t>
            </w:r>
            <w:r w:rsidR="00613964">
              <w:rPr>
                <w:bCs/>
                <w:lang w:val="uk-UA"/>
              </w:rPr>
              <w:t xml:space="preserve">зм. </w:t>
            </w:r>
            <w:r w:rsidR="00C0558C">
              <w:rPr>
                <w:bCs/>
                <w:lang w:val="uk-UA"/>
              </w:rPr>
              <w:t>м</w:t>
            </w:r>
            <w:r>
              <w:rPr>
                <w:bCs/>
              </w:rPr>
              <w:t>одуле</w:t>
            </w:r>
            <w:r w:rsidR="00613964">
              <w:rPr>
                <w:bCs/>
                <w:lang w:val="uk-UA"/>
              </w:rPr>
              <w:t>м 8</w:t>
            </w:r>
          </w:p>
          <w:p w:rsidR="00C63102" w:rsidRPr="00A814A9" w:rsidRDefault="00C0558C" w:rsidP="00402421">
            <w:pPr>
              <w:tabs>
                <w:tab w:val="left" w:pos="284"/>
                <w:tab w:val="left" w:pos="567"/>
              </w:tabs>
              <w:spacing w:line="200" w:lineRule="atLeast"/>
              <w:rPr>
                <w:bCs/>
                <w:lang w:val="uk-UA"/>
              </w:rPr>
            </w:pPr>
            <w:r>
              <w:rPr>
                <w:bCs/>
              </w:rPr>
              <w:t>Разом за</w:t>
            </w:r>
            <w:r>
              <w:rPr>
                <w:bCs/>
                <w:lang w:val="uk-UA"/>
              </w:rPr>
              <w:t xml:space="preserve"> 2 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5411ED">
            <w:pPr>
              <w:rPr>
                <w:lang w:val="uk-UA"/>
              </w:rPr>
            </w:pPr>
            <w:r>
              <w:rPr>
                <w:lang w:val="uk-UA"/>
              </w:rPr>
              <w:t>індивід.</w:t>
            </w:r>
          </w:p>
          <w:p w:rsidR="00C0558C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5411ED">
            <w:pPr>
              <w:rPr>
                <w:lang w:val="uk-UA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C0558C" w:rsidRDefault="00FC1445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  <w:p w:rsidR="00C0558C" w:rsidRPr="003F63D0" w:rsidRDefault="00C0558C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C0558C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балів</w:t>
            </w:r>
          </w:p>
          <w:p w:rsidR="00C0558C" w:rsidRDefault="00247002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C0558C">
              <w:rPr>
                <w:lang w:val="uk-UA"/>
              </w:rPr>
              <w:t xml:space="preserve"> балів</w:t>
            </w:r>
          </w:p>
          <w:p w:rsidR="00C0558C" w:rsidRDefault="00C0558C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 балів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Default="00170DA2" w:rsidP="005411ED">
            <w:pPr>
              <w:rPr>
                <w:lang w:val="uk-UA"/>
              </w:rPr>
            </w:pPr>
            <w:r>
              <w:rPr>
                <w:lang w:val="uk-UA"/>
              </w:rPr>
              <w:t>16 тиждень 4</w:t>
            </w:r>
            <w:r w:rsidR="00C0558C">
              <w:rPr>
                <w:lang w:val="uk-UA"/>
              </w:rPr>
              <w:t>-го семестру</w:t>
            </w:r>
          </w:p>
        </w:tc>
      </w:tr>
      <w:tr w:rsidR="00C0558C" w:rsidRPr="005F030B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3102" w:rsidRDefault="00C63102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</w:p>
          <w:p w:rsidR="00C0558C" w:rsidRPr="005F030B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lang w:val="uk-UA"/>
              </w:rPr>
            </w:pPr>
            <w:r w:rsidRPr="005F030B">
              <w:rPr>
                <w:color w:val="000000"/>
                <w:lang w:val="uk-UA"/>
              </w:rPr>
              <w:t>Обсяг курсу</w:t>
            </w:r>
            <w:r>
              <w:rPr>
                <w:color w:val="000000"/>
                <w:lang w:val="uk-UA"/>
              </w:rPr>
              <w:t xml:space="preserve"> для </w:t>
            </w:r>
            <w:r w:rsidRPr="00626D0F">
              <w:rPr>
                <w:b/>
                <w:bCs/>
                <w:color w:val="000000"/>
                <w:lang w:val="uk-UA"/>
              </w:rPr>
              <w:t>заочної</w:t>
            </w:r>
            <w:r>
              <w:rPr>
                <w:color w:val="000000"/>
                <w:lang w:val="uk-UA"/>
              </w:rPr>
              <w:t xml:space="preserve"> форми навчання  </w:t>
            </w:r>
          </w:p>
        </w:tc>
      </w:tr>
      <w:tr w:rsidR="00C0558C" w:rsidRPr="005F030B" w:rsidTr="00D9756B">
        <w:trPr>
          <w:trHeight w:val="295"/>
        </w:trPr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Вид заняття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Загальна кількість годин</w:t>
            </w:r>
            <w:r w:rsidR="00366796">
              <w:rPr>
                <w:color w:val="000000"/>
                <w:lang w:val="uk-UA"/>
              </w:rPr>
              <w:t xml:space="preserve"> – 9</w:t>
            </w:r>
            <w:r>
              <w:rPr>
                <w:color w:val="000000"/>
                <w:lang w:val="uk-UA"/>
              </w:rPr>
              <w:t>0</w:t>
            </w:r>
          </w:p>
        </w:tc>
      </w:tr>
      <w:tr w:rsidR="00C0558C" w:rsidRPr="005F030B" w:rsidTr="00D9756B">
        <w:trPr>
          <w:trHeight w:val="295"/>
        </w:trPr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індивідуальні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EA78ED" w:rsidRDefault="0055306B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  <w:r w:rsidR="00C0558C" w:rsidRPr="00EA78ED">
              <w:rPr>
                <w:color w:val="000000"/>
                <w:lang w:val="uk-UA"/>
              </w:rPr>
              <w:t xml:space="preserve"> академічних годин</w:t>
            </w:r>
          </w:p>
        </w:tc>
      </w:tr>
      <w:tr w:rsidR="00C0558C" w:rsidRPr="00EA78ED" w:rsidTr="00D9756B">
        <w:trPr>
          <w:trHeight w:val="295"/>
        </w:trPr>
        <w:tc>
          <w:tcPr>
            <w:tcW w:w="37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самостійна робота</w:t>
            </w:r>
          </w:p>
        </w:tc>
        <w:tc>
          <w:tcPr>
            <w:tcW w:w="609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EA78ED" w:rsidRDefault="0055306B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</w:t>
            </w:r>
            <w:r w:rsidR="00C0558C" w:rsidRPr="00EA78ED">
              <w:rPr>
                <w:color w:val="000000"/>
                <w:lang w:val="uk-UA"/>
              </w:rPr>
              <w:t xml:space="preserve"> академічні години</w:t>
            </w:r>
          </w:p>
        </w:tc>
      </w:tr>
      <w:tr w:rsidR="00C0558C" w:rsidRPr="00EA78ED"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Ознаки курсу</w:t>
            </w:r>
          </w:p>
        </w:tc>
      </w:tr>
      <w:tr w:rsidR="00515740" w:rsidRPr="00EA78ED" w:rsidTr="00D9756B">
        <w:trPr>
          <w:trHeight w:val="278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Семестр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Спеціальність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 xml:space="preserve">Курс </w:t>
            </w:r>
          </w:p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(рік навчання)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5813A2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Нормативний</w:t>
            </w:r>
            <w:r w:rsidR="005813A2">
              <w:rPr>
                <w:color w:val="000000"/>
                <w:lang w:val="uk-UA"/>
              </w:rPr>
              <w:t>/</w:t>
            </w:r>
          </w:p>
          <w:p w:rsidR="00C0558C" w:rsidRPr="00EA78ED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вибірковий</w:t>
            </w:r>
          </w:p>
        </w:tc>
      </w:tr>
      <w:tr w:rsidR="00515740" w:rsidRPr="00736DCC" w:rsidTr="00D9756B">
        <w:trPr>
          <w:trHeight w:val="27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736DCC" w:rsidRDefault="005813A2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3 - 4</w:t>
            </w:r>
            <w:r w:rsidR="00C0558C" w:rsidRPr="00736DCC">
              <w:rPr>
                <w:color w:val="000000"/>
                <w:lang w:val="uk-UA"/>
              </w:rPr>
              <w:t>-й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736DCC" w:rsidRDefault="005813A2" w:rsidP="005813A2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C6345D">
              <w:rPr>
                <w:lang w:val="uk-UA"/>
              </w:rPr>
              <w:t>025 «Музичне мистецтво»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736DCC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736DCC">
              <w:rPr>
                <w:color w:val="000000"/>
                <w:lang w:val="uk-UA"/>
              </w:rPr>
              <w:t>ІІ-й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736DCC" w:rsidRDefault="005813A2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EA78ED">
              <w:rPr>
                <w:color w:val="000000"/>
                <w:lang w:val="uk-UA"/>
              </w:rPr>
              <w:t>Нормативний</w:t>
            </w:r>
          </w:p>
        </w:tc>
      </w:tr>
      <w:tr w:rsidR="00C0558C" w:rsidRPr="00052595">
        <w:trPr>
          <w:trHeight w:val="279"/>
        </w:trPr>
        <w:tc>
          <w:tcPr>
            <w:tcW w:w="986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lastRenderedPageBreak/>
              <w:t>Тематика курсу</w:t>
            </w:r>
          </w:p>
        </w:tc>
      </w:tr>
      <w:tr w:rsidR="00D9756B" w:rsidRPr="00052595" w:rsidTr="00D9756B">
        <w:trPr>
          <w:trHeight w:val="279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Тема, план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Форма</w:t>
            </w:r>
          </w:p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заняття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Література</w:t>
            </w: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Завдання,</w:t>
            </w:r>
          </w:p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год.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Вага оцінки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Термін</w:t>
            </w:r>
          </w:p>
          <w:p w:rsidR="00C0558C" w:rsidRPr="00052595" w:rsidRDefault="00C0558C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052595">
              <w:rPr>
                <w:color w:val="000000"/>
                <w:lang w:val="uk-UA"/>
              </w:rPr>
              <w:t>виконання</w:t>
            </w:r>
          </w:p>
        </w:tc>
      </w:tr>
      <w:tr w:rsidR="00C0558C" w:rsidRPr="00626D0F" w:rsidTr="00D9756B">
        <w:trPr>
          <w:gridBefore w:val="1"/>
          <w:wBefore w:w="7" w:type="dxa"/>
          <w:trHeight w:val="279"/>
        </w:trPr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80A" w:rsidRDefault="00136799" w:rsidP="005738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Модуль 1</w:t>
            </w:r>
          </w:p>
          <w:p w:rsidR="00C0558C" w:rsidRPr="00906207" w:rsidRDefault="00136799" w:rsidP="006F7C96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1</w:t>
            </w:r>
            <w:r w:rsidR="00C0558C" w:rsidRPr="00906207">
              <w:rPr>
                <w:b/>
                <w:bCs/>
                <w:lang w:val="uk-UA"/>
              </w:rPr>
              <w:t>. Комплексний розвиток піаністичної техніки.</w:t>
            </w:r>
          </w:p>
        </w:tc>
      </w:tr>
      <w:tr w:rsidR="004A0940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Pr="00906207" w:rsidRDefault="004A0940" w:rsidP="00AB3D17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1. Виконання етюдів на різні види техніки. Гра гам, акордів, арпеджіо в тональностях до 4-х знаків.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940" w:rsidRPr="00C6345D" w:rsidRDefault="004A0940" w:rsidP="00795D27">
            <w:pPr>
              <w:rPr>
                <w:lang w:val="uk-UA"/>
              </w:rPr>
            </w:pPr>
            <w:r>
              <w:rPr>
                <w:lang w:val="uk-UA"/>
              </w:rPr>
              <w:t>10, 12, 14, 32, 37, 65, 66, 69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906207" w:rsidRDefault="004A0940" w:rsidP="00EF1956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  <w:r>
              <w:rPr>
                <w:lang w:val="uk-UA"/>
              </w:rPr>
              <w:t xml:space="preserve">  1</w:t>
            </w:r>
          </w:p>
          <w:p w:rsidR="004A0940" w:rsidRDefault="004A0940" w:rsidP="00EF195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6</w:t>
            </w: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Pr="00906207" w:rsidRDefault="004A0940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1-2 тиждень 3-го семестру</w:t>
            </w:r>
          </w:p>
        </w:tc>
      </w:tr>
      <w:tr w:rsidR="004A0940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Pr="00906207" w:rsidRDefault="004A0940" w:rsidP="00AB3D17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2. Розвиток фактурних можливостей піаністичної техніки. Удосконалення просторової точності пальцьового апарату.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795D27">
            <w:pPr>
              <w:rPr>
                <w:lang w:val="uk-UA"/>
              </w:rPr>
            </w:pPr>
            <w:r>
              <w:rPr>
                <w:lang w:val="uk-UA"/>
              </w:rPr>
              <w:t>10, 12, 17, 26, 37, 65, 66, 69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940" w:rsidRPr="00906207" w:rsidRDefault="004A0940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3-4 тиждень 3-го семестру</w:t>
            </w:r>
          </w:p>
          <w:p w:rsidR="004A0940" w:rsidRPr="00C6345D" w:rsidRDefault="004A0940" w:rsidP="005411ED">
            <w:pPr>
              <w:rPr>
                <w:lang w:val="uk-UA"/>
              </w:rPr>
            </w:pPr>
          </w:p>
          <w:p w:rsidR="004A0940" w:rsidRPr="00C6345D" w:rsidRDefault="004A0940" w:rsidP="005411ED">
            <w:pPr>
              <w:rPr>
                <w:lang w:val="uk-UA"/>
              </w:rPr>
            </w:pPr>
          </w:p>
          <w:p w:rsidR="004A0940" w:rsidRPr="00C6345D" w:rsidRDefault="004A0940" w:rsidP="005411ED">
            <w:pPr>
              <w:rPr>
                <w:lang w:val="uk-UA"/>
              </w:rPr>
            </w:pPr>
          </w:p>
        </w:tc>
      </w:tr>
      <w:tr w:rsidR="004A0940" w:rsidRPr="00626D0F" w:rsidTr="008C2426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Pr="00906207" w:rsidRDefault="004A0940" w:rsidP="00AB3D17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3. Опрацювання рухово-моторного компонента читання нотного тексту:  «сліпий», «топографічний» та «графічний» методи.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940" w:rsidRPr="00C6345D" w:rsidRDefault="004A0940" w:rsidP="00795D27">
            <w:pPr>
              <w:rPr>
                <w:lang w:val="uk-UA"/>
              </w:rPr>
            </w:pPr>
            <w:r>
              <w:rPr>
                <w:lang w:val="uk-UA"/>
              </w:rPr>
              <w:t>38, 39, 55, 59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940" w:rsidRPr="00906207" w:rsidRDefault="004A0940" w:rsidP="00EF1956">
            <w:pPr>
              <w:rPr>
                <w:lang w:val="uk-UA"/>
              </w:rPr>
            </w:pPr>
            <w:r>
              <w:rPr>
                <w:lang w:val="uk-UA"/>
              </w:rPr>
              <w:t>індивід   1</w:t>
            </w:r>
          </w:p>
          <w:p w:rsidR="004A0940" w:rsidRDefault="004A0940" w:rsidP="00EF195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Default="004A0940" w:rsidP="00EF195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4A0940" w:rsidRDefault="004A0940" w:rsidP="00EF1956">
            <w:pPr>
              <w:rPr>
                <w:lang w:val="uk-UA"/>
              </w:rPr>
            </w:pPr>
          </w:p>
          <w:p w:rsidR="004A0940" w:rsidRPr="00906207" w:rsidRDefault="004A0940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5 тиждень 3-го семестру</w:t>
            </w:r>
          </w:p>
          <w:p w:rsidR="004A0940" w:rsidRPr="00C6345D" w:rsidRDefault="004A0940" w:rsidP="005411ED">
            <w:pPr>
              <w:rPr>
                <w:lang w:val="uk-UA"/>
              </w:rPr>
            </w:pPr>
          </w:p>
          <w:p w:rsidR="004A0940" w:rsidRPr="00C6345D" w:rsidRDefault="004A0940" w:rsidP="005411ED">
            <w:pPr>
              <w:rPr>
                <w:lang w:val="uk-UA"/>
              </w:rPr>
            </w:pPr>
          </w:p>
        </w:tc>
      </w:tr>
      <w:tr w:rsidR="004A0940" w:rsidRPr="00626D0F" w:rsidTr="008C2426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Default="004A0940" w:rsidP="00AB3D17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4.</w:t>
            </w:r>
            <w:r w:rsidRPr="00906207">
              <w:rPr>
                <w:b/>
                <w:bCs/>
                <w:lang w:val="uk-UA"/>
              </w:rPr>
              <w:t xml:space="preserve"> </w:t>
            </w:r>
            <w:r w:rsidRPr="00906207">
              <w:rPr>
                <w:lang w:val="uk-UA"/>
              </w:rPr>
              <w:t>Закріплення методів комплексного сприйняття тексту у процесі читання музики з нот.</w:t>
            </w:r>
          </w:p>
          <w:p w:rsidR="004A0940" w:rsidRPr="00906207" w:rsidRDefault="004A0940" w:rsidP="00AB3D17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4A0940" w:rsidRPr="00906207" w:rsidRDefault="004A0940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795D27">
            <w:pPr>
              <w:rPr>
                <w:lang w:val="uk-UA"/>
              </w:rPr>
            </w:pPr>
            <w:r>
              <w:rPr>
                <w:lang w:val="uk-UA"/>
              </w:rPr>
              <w:t>17, 25, 38, 39, 55, 67</w:t>
            </w: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0940" w:rsidRPr="00906207" w:rsidRDefault="004A0940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6-7 тиждень 3-го семестру </w:t>
            </w:r>
          </w:p>
          <w:p w:rsidR="004A0940" w:rsidRPr="00C6345D" w:rsidRDefault="004A0940" w:rsidP="005411ED">
            <w:pPr>
              <w:rPr>
                <w:lang w:val="uk-UA"/>
              </w:rPr>
            </w:pPr>
          </w:p>
        </w:tc>
      </w:tr>
      <w:tr w:rsidR="004A0940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Технічний залік</w:t>
            </w:r>
          </w:p>
          <w:p w:rsidR="00402421" w:rsidRPr="00402421" w:rsidRDefault="004A0940" w:rsidP="00402421">
            <w:pPr>
              <w:rPr>
                <w:bCs/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</w:t>
            </w:r>
            <w:r w:rsidR="00402421">
              <w:rPr>
                <w:bCs/>
                <w:lang w:val="uk-UA"/>
              </w:rPr>
              <w:t>м</w:t>
            </w:r>
            <w:r w:rsidRPr="00C6345D">
              <w:rPr>
                <w:bCs/>
                <w:lang w:val="uk-UA"/>
              </w:rPr>
              <w:t>одулем</w:t>
            </w:r>
            <w:r w:rsidR="00136799">
              <w:rPr>
                <w:bCs/>
                <w:lang w:val="uk-UA"/>
              </w:rPr>
              <w:t xml:space="preserve"> 1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4A0940" w:rsidRPr="00C6345D" w:rsidRDefault="004A0940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940" w:rsidRPr="00C6345D" w:rsidRDefault="004A0940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8 тиждень 3-го семестру </w:t>
            </w:r>
          </w:p>
        </w:tc>
      </w:tr>
      <w:tr w:rsidR="004A0940" w:rsidRPr="00626D0F" w:rsidTr="00D9756B">
        <w:trPr>
          <w:gridBefore w:val="1"/>
          <w:wBefore w:w="7" w:type="dxa"/>
          <w:trHeight w:val="279"/>
        </w:trPr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940" w:rsidRPr="00906207" w:rsidRDefault="00136799" w:rsidP="009F5E95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2</w:t>
            </w:r>
            <w:r w:rsidR="004A0940" w:rsidRPr="00906207">
              <w:rPr>
                <w:b/>
                <w:bCs/>
                <w:lang w:val="uk-UA"/>
              </w:rPr>
              <w:t>. Особливості виконавської інтерпретації циклічної форми.</w:t>
            </w: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B" w:rsidRDefault="00D9756B" w:rsidP="00C3536E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1. Авторський стиль та принцип програмності як чинники художньої цілісності виконання фортепіанного циклу.</w:t>
            </w:r>
          </w:p>
          <w:p w:rsidR="00402421" w:rsidRPr="00906207" w:rsidRDefault="00402421" w:rsidP="00C3536E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6B" w:rsidRPr="00C6345D" w:rsidRDefault="00D9756B" w:rsidP="00795D27">
            <w:pPr>
              <w:rPr>
                <w:lang w:val="uk-UA"/>
              </w:rPr>
            </w:pPr>
            <w:r>
              <w:rPr>
                <w:lang w:val="uk-UA"/>
              </w:rPr>
              <w:t xml:space="preserve">1, 19, 21, 24, 40, 53, </w:t>
            </w:r>
            <w:r w:rsidR="002926D2">
              <w:rPr>
                <w:lang w:val="uk-UA"/>
              </w:rPr>
              <w:t xml:space="preserve">58, </w:t>
            </w:r>
            <w:r>
              <w:rPr>
                <w:lang w:val="uk-UA"/>
              </w:rPr>
              <w:t>64, 67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3C1576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  <w:r>
              <w:rPr>
                <w:lang w:val="uk-UA"/>
              </w:rPr>
              <w:t xml:space="preserve">   1</w:t>
            </w:r>
          </w:p>
          <w:p w:rsidR="00D9756B" w:rsidRDefault="00D9756B" w:rsidP="003C157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3C1576">
            <w:pPr>
              <w:rPr>
                <w:lang w:val="uk-UA"/>
              </w:rPr>
            </w:pPr>
          </w:p>
          <w:p w:rsidR="00D9756B" w:rsidRDefault="00D9756B" w:rsidP="009322CC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6</w:t>
            </w:r>
          </w:p>
          <w:p w:rsidR="00D9756B" w:rsidRPr="00906207" w:rsidRDefault="00D9756B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jc w:val="center"/>
              <w:rPr>
                <w:lang w:val="uk-UA"/>
              </w:rPr>
            </w:pPr>
          </w:p>
          <w:p w:rsidR="00D9756B" w:rsidRPr="00C6345D" w:rsidRDefault="00D9756B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9-10 тиждень 3-го семестру </w:t>
            </w:r>
          </w:p>
          <w:p w:rsidR="00D9756B" w:rsidRPr="00C6345D" w:rsidRDefault="00D9756B" w:rsidP="00A31A82">
            <w:pPr>
              <w:rPr>
                <w:lang w:val="uk-UA"/>
              </w:rPr>
            </w:pP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26" w:rsidRPr="00906207" w:rsidRDefault="00D9756B" w:rsidP="008C2426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2. Образна сфера та засоби музично-виконавської виразності у творах композиторів-романтиків.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6B" w:rsidRPr="00C6345D" w:rsidRDefault="00D9756B" w:rsidP="00795D27">
            <w:pPr>
              <w:rPr>
                <w:lang w:val="uk-UA"/>
              </w:rPr>
            </w:pPr>
            <w:r>
              <w:rPr>
                <w:lang w:val="uk-UA"/>
              </w:rPr>
              <w:t xml:space="preserve">24, 30, 53, </w:t>
            </w:r>
            <w:r w:rsidR="002926D2">
              <w:rPr>
                <w:lang w:val="uk-UA"/>
              </w:rPr>
              <w:t xml:space="preserve">58, </w:t>
            </w:r>
            <w:r>
              <w:rPr>
                <w:lang w:val="uk-UA"/>
              </w:rPr>
              <w:t>63, 64, 67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jc w:val="center"/>
              <w:rPr>
                <w:lang w:val="uk-UA"/>
              </w:rPr>
            </w:pPr>
          </w:p>
          <w:p w:rsidR="00D9756B" w:rsidRPr="00C6345D" w:rsidRDefault="00D9756B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11 тиждень 3-го семестру </w:t>
            </w:r>
          </w:p>
          <w:p w:rsidR="00D9756B" w:rsidRPr="00C6345D" w:rsidRDefault="00D9756B" w:rsidP="00A31A82">
            <w:pPr>
              <w:rPr>
                <w:lang w:val="uk-UA"/>
              </w:rPr>
            </w:pP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B" w:rsidRPr="00906207" w:rsidRDefault="00D9756B" w:rsidP="00C3536E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3. Розвиток образно-слухових уявлень у роботі над п’єсами різних жанрів.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756B" w:rsidRPr="00C6345D" w:rsidRDefault="00D9756B" w:rsidP="00795D27">
            <w:pPr>
              <w:rPr>
                <w:lang w:val="uk-UA"/>
              </w:rPr>
            </w:pPr>
            <w:r>
              <w:rPr>
                <w:lang w:val="uk-UA"/>
              </w:rPr>
              <w:t xml:space="preserve">1, 24, 53, </w:t>
            </w:r>
            <w:r w:rsidR="002926D2">
              <w:rPr>
                <w:lang w:val="uk-UA"/>
              </w:rPr>
              <w:t xml:space="preserve">58, </w:t>
            </w:r>
            <w:r>
              <w:rPr>
                <w:lang w:val="uk-UA"/>
              </w:rPr>
              <w:t>64, 67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jc w:val="center"/>
              <w:rPr>
                <w:lang w:val="uk-UA"/>
              </w:rPr>
            </w:pPr>
          </w:p>
          <w:p w:rsidR="00D9756B" w:rsidRPr="00C6345D" w:rsidRDefault="00D9756B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D9756B" w:rsidRPr="00C6345D" w:rsidRDefault="00D9756B" w:rsidP="00A31A82">
            <w:pPr>
              <w:jc w:val="center"/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12 тиждень 3-го семестру </w:t>
            </w:r>
          </w:p>
          <w:p w:rsidR="00D9756B" w:rsidRPr="00C6345D" w:rsidRDefault="00D9756B" w:rsidP="00A31A82">
            <w:pPr>
              <w:rPr>
                <w:lang w:val="uk-UA"/>
              </w:rPr>
            </w:pP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B" w:rsidRPr="00906207" w:rsidRDefault="00D9756B" w:rsidP="00C3536E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 w:rsidRPr="00906207">
              <w:rPr>
                <w:lang w:val="uk-UA"/>
              </w:rPr>
              <w:t xml:space="preserve">Тема 4. Заключний етап роботи над твором, </w:t>
            </w:r>
            <w:r w:rsidRPr="00906207">
              <w:rPr>
                <w:lang w:val="uk-UA"/>
              </w:rPr>
              <w:lastRenderedPageBreak/>
              <w:t>завдання виконання фортепіанного циклу в цілому.</w:t>
            </w:r>
          </w:p>
          <w:p w:rsidR="00D9756B" w:rsidRPr="00906207" w:rsidRDefault="00D9756B" w:rsidP="00C3536E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lastRenderedPageBreak/>
              <w:t>індивід.</w:t>
            </w:r>
          </w:p>
          <w:p w:rsidR="00D9756B" w:rsidRPr="00906207" w:rsidRDefault="00D9756B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795D27">
            <w:pPr>
              <w:rPr>
                <w:lang w:val="uk-UA"/>
              </w:rPr>
            </w:pPr>
            <w:r>
              <w:rPr>
                <w:lang w:val="uk-UA"/>
              </w:rPr>
              <w:t xml:space="preserve">15, 24, 36, 53, </w:t>
            </w:r>
            <w:r w:rsidR="002926D2">
              <w:rPr>
                <w:lang w:val="uk-UA"/>
              </w:rPr>
              <w:t xml:space="preserve">58, </w:t>
            </w:r>
            <w:r>
              <w:rPr>
                <w:lang w:val="uk-UA"/>
              </w:rPr>
              <w:t>64, 67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756B" w:rsidRPr="00906207" w:rsidRDefault="00D9756B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jc w:val="center"/>
              <w:rPr>
                <w:lang w:val="uk-UA"/>
              </w:rPr>
            </w:pPr>
          </w:p>
          <w:p w:rsidR="00D9756B" w:rsidRPr="00C6345D" w:rsidRDefault="00D9756B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 xml:space="preserve">13-14 тиждень 3-го семестру </w:t>
            </w: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56B" w:rsidRPr="00C6345D" w:rsidRDefault="00D9756B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lastRenderedPageBreak/>
              <w:t>Контрольна здача програми</w:t>
            </w:r>
          </w:p>
          <w:p w:rsidR="00D9756B" w:rsidRPr="00C6345D" w:rsidRDefault="00D9756B" w:rsidP="005411ED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модулем </w:t>
            </w:r>
            <w:r w:rsidR="00136799">
              <w:rPr>
                <w:bCs/>
                <w:lang w:val="uk-UA"/>
              </w:rPr>
              <w:t>2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D9756B" w:rsidRPr="00C6345D" w:rsidRDefault="00D9756B" w:rsidP="005411ED">
            <w:pPr>
              <w:rPr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5411ED">
            <w:pPr>
              <w:rPr>
                <w:lang w:val="uk-U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5411ED">
            <w:pPr>
              <w:jc w:val="center"/>
              <w:rPr>
                <w:lang w:val="uk-UA"/>
              </w:rPr>
            </w:pPr>
          </w:p>
          <w:p w:rsidR="00D9756B" w:rsidRPr="00C6345D" w:rsidRDefault="00D9756B" w:rsidP="005411ED">
            <w:pPr>
              <w:jc w:val="center"/>
              <w:rPr>
                <w:lang w:val="uk-UA"/>
              </w:rPr>
            </w:pPr>
          </w:p>
          <w:p w:rsidR="00D9756B" w:rsidRPr="00C6345D" w:rsidRDefault="00D9756B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D9756B" w:rsidRPr="00C6345D" w:rsidRDefault="00D9756B" w:rsidP="005411ED">
            <w:pPr>
              <w:jc w:val="center"/>
              <w:rPr>
                <w:lang w:val="uk-UA"/>
              </w:rPr>
            </w:pPr>
          </w:p>
          <w:p w:rsidR="00D9756B" w:rsidRPr="00C6345D" w:rsidRDefault="00D9756B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756B" w:rsidRPr="00C6345D" w:rsidRDefault="00D9756B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15 тиждень 3-го семестру</w:t>
            </w:r>
          </w:p>
        </w:tc>
      </w:tr>
      <w:tr w:rsidR="00D9756B" w:rsidRPr="00626D0F" w:rsidTr="00D9756B">
        <w:trPr>
          <w:gridBefore w:val="1"/>
          <w:wBefore w:w="7" w:type="dxa"/>
          <w:trHeight w:val="279"/>
        </w:trPr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380A" w:rsidRDefault="00136799" w:rsidP="0057380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Модуль 2</w:t>
            </w:r>
          </w:p>
          <w:p w:rsidR="00D9756B" w:rsidRPr="00906207" w:rsidRDefault="00136799" w:rsidP="009F5E95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3</w:t>
            </w:r>
            <w:r w:rsidR="00D9756B" w:rsidRPr="00906207">
              <w:rPr>
                <w:b/>
                <w:bCs/>
                <w:lang w:val="uk-UA"/>
              </w:rPr>
              <w:t>. Стильові особливості виконання української фортепіанної музики.</w:t>
            </w:r>
          </w:p>
        </w:tc>
      </w:tr>
      <w:tr w:rsidR="008C2426" w:rsidRPr="00626D0F" w:rsidTr="008C2426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26" w:rsidRDefault="008C2426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1.</w:t>
            </w:r>
            <w:r w:rsidRPr="00906207">
              <w:rPr>
                <w:b/>
                <w:bCs/>
                <w:lang w:val="uk-UA"/>
              </w:rPr>
              <w:t xml:space="preserve"> </w:t>
            </w:r>
            <w:r w:rsidRPr="00906207">
              <w:rPr>
                <w:lang w:val="uk-UA"/>
              </w:rPr>
              <w:t>Освоєння жанрового розмаїття фортепіанних творів української музики: народна пісня, солоспів, танець, коломийка та ін.</w:t>
            </w:r>
          </w:p>
          <w:p w:rsidR="008C2426" w:rsidRPr="00906207" w:rsidRDefault="008C2426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906207" w:rsidRDefault="008C2426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8C2426" w:rsidRPr="00906207" w:rsidRDefault="008C2426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C6345D" w:rsidRDefault="008C2426" w:rsidP="00795D27">
            <w:pPr>
              <w:rPr>
                <w:lang w:val="uk-UA"/>
              </w:rPr>
            </w:pPr>
            <w:r>
              <w:rPr>
                <w:lang w:val="uk-UA"/>
              </w:rPr>
              <w:t>4, 43, 44, 55, 56, 57, 60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426" w:rsidRPr="00906207" w:rsidRDefault="008C2426" w:rsidP="00104701">
            <w:pPr>
              <w:rPr>
                <w:lang w:val="uk-UA"/>
              </w:rPr>
            </w:pPr>
            <w:r w:rsidRPr="00906207">
              <w:rPr>
                <w:lang w:val="uk-UA"/>
              </w:rPr>
              <w:t>ндивід.</w:t>
            </w:r>
            <w:r>
              <w:rPr>
                <w:lang w:val="uk-UA"/>
              </w:rPr>
              <w:t xml:space="preserve">   1</w:t>
            </w:r>
          </w:p>
          <w:p w:rsidR="008C2426" w:rsidRDefault="008C2426" w:rsidP="00104701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6</w:t>
            </w: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Default="008C2426" w:rsidP="00104701">
            <w:pPr>
              <w:rPr>
                <w:lang w:val="uk-UA"/>
              </w:rPr>
            </w:pPr>
          </w:p>
          <w:p w:rsidR="008C2426" w:rsidRPr="00906207" w:rsidRDefault="008C2426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426" w:rsidRPr="00C6345D" w:rsidRDefault="008C2426" w:rsidP="005411ED">
            <w:pPr>
              <w:rPr>
                <w:lang w:val="uk-UA"/>
              </w:rPr>
            </w:pPr>
          </w:p>
          <w:p w:rsidR="008C2426" w:rsidRPr="00C6345D" w:rsidRDefault="008C2426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8C2426" w:rsidRPr="00C6345D" w:rsidRDefault="008C2426" w:rsidP="005411ED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426" w:rsidRPr="00C6345D" w:rsidRDefault="008C2426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1-2 тиждень 4-го семестру</w:t>
            </w:r>
          </w:p>
        </w:tc>
      </w:tr>
      <w:tr w:rsidR="008C2426" w:rsidRPr="00626D0F" w:rsidTr="008C2426">
        <w:trPr>
          <w:gridBefore w:val="1"/>
          <w:wBefore w:w="7" w:type="dxa"/>
          <w:trHeight w:val="2258"/>
        </w:trPr>
        <w:tc>
          <w:tcPr>
            <w:tcW w:w="2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26" w:rsidRDefault="008C2426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2.</w:t>
            </w:r>
            <w:r w:rsidRPr="00906207">
              <w:rPr>
                <w:b/>
                <w:bCs/>
                <w:lang w:val="uk-UA"/>
              </w:rPr>
              <w:t xml:space="preserve"> </w:t>
            </w:r>
            <w:r w:rsidRPr="00906207">
              <w:rPr>
                <w:lang w:val="uk-UA"/>
              </w:rPr>
              <w:t>Стильові особливості виконавського втілення художніх засобів музичної виразності у творах українських композиторів.</w:t>
            </w:r>
          </w:p>
          <w:p w:rsidR="008C2426" w:rsidRPr="00906207" w:rsidRDefault="008C2426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906207" w:rsidRDefault="008C2426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8C2426" w:rsidRPr="00906207" w:rsidRDefault="008C2426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C6345D" w:rsidRDefault="008C2426" w:rsidP="00795D27">
            <w:pPr>
              <w:rPr>
                <w:lang w:val="uk-UA"/>
              </w:rPr>
            </w:pPr>
            <w:r>
              <w:rPr>
                <w:lang w:val="uk-UA"/>
              </w:rPr>
              <w:t>1, 13, 16, 21, 30, 56, 60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906207" w:rsidRDefault="008C2426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C6345D" w:rsidRDefault="008C2426" w:rsidP="005411ED">
            <w:pPr>
              <w:jc w:val="center"/>
              <w:rPr>
                <w:lang w:val="uk-UA"/>
              </w:rPr>
            </w:pPr>
          </w:p>
          <w:p w:rsidR="008C2426" w:rsidRPr="00C6345D" w:rsidRDefault="008C2426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8C2426" w:rsidRPr="00C6345D" w:rsidRDefault="008C2426" w:rsidP="005411ED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2426" w:rsidRPr="00C6345D" w:rsidRDefault="008C2426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3 тиждень 4-го семестру</w:t>
            </w:r>
          </w:p>
        </w:tc>
      </w:tr>
      <w:tr w:rsidR="00567D22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D22" w:rsidRPr="00906207" w:rsidRDefault="00567D22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3.</w:t>
            </w:r>
            <w:r w:rsidRPr="00906207">
              <w:rPr>
                <w:b/>
                <w:bCs/>
                <w:lang w:val="uk-UA"/>
              </w:rPr>
              <w:t xml:space="preserve"> </w:t>
            </w:r>
            <w:r w:rsidRPr="00906207">
              <w:rPr>
                <w:lang w:val="uk-UA"/>
              </w:rPr>
              <w:t>Техніка акомпанементу та навики ескізного програвання музичного твору на матеріалі вокальних та інструментальних творів українських композиторів.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22" w:rsidRPr="00C6345D" w:rsidRDefault="00567D22" w:rsidP="00795D27">
            <w:pPr>
              <w:rPr>
                <w:lang w:val="uk-UA"/>
              </w:rPr>
            </w:pPr>
            <w:r>
              <w:rPr>
                <w:lang w:val="uk-UA"/>
              </w:rPr>
              <w:t>10, 18, 24, 28, 38, 42, 51</w:t>
            </w:r>
            <w:r w:rsidR="00417953">
              <w:rPr>
                <w:lang w:val="uk-UA"/>
              </w:rPr>
              <w:t>, 55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  <w:r>
              <w:rPr>
                <w:lang w:val="uk-UA"/>
              </w:rPr>
              <w:t xml:space="preserve">   1</w:t>
            </w: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Pr="00906207" w:rsidRDefault="00567D22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jc w:val="center"/>
              <w:rPr>
                <w:lang w:val="uk-UA"/>
              </w:rPr>
            </w:pPr>
          </w:p>
          <w:p w:rsidR="00567D22" w:rsidRPr="00C6345D" w:rsidRDefault="00567D22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4-5 тиждень 4-го семестру</w:t>
            </w:r>
          </w:p>
        </w:tc>
      </w:tr>
      <w:tr w:rsidR="00567D22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D22" w:rsidRDefault="00567D22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4. Основні прийоми транспонування мелодій, підбору супроводу до голосу та інструментальних сольних партій на матеріалі українського музичного фольклору.</w:t>
            </w:r>
          </w:p>
          <w:p w:rsidR="00567D22" w:rsidRPr="00906207" w:rsidRDefault="00567D22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795D27">
            <w:pPr>
              <w:rPr>
                <w:lang w:val="uk-UA"/>
              </w:rPr>
            </w:pPr>
            <w:r>
              <w:rPr>
                <w:lang w:val="uk-UA"/>
              </w:rPr>
              <w:t>4, 10, 18, 28, 38, 51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jc w:val="center"/>
              <w:rPr>
                <w:lang w:val="uk-UA"/>
              </w:rPr>
            </w:pPr>
          </w:p>
          <w:p w:rsidR="00567D22" w:rsidRPr="00C6345D" w:rsidRDefault="00567D22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  <w:p w:rsidR="00567D22" w:rsidRPr="00C6345D" w:rsidRDefault="00567D22" w:rsidP="005411ED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6-7 тиждень 4-го семестру</w:t>
            </w:r>
          </w:p>
        </w:tc>
      </w:tr>
      <w:tr w:rsidR="00567D22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Контрольне заняття</w:t>
            </w:r>
          </w:p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модулем </w:t>
            </w:r>
            <w:r w:rsidR="00136799">
              <w:rPr>
                <w:bCs/>
                <w:lang w:val="uk-UA"/>
              </w:rPr>
              <w:t>3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індивід.</w:t>
            </w:r>
          </w:p>
          <w:p w:rsidR="00567D22" w:rsidRPr="00C6345D" w:rsidRDefault="00567D22" w:rsidP="005411ED">
            <w:pPr>
              <w:rPr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rPr>
                <w:lang w:val="uk-U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Default="00567D22" w:rsidP="00597538">
            <w:pPr>
              <w:jc w:val="center"/>
              <w:rPr>
                <w:lang w:val="uk-UA"/>
              </w:rPr>
            </w:pPr>
          </w:p>
          <w:p w:rsidR="00567D22" w:rsidRPr="00C6345D" w:rsidRDefault="00567D22" w:rsidP="00597538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</w:t>
            </w:r>
            <w:r>
              <w:rPr>
                <w:lang w:val="uk-UA"/>
              </w:rPr>
              <w:t>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10 балів</w:t>
            </w:r>
          </w:p>
          <w:p w:rsidR="00567D22" w:rsidRPr="00C6345D" w:rsidRDefault="00567D22" w:rsidP="005411ED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15 балів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5411ED">
            <w:pPr>
              <w:rPr>
                <w:lang w:val="uk-UA"/>
              </w:rPr>
            </w:pPr>
            <w:r w:rsidRPr="00C6345D">
              <w:rPr>
                <w:lang w:val="uk-UA"/>
              </w:rPr>
              <w:t>8 тиждень 4-го семестру</w:t>
            </w:r>
          </w:p>
        </w:tc>
      </w:tr>
      <w:tr w:rsidR="00567D22" w:rsidRPr="00626D0F" w:rsidTr="00D9756B">
        <w:trPr>
          <w:gridBefore w:val="1"/>
          <w:wBefore w:w="7" w:type="dxa"/>
          <w:trHeight w:val="279"/>
        </w:trPr>
        <w:tc>
          <w:tcPr>
            <w:tcW w:w="986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7D22" w:rsidRPr="00906207" w:rsidRDefault="00136799" w:rsidP="009F5E95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Змістовий модуль 4</w:t>
            </w:r>
            <w:r w:rsidR="00567D22" w:rsidRPr="00906207">
              <w:rPr>
                <w:b/>
                <w:bCs/>
                <w:lang w:val="uk-UA"/>
              </w:rPr>
              <w:t>. Виконавська інтерпретація творів різних жанрів і стилів</w:t>
            </w:r>
          </w:p>
        </w:tc>
      </w:tr>
      <w:tr w:rsidR="00567D22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26" w:rsidRPr="00906207" w:rsidRDefault="00567D22" w:rsidP="008C2426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1. Мовленнєвий підхід у інтерпретації поліфонічного твору.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567D22" w:rsidRPr="00906207" w:rsidRDefault="00567D22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D22" w:rsidRPr="00906207" w:rsidRDefault="00567D22" w:rsidP="00597538">
            <w:pPr>
              <w:rPr>
                <w:lang w:val="uk-UA"/>
              </w:rPr>
            </w:pPr>
            <w:r>
              <w:rPr>
                <w:lang w:val="uk-UA"/>
              </w:rPr>
              <w:t>2, 3, 10, 35, 37, 38, 47, 69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906207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  <w:r>
              <w:rPr>
                <w:lang w:val="uk-UA"/>
              </w:rPr>
              <w:t xml:space="preserve">  1</w:t>
            </w: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5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Default="00567D22" w:rsidP="0000537C">
            <w:pPr>
              <w:rPr>
                <w:lang w:val="uk-UA"/>
              </w:rPr>
            </w:pPr>
          </w:p>
          <w:p w:rsidR="00567D22" w:rsidRDefault="00567D22" w:rsidP="00597538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  <w:r>
              <w:rPr>
                <w:lang w:val="uk-UA"/>
              </w:rPr>
              <w:t xml:space="preserve">   6</w:t>
            </w:r>
          </w:p>
          <w:p w:rsidR="00567D22" w:rsidRDefault="00567D22" w:rsidP="00597538">
            <w:pPr>
              <w:rPr>
                <w:lang w:val="uk-UA"/>
              </w:rPr>
            </w:pPr>
          </w:p>
          <w:p w:rsidR="00567D22" w:rsidRPr="00906207" w:rsidRDefault="00567D22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A31A82">
            <w:pPr>
              <w:rPr>
                <w:lang w:val="uk-UA"/>
              </w:rPr>
            </w:pPr>
          </w:p>
          <w:p w:rsidR="00567D22" w:rsidRPr="00C6345D" w:rsidRDefault="00567D22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2 бали</w:t>
            </w:r>
          </w:p>
          <w:p w:rsidR="00567D22" w:rsidRPr="00C6345D" w:rsidRDefault="00567D22" w:rsidP="00A31A82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7D22" w:rsidRPr="00C6345D" w:rsidRDefault="00567D22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>9-10 тиждень 4-го семестру</w:t>
            </w:r>
          </w:p>
        </w:tc>
      </w:tr>
      <w:tr w:rsidR="006E47C3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426" w:rsidRPr="00906207" w:rsidRDefault="006E47C3" w:rsidP="008C2426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t>Тема 2. Стильовий підхід у роботі над великою формою.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7C3" w:rsidRPr="00C6345D" w:rsidRDefault="006E47C3" w:rsidP="00795D27">
            <w:pPr>
              <w:rPr>
                <w:lang w:val="uk-UA"/>
              </w:rPr>
            </w:pPr>
            <w:r>
              <w:rPr>
                <w:lang w:val="uk-UA"/>
              </w:rPr>
              <w:t>9, 19, 20, 22, 36, 37, 38, 41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rPr>
                <w:lang w:val="uk-UA"/>
              </w:rPr>
            </w:pPr>
          </w:p>
          <w:p w:rsidR="006E47C3" w:rsidRPr="00C6345D" w:rsidRDefault="006E47C3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>11 тиждень 4-го семестру</w:t>
            </w:r>
          </w:p>
        </w:tc>
      </w:tr>
      <w:tr w:rsidR="006E47C3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Default="006E47C3" w:rsidP="00AB3D17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906207">
              <w:rPr>
                <w:lang w:val="uk-UA"/>
              </w:rPr>
              <w:lastRenderedPageBreak/>
              <w:t xml:space="preserve">Тема 3. </w:t>
            </w:r>
            <w:r w:rsidRPr="00906207">
              <w:rPr>
                <w:color w:val="000000"/>
                <w:lang w:val="uk-UA"/>
              </w:rPr>
              <w:t xml:space="preserve">Методи перевірки слухової, зорової, рухово-моторної пам’яті на заключному етапі роботи над творами. Методи </w:t>
            </w:r>
            <w:r>
              <w:rPr>
                <w:lang w:val="uk-UA"/>
              </w:rPr>
              <w:t>виконання твору в цілому.</w:t>
            </w:r>
          </w:p>
          <w:p w:rsidR="008C2426" w:rsidRPr="00906207" w:rsidRDefault="008C2426" w:rsidP="00AB3D17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47C3" w:rsidRPr="00C6345D" w:rsidRDefault="006E47C3" w:rsidP="00795D27">
            <w:pPr>
              <w:rPr>
                <w:lang w:val="uk-UA"/>
              </w:rPr>
            </w:pPr>
            <w:r>
              <w:rPr>
                <w:lang w:val="uk-UA"/>
              </w:rPr>
              <w:t>10, 20, 33, 35, 36, 37, 38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rPr>
                <w:lang w:val="uk-UA"/>
              </w:rPr>
            </w:pPr>
          </w:p>
          <w:p w:rsidR="006E47C3" w:rsidRPr="00C6345D" w:rsidRDefault="006E47C3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6E47C3" w:rsidRPr="00C6345D" w:rsidRDefault="006E47C3" w:rsidP="00A31A82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>12-13 тиждень 4-го семестру</w:t>
            </w:r>
          </w:p>
        </w:tc>
      </w:tr>
      <w:tr w:rsidR="006E47C3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906207" w:rsidRDefault="006E47C3" w:rsidP="007C2A06">
            <w:pPr>
              <w:rPr>
                <w:lang w:val="uk-UA"/>
              </w:rPr>
            </w:pPr>
            <w:r w:rsidRPr="00906207">
              <w:rPr>
                <w:lang w:val="uk-UA"/>
              </w:rPr>
              <w:lastRenderedPageBreak/>
              <w:t>Тема 4. Заняття в уявленні. Виховання емоційної та технічної витримки при підготовці програми до сценічного виступу.</w:t>
            </w:r>
          </w:p>
          <w:p w:rsidR="006E47C3" w:rsidRPr="00906207" w:rsidRDefault="006E47C3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індивід.</w:t>
            </w:r>
          </w:p>
          <w:p w:rsidR="006E47C3" w:rsidRPr="00906207" w:rsidRDefault="006E47C3" w:rsidP="005411ED">
            <w:pPr>
              <w:rPr>
                <w:lang w:val="uk-UA"/>
              </w:rPr>
            </w:pPr>
            <w:r w:rsidRPr="00906207">
              <w:rPr>
                <w:lang w:val="uk-UA"/>
              </w:rPr>
              <w:t>самост.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795D27">
            <w:pPr>
              <w:rPr>
                <w:lang w:val="uk-UA"/>
              </w:rPr>
            </w:pPr>
            <w:r>
              <w:rPr>
                <w:lang w:val="uk-UA"/>
              </w:rPr>
              <w:t>33, 35, 36, 37, 38</w:t>
            </w:r>
          </w:p>
        </w:tc>
        <w:tc>
          <w:tcPr>
            <w:tcW w:w="12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E47C3" w:rsidRPr="00906207" w:rsidRDefault="006E47C3" w:rsidP="004611B4">
            <w:pPr>
              <w:jc w:val="center"/>
              <w:rPr>
                <w:lang w:val="uk-UA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jc w:val="center"/>
              <w:rPr>
                <w:lang w:val="uk-UA"/>
              </w:rPr>
            </w:pPr>
          </w:p>
          <w:p w:rsidR="006E47C3" w:rsidRPr="00C6345D" w:rsidRDefault="006E47C3" w:rsidP="00A31A82">
            <w:pPr>
              <w:jc w:val="center"/>
              <w:rPr>
                <w:lang w:val="uk-UA"/>
              </w:rPr>
            </w:pPr>
            <w:r w:rsidRPr="00C6345D">
              <w:rPr>
                <w:lang w:val="uk-UA"/>
              </w:rPr>
              <w:t>1 бал</w:t>
            </w:r>
          </w:p>
          <w:p w:rsidR="006E47C3" w:rsidRPr="00C6345D" w:rsidRDefault="006E47C3" w:rsidP="00A31A82">
            <w:pPr>
              <w:rPr>
                <w:lang w:val="uk-UA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Pr="00C6345D" w:rsidRDefault="006E47C3" w:rsidP="00A31A82">
            <w:pPr>
              <w:rPr>
                <w:lang w:val="uk-UA"/>
              </w:rPr>
            </w:pPr>
            <w:r w:rsidRPr="00C6345D">
              <w:rPr>
                <w:lang w:val="uk-UA"/>
              </w:rPr>
              <w:t>14-15 тиждень 4-го семестру</w:t>
            </w:r>
          </w:p>
        </w:tc>
      </w:tr>
      <w:tr w:rsidR="006E47C3" w:rsidRPr="00626D0F" w:rsidTr="00D9756B">
        <w:trPr>
          <w:gridBefore w:val="1"/>
          <w:wBefore w:w="7" w:type="dxa"/>
          <w:trHeight w:val="279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Default="006E47C3" w:rsidP="005411ED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>
              <w:rPr>
                <w:lang w:val="uk-UA"/>
              </w:rPr>
              <w:t>Екзамен</w:t>
            </w:r>
          </w:p>
          <w:p w:rsidR="006E47C3" w:rsidRPr="00136799" w:rsidRDefault="00136799" w:rsidP="005411ED">
            <w:pPr>
              <w:tabs>
                <w:tab w:val="left" w:pos="284"/>
                <w:tab w:val="left" w:pos="567"/>
              </w:tabs>
              <w:spacing w:line="200" w:lineRule="atLeast"/>
              <w:rPr>
                <w:bCs/>
                <w:lang w:val="uk-UA"/>
              </w:rPr>
            </w:pPr>
            <w:r w:rsidRPr="00C6345D">
              <w:rPr>
                <w:bCs/>
                <w:lang w:val="uk-UA"/>
              </w:rPr>
              <w:t xml:space="preserve">Разом за зм. модулем </w:t>
            </w:r>
            <w:r>
              <w:rPr>
                <w:bCs/>
                <w:lang w:val="uk-UA"/>
              </w:rPr>
              <w:t>4</w:t>
            </w:r>
          </w:p>
          <w:p w:rsidR="006E47C3" w:rsidRPr="007A2303" w:rsidRDefault="006E47C3" w:rsidP="005411ED">
            <w:pPr>
              <w:tabs>
                <w:tab w:val="left" w:pos="284"/>
                <w:tab w:val="left" w:pos="567"/>
              </w:tabs>
              <w:spacing w:line="200" w:lineRule="atLeast"/>
              <w:rPr>
                <w:lang w:val="uk-UA"/>
              </w:rPr>
            </w:pPr>
            <w:r>
              <w:rPr>
                <w:bCs/>
              </w:rPr>
              <w:t>Разом за</w:t>
            </w:r>
            <w:r>
              <w:rPr>
                <w:bCs/>
                <w:lang w:val="uk-UA"/>
              </w:rPr>
              <w:t xml:space="preserve"> 2 курс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Default="006E47C3" w:rsidP="005411ED">
            <w:pPr>
              <w:rPr>
                <w:lang w:val="uk-UA"/>
              </w:rPr>
            </w:pPr>
            <w:r>
              <w:rPr>
                <w:lang w:val="uk-UA"/>
              </w:rPr>
              <w:t>індивід.</w:t>
            </w:r>
          </w:p>
          <w:p w:rsidR="006E47C3" w:rsidRDefault="006E47C3" w:rsidP="005411ED">
            <w:pPr>
              <w:rPr>
                <w:lang w:val="uk-UA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Default="006E47C3" w:rsidP="005411ED">
            <w:pPr>
              <w:rPr>
                <w:lang w:val="uk-UA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Default="006E47C3" w:rsidP="005411ED">
            <w:pPr>
              <w:jc w:val="center"/>
              <w:rPr>
                <w:lang w:val="uk-UA"/>
              </w:rPr>
            </w:pPr>
          </w:p>
          <w:p w:rsidR="006E47C3" w:rsidRDefault="006E47C3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  <w:p w:rsidR="006E47C3" w:rsidRPr="003F63D0" w:rsidRDefault="006E47C3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Default="006E47C3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 балів</w:t>
            </w:r>
          </w:p>
          <w:p w:rsidR="006E47C3" w:rsidRDefault="0057380A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6E47C3">
              <w:rPr>
                <w:lang w:val="uk-UA"/>
              </w:rPr>
              <w:t xml:space="preserve"> балів</w:t>
            </w:r>
          </w:p>
          <w:p w:rsidR="006E47C3" w:rsidRDefault="006E47C3" w:rsidP="005411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 балів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47C3" w:rsidRDefault="006E47C3" w:rsidP="005411ED">
            <w:pPr>
              <w:rPr>
                <w:lang w:val="uk-UA"/>
              </w:rPr>
            </w:pPr>
            <w:r>
              <w:rPr>
                <w:lang w:val="uk-UA"/>
              </w:rPr>
              <w:t>16 тиждень 4-го семестру</w:t>
            </w:r>
          </w:p>
        </w:tc>
      </w:tr>
      <w:tr w:rsidR="006E47C3" w:rsidRPr="00AF1538">
        <w:trPr>
          <w:gridBefore w:val="1"/>
          <w:wBefore w:w="7" w:type="dxa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906207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bCs/>
                <w:color w:val="000000"/>
                <w:lang w:val="uk-UA"/>
              </w:rPr>
            </w:pPr>
            <w:r w:rsidRPr="00906207">
              <w:rPr>
                <w:b/>
                <w:bCs/>
                <w:color w:val="000000"/>
                <w:lang w:val="uk-UA"/>
              </w:rPr>
              <w:t>6. Система оцінювання курсу</w:t>
            </w:r>
          </w:p>
        </w:tc>
      </w:tr>
      <w:tr w:rsidR="006E47C3" w:rsidRPr="007067ED">
        <w:trPr>
          <w:gridBefore w:val="1"/>
          <w:wBefore w:w="7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E94B9B" w:rsidRDefault="006E47C3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t>Загальна система оцінювання курсу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EF6AE7" w:rsidRDefault="006E47C3" w:rsidP="00E94B9B">
            <w:pPr>
              <w:rPr>
                <w:lang w:val="uk-UA"/>
              </w:rPr>
            </w:pPr>
            <w:r w:rsidRPr="00EF6AE7">
              <w:rPr>
                <w:lang w:val="uk-UA"/>
              </w:rPr>
              <w:t xml:space="preserve">Перевірка знань </w:t>
            </w:r>
            <w:r>
              <w:rPr>
                <w:lang w:val="uk-UA"/>
              </w:rPr>
              <w:t xml:space="preserve">і вмінь студентів </w:t>
            </w:r>
            <w:r w:rsidRPr="00EF6AE7">
              <w:rPr>
                <w:lang w:val="uk-UA"/>
              </w:rPr>
              <w:t xml:space="preserve">проводиться у вигляді проміжних </w:t>
            </w:r>
            <w:r>
              <w:rPr>
                <w:lang w:val="uk-UA"/>
              </w:rPr>
              <w:t xml:space="preserve">і підсумкових </w:t>
            </w:r>
            <w:r w:rsidRPr="00EF6AE7">
              <w:rPr>
                <w:lang w:val="uk-UA"/>
              </w:rPr>
              <w:t>контрольних заходів.</w:t>
            </w:r>
          </w:p>
          <w:p w:rsidR="006E47C3" w:rsidRPr="00EF6AE7" w:rsidRDefault="006E47C3" w:rsidP="00E94B9B">
            <w:pPr>
              <w:rPr>
                <w:lang w:val="uk-UA" w:eastAsia="uk-UA"/>
              </w:rPr>
            </w:pP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Поточний 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контроль та оцінювання </w:t>
            </w:r>
            <w:r w:rsidRPr="00EF6AE7">
              <w:rPr>
                <w:i/>
                <w:iCs/>
                <w:lang w:val="uk-UA"/>
              </w:rPr>
              <w:t>самостійної роботи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студента проводиться безпосередньо на індивідуальних заняттях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 впродовж всього навчального курсу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. </w:t>
            </w:r>
          </w:p>
          <w:p w:rsidR="006E47C3" w:rsidRPr="00EF6AE7" w:rsidRDefault="006E47C3" w:rsidP="00E94B9B">
            <w:pPr>
              <w:shd w:val="clear" w:color="auto" w:fill="FFFFFF"/>
              <w:tabs>
                <w:tab w:val="left" w:pos="1276"/>
              </w:tabs>
              <w:rPr>
                <w:color w:val="000000"/>
                <w:shd w:val="clear" w:color="auto" w:fill="FFFFFF"/>
                <w:lang w:val="uk-UA" w:eastAsia="uk-UA"/>
              </w:rPr>
            </w:pP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>Періодичний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>та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</w:t>
            </w: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>семестровий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контроль проводиться у вигляді </w:t>
            </w:r>
            <w:r w:rsidRPr="00EF6AE7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технічного заліку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, на якому студентам належить виконати </w:t>
            </w:r>
            <w:r>
              <w:rPr>
                <w:color w:val="000000"/>
                <w:shd w:val="clear" w:color="auto" w:fill="FFFFFF"/>
                <w:lang w:val="uk-UA" w:eastAsia="uk-UA"/>
              </w:rPr>
              <w:t>2 гами (на вибір), етюди на різні види техніки, продемонструвати навики читання нотного тексту з аркуша (8-й тиждень І-го і ІІІ-го семестрів);</w:t>
            </w:r>
          </w:p>
          <w:p w:rsidR="006E47C3" w:rsidRDefault="006E47C3" w:rsidP="00E94B9B">
            <w:pPr>
              <w:shd w:val="clear" w:color="auto" w:fill="FFFFFF"/>
              <w:tabs>
                <w:tab w:val="left" w:pos="1276"/>
              </w:tabs>
              <w:rPr>
                <w:color w:val="000000"/>
                <w:shd w:val="clear" w:color="auto" w:fill="FFFFFF"/>
                <w:lang w:val="uk-UA" w:eastAsia="uk-UA"/>
              </w:rPr>
            </w:pPr>
            <w:r w:rsidRPr="00D26233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контрольної здачі програми</w:t>
            </w:r>
            <w:r>
              <w:rPr>
                <w:color w:val="000000"/>
                <w:shd w:val="clear" w:color="auto" w:fill="FFFFFF"/>
                <w:lang w:val="uk-UA" w:eastAsia="uk-UA"/>
              </w:rPr>
              <w:t>, де студенти виконують напам</w:t>
            </w:r>
            <w:r w:rsidRPr="001C024D">
              <w:rPr>
                <w:color w:val="000000"/>
                <w:shd w:val="clear" w:color="auto" w:fill="FFFFFF"/>
                <w:lang w:val="uk-UA" w:eastAsia="uk-UA"/>
              </w:rPr>
              <w:t>’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ять поліфонічний твір і дві </w:t>
            </w:r>
            <w:r w:rsidRPr="001C024D">
              <w:rPr>
                <w:bCs/>
                <w:lang w:val="uk-UA"/>
              </w:rPr>
              <w:t>різнохарактерні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 п</w:t>
            </w:r>
            <w:r w:rsidRPr="001C024D">
              <w:rPr>
                <w:color w:val="000000"/>
                <w:shd w:val="clear" w:color="auto" w:fill="FFFFFF"/>
                <w:lang w:val="uk-UA" w:eastAsia="uk-UA"/>
              </w:rPr>
              <w:t>’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єси 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>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15-й тиждень І-го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семестр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у) або циклічну форму 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>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15-й тиждень ІІІ-го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семестр</w:t>
            </w:r>
            <w:r>
              <w:rPr>
                <w:color w:val="000000"/>
                <w:shd w:val="clear" w:color="auto" w:fill="FFFFFF"/>
                <w:lang w:val="uk-UA" w:eastAsia="uk-UA"/>
              </w:rPr>
              <w:t>у);</w:t>
            </w:r>
          </w:p>
          <w:p w:rsidR="006E47C3" w:rsidRPr="00EF6AE7" w:rsidRDefault="006E47C3" w:rsidP="00E94B9B">
            <w:pPr>
              <w:shd w:val="clear" w:color="auto" w:fill="FFFFFF"/>
              <w:tabs>
                <w:tab w:val="left" w:pos="1276"/>
              </w:tabs>
              <w:rPr>
                <w:color w:val="000000"/>
                <w:shd w:val="clear" w:color="auto" w:fill="FFFFFF"/>
                <w:lang w:val="uk-UA" w:eastAsia="uk-UA"/>
              </w:rPr>
            </w:pPr>
            <w:r w:rsidRPr="001C024D">
              <w:rPr>
                <w:i/>
                <w:iCs/>
                <w:color w:val="000000"/>
                <w:shd w:val="clear" w:color="auto" w:fill="FFFFFF"/>
                <w:lang w:val="uk-UA" w:eastAsia="uk-UA"/>
              </w:rPr>
              <w:t>контрольного заняття</w:t>
            </w:r>
            <w:r>
              <w:rPr>
                <w:color w:val="000000"/>
                <w:shd w:val="clear" w:color="auto" w:fill="FFFFFF"/>
                <w:lang w:val="uk-UA" w:eastAsia="uk-UA"/>
              </w:rPr>
              <w:t xml:space="preserve">, 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>на я</w:t>
            </w:r>
            <w:r>
              <w:rPr>
                <w:color w:val="000000"/>
                <w:shd w:val="clear" w:color="auto" w:fill="FFFFFF"/>
                <w:lang w:val="uk-UA" w:eastAsia="uk-UA"/>
              </w:rPr>
              <w:t>кому студентам належить продемонструвати навики фортепіанного акомпанування та ансамблевої гри</w:t>
            </w:r>
            <w:r w:rsidRPr="00EF6AE7">
              <w:rPr>
                <w:color w:val="000000"/>
                <w:shd w:val="clear" w:color="auto" w:fill="FFFFFF"/>
                <w:lang w:val="uk-UA" w:eastAsia="uk-UA"/>
              </w:rPr>
              <w:t xml:space="preserve"> 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8-й тиждень ІІ-го і І</w:t>
            </w:r>
            <w:r>
              <w:rPr>
                <w:color w:val="000000"/>
                <w:shd w:val="clear" w:color="auto" w:fill="FFFFFF"/>
                <w:lang w:val="en-US" w:eastAsia="uk-UA"/>
              </w:rPr>
              <w:t>V</w:t>
            </w:r>
            <w:r>
              <w:rPr>
                <w:color w:val="000000"/>
                <w:shd w:val="clear" w:color="auto" w:fill="FFFFFF"/>
                <w:lang w:val="uk-UA" w:eastAsia="uk-UA"/>
              </w:rPr>
              <w:t>-го семестрів).</w:t>
            </w:r>
          </w:p>
          <w:p w:rsidR="006E47C3" w:rsidRDefault="006E47C3" w:rsidP="00E94B9B">
            <w:pPr>
              <w:shd w:val="clear" w:color="auto" w:fill="FFFFFF"/>
              <w:tabs>
                <w:tab w:val="left" w:pos="1276"/>
              </w:tabs>
              <w:rPr>
                <w:bCs/>
                <w:color w:val="000000"/>
                <w:shd w:val="clear" w:color="auto" w:fill="FFFFFF"/>
                <w:lang w:val="uk-UA" w:eastAsia="uk-UA"/>
              </w:rPr>
            </w:pPr>
            <w:r>
              <w:rPr>
                <w:b/>
                <w:color w:val="000000"/>
                <w:shd w:val="clear" w:color="auto" w:fill="FFFFFF"/>
                <w:lang w:val="uk-UA" w:eastAsia="uk-UA"/>
              </w:rPr>
              <w:t>Форми</w:t>
            </w: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b/>
                <w:color w:val="000000"/>
                <w:shd w:val="clear" w:color="auto" w:fill="FFFFFF"/>
                <w:lang w:val="uk-UA" w:eastAsia="uk-UA"/>
              </w:rPr>
              <w:t>підсумкового контролю:</w:t>
            </w:r>
            <w:r w:rsidRPr="00EF6AE7"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залік</w:t>
            </w:r>
            <w:r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 </w:t>
            </w:r>
            <w:r>
              <w:rPr>
                <w:bCs/>
                <w:color w:val="000000"/>
                <w:shd w:val="clear" w:color="auto" w:fill="FFFFFF"/>
                <w:lang w:val="uk-UA" w:eastAsia="uk-UA"/>
              </w:rPr>
              <w:t>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16-й тиждень</w:t>
            </w:r>
            <w:r>
              <w:rPr>
                <w:bCs/>
                <w:color w:val="000000"/>
                <w:shd w:val="clear" w:color="auto" w:fill="FFFFFF"/>
                <w:lang w:val="uk-UA" w:eastAsia="uk-UA"/>
              </w:rPr>
              <w:t xml:space="preserve"> ІІ-го семестру); </w:t>
            </w:r>
          </w:p>
          <w:p w:rsidR="006E47C3" w:rsidRPr="00EF6AE7" w:rsidRDefault="006E47C3" w:rsidP="00E94B9B">
            <w:pPr>
              <w:shd w:val="clear" w:color="auto" w:fill="FFFFFF"/>
              <w:tabs>
                <w:tab w:val="left" w:pos="1276"/>
              </w:tabs>
              <w:rPr>
                <w:b/>
                <w:color w:val="000000"/>
                <w:shd w:val="clear" w:color="auto" w:fill="FFFFFF"/>
                <w:lang w:val="uk-UA" w:eastAsia="uk-UA"/>
              </w:rPr>
            </w:pPr>
            <w:r>
              <w:rPr>
                <w:b/>
                <w:color w:val="000000"/>
                <w:shd w:val="clear" w:color="auto" w:fill="FFFFFF"/>
                <w:lang w:val="uk-UA" w:eastAsia="uk-UA"/>
              </w:rPr>
              <w:t xml:space="preserve">екзамен  </w:t>
            </w:r>
            <w:r>
              <w:rPr>
                <w:bCs/>
                <w:color w:val="000000"/>
                <w:shd w:val="clear" w:color="auto" w:fill="FFFFFF"/>
                <w:lang w:val="uk-UA" w:eastAsia="uk-UA"/>
              </w:rPr>
              <w:t>(</w:t>
            </w:r>
            <w:r>
              <w:rPr>
                <w:color w:val="000000"/>
                <w:shd w:val="clear" w:color="auto" w:fill="FFFFFF"/>
                <w:lang w:val="uk-UA" w:eastAsia="uk-UA"/>
              </w:rPr>
              <w:t>16-й тиждень</w:t>
            </w:r>
            <w:r>
              <w:rPr>
                <w:bCs/>
                <w:color w:val="000000"/>
                <w:shd w:val="clear" w:color="auto" w:fill="FFFFFF"/>
                <w:lang w:val="uk-UA" w:eastAsia="uk-UA"/>
              </w:rPr>
              <w:t xml:space="preserve"> І</w:t>
            </w:r>
            <w:r>
              <w:rPr>
                <w:color w:val="000000"/>
                <w:shd w:val="clear" w:color="auto" w:fill="FFFFFF"/>
                <w:lang w:val="en-US" w:eastAsia="uk-UA"/>
              </w:rPr>
              <w:t>V</w:t>
            </w:r>
            <w:r>
              <w:rPr>
                <w:bCs/>
                <w:color w:val="000000"/>
                <w:shd w:val="clear" w:color="auto" w:fill="FFFFFF"/>
                <w:lang w:val="uk-UA" w:eastAsia="uk-UA"/>
              </w:rPr>
              <w:t>-го семестру).</w:t>
            </w:r>
          </w:p>
          <w:p w:rsidR="006E47C3" w:rsidRPr="00EF6AE7" w:rsidRDefault="006E47C3" w:rsidP="00E94B9B">
            <w:pPr>
              <w:rPr>
                <w:lang w:val="uk-UA"/>
              </w:rPr>
            </w:pPr>
            <w:r w:rsidRPr="00EF6AE7">
              <w:rPr>
                <w:lang w:val="uk-UA" w:eastAsia="uk-UA"/>
              </w:rPr>
              <w:t xml:space="preserve">Оцінювання курсу здійснюється з урахуванням усіх видів навчальної роботи за стобальною шкалою і переводиться у національну шкалу та шкалу ЄКТС. </w:t>
            </w:r>
            <w:r w:rsidRPr="00EF6AE7">
              <w:rPr>
                <w:lang w:val="uk-UA"/>
              </w:rPr>
              <w:t>Максимальна кількість балів</w:t>
            </w:r>
            <w:r>
              <w:rPr>
                <w:lang w:val="uk-UA"/>
              </w:rPr>
              <w:t>, яку отримують студенти</w:t>
            </w:r>
            <w:r w:rsidRPr="00EF6AE7">
              <w:rPr>
                <w:lang w:val="uk-UA"/>
              </w:rPr>
              <w:t xml:space="preserve"> – 100, з яких 50 – це найвищий бал за </w:t>
            </w:r>
            <w:r>
              <w:rPr>
                <w:lang w:val="uk-UA"/>
              </w:rPr>
              <w:t xml:space="preserve">залік, </w:t>
            </w:r>
            <w:r w:rsidRPr="00EF6AE7">
              <w:rPr>
                <w:lang w:val="uk-UA"/>
              </w:rPr>
              <w:t>екзамен, а і</w:t>
            </w:r>
            <w:r>
              <w:rPr>
                <w:lang w:val="uk-UA"/>
              </w:rPr>
              <w:t>нші 50 балів розподіляються на</w:t>
            </w:r>
            <w:r w:rsidRPr="00EF6AE7">
              <w:rPr>
                <w:lang w:val="uk-UA"/>
              </w:rPr>
              <w:t xml:space="preserve"> </w:t>
            </w:r>
            <w:r>
              <w:rPr>
                <w:lang w:val="uk-UA"/>
              </w:rPr>
              <w:t>поточний, періодичний та семестровий контрольні заходи.</w:t>
            </w:r>
            <w:r w:rsidRPr="00EF6AE7">
              <w:rPr>
                <w:lang w:val="uk-UA"/>
              </w:rPr>
              <w:t xml:space="preserve"> Виконання </w:t>
            </w:r>
            <w:r>
              <w:rPr>
                <w:lang w:val="uk-UA"/>
              </w:rPr>
              <w:t>річної програми оцінюється за такими</w:t>
            </w:r>
            <w:r w:rsidRPr="00EF6AE7">
              <w:rPr>
                <w:lang w:val="uk-UA"/>
              </w:rPr>
              <w:t xml:space="preserve"> критеріями: </w:t>
            </w:r>
          </w:p>
          <w:p w:rsidR="006E47C3" w:rsidRDefault="006E47C3" w:rsidP="00E94B9B">
            <w:pPr>
              <w:rPr>
                <w:lang w:val="uk-UA"/>
              </w:rPr>
            </w:pPr>
            <w:r>
              <w:rPr>
                <w:lang w:val="uk-UA"/>
              </w:rPr>
              <w:t>самостійна робота – 20 балів;</w:t>
            </w:r>
          </w:p>
          <w:p w:rsidR="006E47C3" w:rsidRDefault="006E47C3" w:rsidP="00E94B9B">
            <w:pPr>
              <w:rPr>
                <w:lang w:val="uk-UA"/>
              </w:rPr>
            </w:pPr>
            <w:r>
              <w:rPr>
                <w:lang w:val="uk-UA"/>
              </w:rPr>
              <w:t>технічний залік – 10 балів;</w:t>
            </w:r>
          </w:p>
          <w:p w:rsidR="006E47C3" w:rsidRDefault="006E47C3" w:rsidP="00E94B9B">
            <w:pPr>
              <w:rPr>
                <w:lang w:val="uk-UA"/>
              </w:rPr>
            </w:pPr>
            <w:r>
              <w:rPr>
                <w:lang w:val="uk-UA"/>
              </w:rPr>
              <w:t>контрольна здача програми – 10 балів;</w:t>
            </w:r>
          </w:p>
          <w:p w:rsidR="006E47C3" w:rsidRPr="007067ED" w:rsidRDefault="006E47C3" w:rsidP="00E94B9B">
            <w:pPr>
              <w:rPr>
                <w:lang w:val="uk-UA"/>
              </w:rPr>
            </w:pPr>
            <w:r>
              <w:rPr>
                <w:lang w:val="uk-UA"/>
              </w:rPr>
              <w:t>контрольне заняття – 10 балів.</w:t>
            </w:r>
          </w:p>
        </w:tc>
      </w:tr>
      <w:tr w:rsidR="006E47C3" w:rsidRPr="00546A69">
        <w:trPr>
          <w:gridBefore w:val="1"/>
          <w:wBefore w:w="7" w:type="dxa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E94B9B" w:rsidRDefault="006E47C3" w:rsidP="004611B4">
            <w:pPr>
              <w:pStyle w:val="a3"/>
              <w:spacing w:before="0" w:beforeAutospacing="0" w:after="0" w:afterAutospacing="0" w:line="240" w:lineRule="atLeast"/>
              <w:rPr>
                <w:lang w:val="uk-UA"/>
              </w:rPr>
            </w:pPr>
            <w:r w:rsidRPr="00E94B9B">
              <w:rPr>
                <w:color w:val="000000"/>
                <w:lang w:val="uk-UA"/>
              </w:rPr>
              <w:t>Умови допуску до підсумкового контролю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546A69" w:rsidRDefault="006E47C3" w:rsidP="004611B4">
            <w:pPr>
              <w:rPr>
                <w:lang w:val="uk-UA"/>
              </w:rPr>
            </w:pPr>
            <w:r>
              <w:rPr>
                <w:lang w:val="uk-UA"/>
              </w:rPr>
              <w:t>Здача всіх проміжних етапів контролю</w:t>
            </w:r>
          </w:p>
        </w:tc>
      </w:tr>
      <w:tr w:rsidR="006E47C3" w:rsidRPr="00AF1538">
        <w:trPr>
          <w:gridBefore w:val="1"/>
          <w:wBefore w:w="7" w:type="dxa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lastRenderedPageBreak/>
              <w:t xml:space="preserve">7. </w:t>
            </w:r>
            <w:r w:rsidRPr="00E94B9B">
              <w:rPr>
                <w:b/>
                <w:bCs/>
                <w:color w:val="000000"/>
                <w:lang w:val="uk-UA"/>
              </w:rPr>
              <w:t xml:space="preserve">Політика </w:t>
            </w:r>
            <w:r w:rsidRPr="00AF1538">
              <w:rPr>
                <w:b/>
                <w:bCs/>
                <w:color w:val="000000"/>
              </w:rPr>
              <w:t>курсу</w:t>
            </w:r>
          </w:p>
        </w:tc>
      </w:tr>
      <w:tr w:rsidR="006E47C3" w:rsidRPr="00786439">
        <w:trPr>
          <w:gridBefore w:val="1"/>
          <w:wBefore w:w="7" w:type="dxa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C5" w:rsidRDefault="00A467C5" w:rsidP="00A467C5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lang w:val="uk-UA"/>
              </w:rPr>
            </w:pPr>
            <w:r w:rsidRPr="003953EA">
              <w:rPr>
                <w:lang w:val="uk-UA"/>
              </w:rPr>
              <w:t xml:space="preserve">Орієнтація завдань курсу на формування умінь самоорганізації творчого потенціалу студентів визначає </w:t>
            </w:r>
            <w:r>
              <w:rPr>
                <w:lang w:val="uk-UA"/>
              </w:rPr>
              <w:t xml:space="preserve">педагогічно керовану </w:t>
            </w:r>
            <w:r w:rsidRPr="003953EA">
              <w:rPr>
                <w:lang w:val="uk-UA"/>
              </w:rPr>
              <w:t xml:space="preserve">стратегію освоєння ними конкретного алгоритму самостійної роботи в процесі </w:t>
            </w:r>
            <w:r>
              <w:rPr>
                <w:lang w:val="uk-UA"/>
              </w:rPr>
              <w:t xml:space="preserve">індивідуальної музично-виконавської діяльності. </w:t>
            </w:r>
            <w:r w:rsidRPr="00421C1C">
              <w:rPr>
                <w:lang w:val="uk-UA"/>
              </w:rPr>
              <w:t>Для розвитку рефлексивних умінь студентів, забезпечення повноти та об’єктивності аналітичного осмислення власних виконавських дій та ре</w:t>
            </w:r>
            <w:r>
              <w:rPr>
                <w:lang w:val="uk-UA"/>
              </w:rPr>
              <w:t>зультатів творчої діяльності</w:t>
            </w:r>
            <w:r w:rsidRPr="00421C1C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читання, ескізного програвання, розбору та інтерпретації музичних творів пропонуються відповідні анкети</w:t>
            </w:r>
            <w:r w:rsidRPr="00421C1C">
              <w:rPr>
                <w:lang w:val="uk-UA"/>
              </w:rPr>
              <w:t xml:space="preserve"> </w:t>
            </w:r>
            <w:r w:rsidRPr="00AD3A1B">
              <w:rPr>
                <w:bCs/>
                <w:lang w:val="uk-UA"/>
              </w:rPr>
              <w:t>для самоаналізу та самооцінки</w:t>
            </w:r>
            <w:r>
              <w:rPr>
                <w:lang w:val="uk-UA"/>
              </w:rPr>
              <w:t xml:space="preserve"> </w:t>
            </w:r>
            <w:r w:rsidRPr="00421C1C">
              <w:rPr>
                <w:lang w:val="uk-UA"/>
              </w:rPr>
              <w:t>як практичне кері</w:t>
            </w:r>
            <w:r>
              <w:rPr>
                <w:lang w:val="uk-UA"/>
              </w:rPr>
              <w:t xml:space="preserve">вництво щодо самостійної роботи. </w:t>
            </w:r>
          </w:p>
          <w:p w:rsidR="006E47C3" w:rsidRPr="00A467C5" w:rsidRDefault="00A467C5" w:rsidP="00280130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lang w:val="uk-UA"/>
              </w:rPr>
            </w:pPr>
            <w:r w:rsidRPr="00B75428">
              <w:rPr>
                <w:lang w:val="uk-UA"/>
              </w:rPr>
              <w:t xml:space="preserve">Важливим </w:t>
            </w:r>
            <w:r>
              <w:rPr>
                <w:lang w:val="uk-UA"/>
              </w:rPr>
              <w:t xml:space="preserve">завданням політики курсу </w:t>
            </w:r>
            <w:r w:rsidRPr="00CB6C85">
              <w:rPr>
                <w:lang w:val="uk-UA"/>
              </w:rPr>
              <w:t>«Загальне фортепіано»</w:t>
            </w:r>
            <w:r>
              <w:rPr>
                <w:lang w:val="uk-UA"/>
              </w:rPr>
              <w:t xml:space="preserve"> є </w:t>
            </w:r>
            <w:r w:rsidRPr="00CB6E48">
              <w:rPr>
                <w:lang w:val="uk-UA"/>
              </w:rPr>
              <w:t>реалізація</w:t>
            </w:r>
            <w:r>
              <w:rPr>
                <w:lang w:val="uk-UA"/>
              </w:rPr>
              <w:t xml:space="preserve"> методичного</w:t>
            </w:r>
            <w:r w:rsidRPr="00CB6E48">
              <w:rPr>
                <w:lang w:val="uk-UA"/>
              </w:rPr>
              <w:t xml:space="preserve"> інструментарі</w:t>
            </w:r>
            <w:r>
              <w:rPr>
                <w:lang w:val="uk-UA"/>
              </w:rPr>
              <w:t>ю</w:t>
            </w:r>
            <w:r w:rsidRPr="00CB6E48">
              <w:rPr>
                <w:lang w:val="uk-UA"/>
              </w:rPr>
              <w:t xml:space="preserve"> стимулюва</w:t>
            </w:r>
            <w:r>
              <w:rPr>
                <w:lang w:val="uk-UA"/>
              </w:rPr>
              <w:t xml:space="preserve">ння </w:t>
            </w:r>
            <w:r w:rsidRPr="00B75428">
              <w:rPr>
                <w:lang w:val="uk-UA"/>
              </w:rPr>
              <w:t>позитив</w:t>
            </w:r>
            <w:r>
              <w:rPr>
                <w:lang w:val="uk-UA"/>
              </w:rPr>
              <w:t>ної мотивації майбутніх музикантів-фахівців до вдосконалення індивідуальної</w:t>
            </w:r>
            <w:r w:rsidRPr="00B75428">
              <w:rPr>
                <w:lang w:val="uk-UA"/>
              </w:rPr>
              <w:t xml:space="preserve"> майстерності</w:t>
            </w:r>
            <w:r>
              <w:rPr>
                <w:lang w:val="uk-UA"/>
              </w:rPr>
              <w:t xml:space="preserve"> у різних напрямах музичного вико</w:t>
            </w:r>
            <w:r w:rsidR="00280130">
              <w:rPr>
                <w:lang w:val="uk-UA"/>
              </w:rPr>
              <w:t>навства, активізації їх творчої ініціативи, готовності</w:t>
            </w:r>
            <w:r w:rsidR="00280130" w:rsidRPr="008B4947">
              <w:rPr>
                <w:lang w:val="pt-PT"/>
              </w:rPr>
              <w:t xml:space="preserve"> </w:t>
            </w:r>
            <w:r w:rsidR="00280130" w:rsidRPr="008B4947">
              <w:rPr>
                <w:lang w:val="uk-UA"/>
              </w:rPr>
              <w:t>до</w:t>
            </w:r>
            <w:r w:rsidR="00280130" w:rsidRPr="008B4947">
              <w:rPr>
                <w:lang w:val="pt-PT"/>
              </w:rPr>
              <w:t xml:space="preserve"> </w:t>
            </w:r>
            <w:r w:rsidR="00280130" w:rsidRPr="008B4947">
              <w:rPr>
                <w:lang w:val="uk-UA"/>
              </w:rPr>
              <w:t>успішної</w:t>
            </w:r>
            <w:r w:rsidR="00280130">
              <w:rPr>
                <w:lang w:val="uk-UA"/>
              </w:rPr>
              <w:t xml:space="preserve"> само</w:t>
            </w:r>
            <w:r w:rsidR="00280130" w:rsidRPr="008B4947">
              <w:rPr>
                <w:lang w:val="uk-UA"/>
              </w:rPr>
              <w:t>реалізації</w:t>
            </w:r>
            <w:r w:rsidR="00280130" w:rsidRPr="008B4947">
              <w:rPr>
                <w:lang w:val="pt-PT"/>
              </w:rPr>
              <w:t xml:space="preserve"> </w:t>
            </w:r>
            <w:r w:rsidR="00280130">
              <w:rPr>
                <w:lang w:val="uk-UA"/>
              </w:rPr>
              <w:t>у подальшому професійно-особистісному кар</w:t>
            </w:r>
            <w:r w:rsidR="00280130" w:rsidRPr="008C4A61">
              <w:rPr>
                <w:lang w:val="uk-UA"/>
              </w:rPr>
              <w:t>’</w:t>
            </w:r>
            <w:r w:rsidR="00280130">
              <w:rPr>
                <w:lang w:val="uk-UA"/>
              </w:rPr>
              <w:t>єрному зростанні.</w:t>
            </w:r>
          </w:p>
        </w:tc>
      </w:tr>
      <w:tr w:rsidR="006E47C3" w:rsidRPr="00AF1538">
        <w:trPr>
          <w:gridBefore w:val="1"/>
          <w:wBefore w:w="7" w:type="dxa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7C3" w:rsidRPr="00AF1538" w:rsidRDefault="006E47C3" w:rsidP="004611B4">
            <w:pPr>
              <w:pStyle w:val="a3"/>
              <w:spacing w:before="0" w:beforeAutospacing="0" w:after="0" w:afterAutospacing="0" w:line="240" w:lineRule="atLeast"/>
              <w:jc w:val="center"/>
            </w:pPr>
            <w:r w:rsidRPr="00AF1538">
              <w:rPr>
                <w:b/>
                <w:bCs/>
                <w:color w:val="000000"/>
              </w:rPr>
              <w:t xml:space="preserve">8. Рекомендована </w:t>
            </w:r>
            <w:r w:rsidRPr="00885125">
              <w:rPr>
                <w:b/>
                <w:bCs/>
                <w:color w:val="000000"/>
                <w:lang w:val="uk-UA"/>
              </w:rPr>
              <w:t>література</w:t>
            </w:r>
          </w:p>
        </w:tc>
      </w:tr>
      <w:tr w:rsidR="006E47C3" w:rsidRPr="00EC22F5">
        <w:trPr>
          <w:gridBefore w:val="1"/>
          <w:wBefore w:w="7" w:type="dxa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1FD" w:rsidRPr="00787829" w:rsidRDefault="006E47C3" w:rsidP="0078782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290" w:hanging="284"/>
              <w:rPr>
                <w:lang w:val="uk-UA"/>
              </w:rPr>
            </w:pPr>
            <w:r w:rsidRPr="00787829">
              <w:rPr>
                <w:lang w:val="uk-UA"/>
              </w:rPr>
              <w:t xml:space="preserve">Барвінський В. </w:t>
            </w:r>
            <w:r w:rsidR="007531FD" w:rsidRPr="00787829">
              <w:rPr>
                <w:shd w:val="clear" w:color="auto" w:fill="FFFFFF"/>
              </w:rPr>
              <w:t xml:space="preserve">Три </w:t>
            </w:r>
            <w:r w:rsidR="007531FD" w:rsidRPr="00B1423F">
              <w:rPr>
                <w:shd w:val="clear" w:color="auto" w:fill="FFFFFF"/>
                <w:lang w:val="uk-UA"/>
              </w:rPr>
              <w:t xml:space="preserve">прелюдії. З циклу «П’ять прелюдій» / </w:t>
            </w:r>
            <w:r w:rsidR="00787829" w:rsidRPr="00B1423F">
              <w:rPr>
                <w:shd w:val="clear" w:color="auto" w:fill="FFFFFF"/>
                <w:lang w:val="uk-UA"/>
              </w:rPr>
              <w:t xml:space="preserve">Українська фортепіанна музика </w:t>
            </w:r>
            <w:r w:rsidR="007531FD" w:rsidRPr="00B1423F">
              <w:rPr>
                <w:shd w:val="clear" w:color="auto" w:fill="FFFFFF"/>
                <w:lang w:val="uk-UA"/>
              </w:rPr>
              <w:t xml:space="preserve">ХХ-ХХІ століття / упор. Т. Рощина. </w:t>
            </w:r>
            <w:r w:rsidR="007531FD" w:rsidRPr="00B1423F">
              <w:rPr>
                <w:lang w:val="uk-UA"/>
              </w:rPr>
              <w:t>Київ : Музична Україна</w:t>
            </w:r>
            <w:r w:rsidR="007531FD">
              <w:t xml:space="preserve">, </w:t>
            </w:r>
            <w:r w:rsidR="007531FD" w:rsidRPr="00787829">
              <w:rPr>
                <w:lang w:val="uk-UA"/>
              </w:rPr>
              <w:t>2018</w:t>
            </w:r>
            <w:r w:rsidR="007531FD" w:rsidRPr="00945212">
              <w:t>.</w:t>
            </w:r>
            <w:r w:rsidR="007531FD" w:rsidRPr="00787829">
              <w:rPr>
                <w:lang w:val="uk-UA"/>
              </w:rPr>
              <w:t xml:space="preserve"> Т. 1. </w:t>
            </w:r>
            <w:r w:rsidR="007531FD" w:rsidRPr="00787829">
              <w:rPr>
                <w:shd w:val="clear" w:color="auto" w:fill="FFFFFF"/>
                <w:lang w:val="uk-UA"/>
              </w:rPr>
              <w:t>С. 13-30.</w:t>
            </w:r>
          </w:p>
          <w:p w:rsidR="006E47C3" w:rsidRPr="004C4647" w:rsidRDefault="00786439" w:rsidP="00D2445A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149" w:hanging="149"/>
              <w:jc w:val="both"/>
              <w:rPr>
                <w:lang w:val="en-US"/>
              </w:rPr>
            </w:pPr>
            <w:hyperlink r:id="rId11" w:tgtFrame="_blank" w:history="1">
              <w:r w:rsidR="006E47C3" w:rsidRPr="002661B0">
                <w:rPr>
                  <w:rStyle w:val="a6"/>
                  <w:color w:val="auto"/>
                  <w:u w:val="none"/>
                </w:rPr>
                <w:t>Бах И. С. 12 маленьких прелюдий</w:t>
              </w:r>
              <w:r w:rsidR="006E47C3" w:rsidRPr="002661B0">
                <w:rPr>
                  <w:rStyle w:val="a6"/>
                  <w:color w:val="auto"/>
                  <w:u w:val="none"/>
                  <w:lang w:val="uk-UA"/>
                </w:rPr>
                <w:t xml:space="preserve"> /</w:t>
              </w:r>
              <w:r w:rsidR="006E47C3" w:rsidRPr="002661B0">
                <w:rPr>
                  <w:rStyle w:val="a6"/>
                  <w:color w:val="auto"/>
                  <w:u w:val="none"/>
                </w:rPr>
                <w:t xml:space="preserve"> под редакцией Н. Н. Кувшинникова</w:t>
              </w:r>
            </w:hyperlink>
            <w:r w:rsidR="006E47C3" w:rsidRPr="002661B0">
              <w:rPr>
                <w:lang w:val="uk-UA"/>
              </w:rPr>
              <w:t>.</w:t>
            </w:r>
            <w:r w:rsidR="006E47C3">
              <w:rPr>
                <w:lang w:val="uk-UA"/>
              </w:rPr>
              <w:t xml:space="preserve"> 60 с. </w:t>
            </w:r>
            <w:r w:rsidR="006E47C3" w:rsidRPr="00AE20EE">
              <w:rPr>
                <w:lang w:val="uk-UA"/>
              </w:rPr>
              <w:t>URL:</w:t>
            </w:r>
            <w:r w:rsidR="006E47C3">
              <w:rPr>
                <w:sz w:val="28"/>
                <w:szCs w:val="28"/>
                <w:lang w:val="uk-UA"/>
              </w:rPr>
              <w:t xml:space="preserve"> </w:t>
            </w:r>
            <w:hyperlink r:id="rId12" w:history="1"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http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://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www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.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piano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.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ru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/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scores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/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bach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/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bach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-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mpf</w:t>
              </w:r>
              <w:r w:rsidR="006E47C3" w:rsidRPr="004C4647">
                <w:rPr>
                  <w:rStyle w:val="a6"/>
                  <w:color w:val="auto"/>
                  <w:u w:val="none"/>
                  <w:lang w:val="en-US"/>
                </w:rPr>
                <w:t>.</w:t>
              </w:r>
              <w:r w:rsidR="006E47C3" w:rsidRPr="00790115">
                <w:rPr>
                  <w:rStyle w:val="a6"/>
                  <w:color w:val="auto"/>
                  <w:u w:val="none"/>
                  <w:lang w:val="en-US"/>
                </w:rPr>
                <w:t>pdf</w:t>
              </w:r>
            </w:hyperlink>
          </w:p>
          <w:p w:rsidR="006E47C3" w:rsidRPr="00790115" w:rsidRDefault="00786439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hanging="720"/>
            </w:pPr>
            <w:hyperlink r:id="rId13" w:tgtFrame="_blank" w:history="1">
              <w:r w:rsidR="006E47C3" w:rsidRPr="002661B0">
                <w:rPr>
                  <w:rStyle w:val="a6"/>
                  <w:color w:val="auto"/>
                  <w:u w:val="none"/>
                </w:rPr>
                <w:t>Бах И. С. Шесть маленьких прелюдий</w:t>
              </w:r>
            </w:hyperlink>
            <w:r w:rsidR="006E47C3" w:rsidRPr="002661B0">
              <w:t>.</w:t>
            </w:r>
            <w:r w:rsidR="006E47C3">
              <w:rPr>
                <w:lang w:val="uk-UA"/>
              </w:rPr>
              <w:t xml:space="preserve"> </w:t>
            </w:r>
            <w:r w:rsidR="006E47C3" w:rsidRPr="00AE20EE">
              <w:rPr>
                <w:lang w:val="uk-UA"/>
              </w:rPr>
              <w:t>URL</w:t>
            </w:r>
            <w:r w:rsidR="006E47C3" w:rsidRPr="00790115">
              <w:rPr>
                <w:lang w:val="uk-UA"/>
              </w:rPr>
              <w:t xml:space="preserve">: </w:t>
            </w:r>
            <w:hyperlink r:id="rId14" w:history="1">
              <w:r w:rsidR="006E47C3" w:rsidRPr="00790115">
                <w:rPr>
                  <w:rStyle w:val="a6"/>
                  <w:color w:val="auto"/>
                  <w:u w:val="none"/>
                </w:rPr>
                <w:t>https://notkinastya.ru/bah-i-s-noty/</w:t>
              </w:r>
            </w:hyperlink>
          </w:p>
          <w:p w:rsidR="006E47C3" w:rsidRPr="00ED0627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hanging="720"/>
            </w:pPr>
            <w:r w:rsidRPr="007531FD">
              <w:rPr>
                <w:lang w:val="uk-UA"/>
              </w:rPr>
              <w:t>Безкоровайний В. При ялинці: збірка колядок. Львів</w:t>
            </w:r>
            <w:r>
              <w:t>, 2006. 15 с</w:t>
            </w:r>
            <w:r>
              <w:rPr>
                <w:lang w:val="uk-UA"/>
              </w:rPr>
              <w:t>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284" w:hanging="284"/>
              <w:rPr>
                <w:lang w:val="uk-UA"/>
              </w:rPr>
            </w:pPr>
            <w:r w:rsidRPr="00ED0627">
              <w:rPr>
                <w:lang w:val="uk-UA"/>
              </w:rPr>
              <w:t>Білаш О. Тетянчин альбом: фортепіанні п’єси для дітей. Ки</w:t>
            </w:r>
            <w:r>
              <w:rPr>
                <w:lang w:val="uk-UA"/>
              </w:rPr>
              <w:t>їв : Музична Україна, 2002. 40с.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284" w:hanging="284"/>
              <w:rPr>
                <w:lang w:val="uk-UA"/>
              </w:rPr>
            </w:pPr>
            <w:r w:rsidRPr="00ED0627">
              <w:rPr>
                <w:lang w:val="uk-UA"/>
              </w:rPr>
              <w:t>Бобалік Я. Музичне сузір’я. Івано-Франківськ : Симфонія форте, 2008. 56 с</w:t>
            </w:r>
            <w:r>
              <w:rPr>
                <w:lang w:val="uk-UA"/>
              </w:rPr>
              <w:t>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284" w:hanging="284"/>
              <w:rPr>
                <w:lang w:val="uk-UA"/>
              </w:rPr>
            </w:pPr>
            <w:r w:rsidRPr="002661B0">
              <w:rPr>
                <w:lang w:val="uk-UA"/>
              </w:rPr>
              <w:t xml:space="preserve">Бобалік Я. Музичний дивосвіт. Івано-Франківськ : Лілея-НВ, 2004. </w:t>
            </w:r>
            <w:r>
              <w:t>62 с</w:t>
            </w:r>
            <w:r>
              <w:rPr>
                <w:lang w:val="uk-UA"/>
              </w:rPr>
              <w:t>.</w:t>
            </w:r>
          </w:p>
          <w:p w:rsidR="00BC07AC" w:rsidRPr="00BC07AC" w:rsidRDefault="00BC07AC" w:rsidP="00BC07A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</w:tabs>
              <w:autoSpaceDN w:val="0"/>
              <w:ind w:left="284" w:hanging="284"/>
              <w:rPr>
                <w:lang w:val="uk-UA"/>
              </w:rPr>
            </w:pPr>
            <w:r>
              <w:t xml:space="preserve">Булка Ю. Нестор Нижанківський. Життя і </w:t>
            </w:r>
            <w:r>
              <w:rPr>
                <w:lang w:val="uk-UA"/>
              </w:rPr>
              <w:t>творчість. Львів–Нью-</w:t>
            </w:r>
            <w:r w:rsidRPr="00BC07AC">
              <w:rPr>
                <w:lang w:val="uk-UA"/>
              </w:rPr>
              <w:t>Йорк: В-во М. П. Коць, 1997. 456 с.</w:t>
            </w:r>
          </w:p>
          <w:p w:rsidR="006E47C3" w:rsidRPr="007531FD" w:rsidRDefault="006E47C3" w:rsidP="00BC07AC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32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Вибрані сонатини зарубіжних композиторів для фортепіано. Київ : Мистецтво, 1966. 84 с.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Воробкевич Т. П. Методика викладання гри на фортепіано. Львів : ЛДМА, 2001. 244 с.</w:t>
            </w:r>
          </w:p>
          <w:p w:rsidR="00485EC0" w:rsidRDefault="00786439" w:rsidP="00485EC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hyperlink r:id="rId15" w:tgtFrame="_blank" w:history="1">
              <w:r w:rsidR="00485EC0">
                <w:rPr>
                  <w:rStyle w:val="a6"/>
                  <w:color w:val="1A2D00"/>
                  <w:u w:val="none"/>
                  <w:lang w:val="uk-UA"/>
                </w:rPr>
                <w:t>Гайдн Й. 12 маленьких п</w:t>
              </w:r>
              <w:r w:rsidR="00485EC0" w:rsidRPr="00144E15">
                <w:rPr>
                  <w:rStyle w:val="a6"/>
                  <w:color w:val="1A2D00"/>
                  <w:u w:val="none"/>
                </w:rPr>
                <w:t>’</w:t>
              </w:r>
              <w:r w:rsidR="00485EC0">
                <w:rPr>
                  <w:rStyle w:val="a6"/>
                  <w:color w:val="1A2D00"/>
                  <w:u w:val="none"/>
                  <w:lang w:val="uk-UA"/>
                </w:rPr>
                <w:t>єс для фортепі</w:t>
              </w:r>
              <w:r w:rsidR="006E47C3" w:rsidRPr="007531FD">
                <w:rPr>
                  <w:rStyle w:val="a6"/>
                  <w:color w:val="1A2D00"/>
                  <w:u w:val="none"/>
                  <w:lang w:val="uk-UA"/>
                </w:rPr>
                <w:t>ан</w:t>
              </w:r>
              <w:r w:rsidR="006E47C3" w:rsidRPr="007531FD">
                <w:rPr>
                  <w:rStyle w:val="a6"/>
                  <w:rFonts w:ascii="Georgia" w:hAnsi="Georgia" w:cs="Georgia"/>
                  <w:color w:val="1A2D00"/>
                  <w:u w:val="none"/>
                  <w:lang w:val="uk-UA"/>
                </w:rPr>
                <w:t>о</w:t>
              </w:r>
            </w:hyperlink>
            <w:r w:rsidR="006E47C3">
              <w:rPr>
                <w:lang w:val="uk-UA"/>
              </w:rPr>
              <w:t>.</w:t>
            </w:r>
            <w:r w:rsidR="00493BE8">
              <w:rPr>
                <w:lang w:val="uk-UA"/>
              </w:rPr>
              <w:t xml:space="preserve"> 15 с. </w:t>
            </w:r>
            <w:r w:rsidR="00493BE8" w:rsidRPr="00AE20EE">
              <w:rPr>
                <w:lang w:val="uk-UA"/>
              </w:rPr>
              <w:t>URL:</w:t>
            </w:r>
            <w:r w:rsidR="00493BE8">
              <w:rPr>
                <w:lang w:val="uk-UA"/>
              </w:rPr>
              <w:t xml:space="preserve"> </w:t>
            </w:r>
          </w:p>
          <w:p w:rsidR="006E47C3" w:rsidRPr="00D2445A" w:rsidRDefault="00493BE8" w:rsidP="00485EC0">
            <w:pPr>
              <w:widowControl w:val="0"/>
              <w:tabs>
                <w:tab w:val="left" w:pos="0"/>
                <w:tab w:val="left" w:pos="284"/>
                <w:tab w:val="left" w:pos="426"/>
              </w:tabs>
              <w:autoSpaceDN w:val="0"/>
              <w:ind w:left="284"/>
              <w:rPr>
                <w:lang w:val="uk-UA"/>
              </w:rPr>
            </w:pPr>
            <w:r w:rsidRPr="00493BE8">
              <w:rPr>
                <w:lang w:val="uk-UA"/>
              </w:rPr>
              <w:t>file:///C:/Users/Home/Downloads/7c387df7-8989-462a-ac56-e0972ee377ea.pdf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FB110C">
              <w:rPr>
                <w:lang w:val="uk-UA"/>
              </w:rPr>
              <w:t>Гами, тризвуки, арпеджіо / упор. І. М. Рябов. Київ : Музична Україна</w:t>
            </w:r>
            <w:r w:rsidRPr="00945212">
              <w:t>, 1977. 80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945212">
              <w:t>Герасименко О</w:t>
            </w:r>
            <w:r w:rsidRPr="007531FD">
              <w:rPr>
                <w:lang w:val="uk-UA"/>
              </w:rPr>
              <w:t>. Осінні акварелі. Прелюдії для фортепіано. Львів : ТеРус</w:t>
            </w:r>
            <w:r w:rsidRPr="00945212">
              <w:t>, 2006. 12 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t>Гнесина Е. Фортепианная азбука. М. : Сов.</w:t>
            </w:r>
            <w:r w:rsidR="00FB110C">
              <w:rPr>
                <w:lang w:val="uk-UA"/>
              </w:rPr>
              <w:t xml:space="preserve"> </w:t>
            </w:r>
            <w:r w:rsidRPr="007531FD">
              <w:t>композитор</w:t>
            </w:r>
            <w:r w:rsidRPr="00276B52">
              <w:rPr>
                <w:lang w:val="uk-UA"/>
              </w:rPr>
              <w:t>, 1979. 27 с.</w:t>
            </w:r>
          </w:p>
          <w:p w:rsidR="006E47C3" w:rsidRPr="0013528C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D256D4">
              <w:t>Греча</w:t>
            </w:r>
            <w:r w:rsidR="0030646C" w:rsidRPr="00D256D4">
              <w:t>нинов А. Детский</w:t>
            </w:r>
            <w:r w:rsidR="0030646C">
              <w:rPr>
                <w:lang w:val="uk-UA"/>
              </w:rPr>
              <w:t xml:space="preserve"> альбом. СПб: Композитор, 2012. 12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ED0627">
              <w:rPr>
                <w:lang w:val="uk-UA"/>
              </w:rPr>
              <w:t>Гундер Л.</w:t>
            </w:r>
            <w:r w:rsidRPr="00945212">
              <w:t> </w:t>
            </w:r>
            <w:r w:rsidRPr="00ED0627">
              <w:rPr>
                <w:lang w:val="uk-UA"/>
              </w:rPr>
              <w:t>В. Особливості виконавської інтерпретації фортепіанних мініатюр С.</w:t>
            </w:r>
            <w:r w:rsidRPr="00945212">
              <w:t> </w:t>
            </w:r>
            <w:r w:rsidRPr="00ED0627">
              <w:rPr>
                <w:lang w:val="uk-UA"/>
              </w:rPr>
              <w:t>Людкевича : методичні рекомендації. Івано-Франківськ, 2009. 40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945212">
              <w:t xml:space="preserve">Йовенко З.Н. Общее фортепиано: вопросы методики. </w:t>
            </w:r>
            <w:r w:rsidRPr="00FB110C">
              <w:rPr>
                <w:lang w:val="uk-UA"/>
              </w:rPr>
              <w:t>Київ : Муз. Україна</w:t>
            </w:r>
            <w:r w:rsidRPr="00945212">
              <w:t>, 1989. 99 с.</w:t>
            </w:r>
          </w:p>
          <w:p w:rsidR="006E47C3" w:rsidRPr="00D34FEF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EC22F5">
              <w:t>Карнаухова Т.И. Развитие навыков подбора по слуху и</w:t>
            </w:r>
            <w:r w:rsidRPr="00D34FEF">
              <w:rPr>
                <w:lang w:val="uk-UA"/>
              </w:rPr>
              <w:t xml:space="preserve"> </w:t>
            </w:r>
            <w:r w:rsidRPr="00EC22F5">
              <w:t>транспонирования / Инструментальная подготовка учителя музыки. М</w:t>
            </w:r>
            <w:r w:rsidRPr="00D34FEF">
              <w:rPr>
                <w:lang w:val="uk-UA"/>
              </w:rPr>
              <w:t>осква</w:t>
            </w:r>
            <w:r w:rsidRPr="00EC22F5">
              <w:t xml:space="preserve"> : Изд-во МГПИ, 1986. С.111 – 117.</w:t>
            </w:r>
          </w:p>
          <w:p w:rsidR="006E47C3" w:rsidRPr="00C54B7B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C54B7B">
              <w:rPr>
                <w:lang w:val="uk-UA"/>
              </w:rPr>
              <w:t>Катрич О. Стиль музиканта-виконавця (Теоретичні та естетичні аспекти). Київ, 2000. 99 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C54B7B">
              <w:rPr>
                <w:lang w:val="uk-UA"/>
              </w:rPr>
              <w:t>Кашкадамова</w:t>
            </w:r>
            <w:r w:rsidRPr="007531FD">
              <w:rPr>
                <w:lang w:val="uk-UA"/>
              </w:rPr>
              <w:t xml:space="preserve"> Н. Мистецтво виконання музики на клавішно-струнних інструментах : навч. посібник. Київ : Освіта України</w:t>
            </w:r>
            <w:r w:rsidRPr="00945212">
              <w:t>, 2009. 416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ED0627">
              <w:rPr>
                <w:lang w:val="uk-UA"/>
              </w:rPr>
              <w:t>Кашкадамова Н. Про інтерпретацію фортепіанних творів В.</w:t>
            </w:r>
            <w:r w:rsidRPr="00945212">
              <w:t> </w:t>
            </w:r>
            <w:r w:rsidR="00BC07AC">
              <w:rPr>
                <w:lang w:val="uk-UA"/>
              </w:rPr>
              <w:t>Барвінського.</w:t>
            </w:r>
            <w:r w:rsidRPr="00ED0627">
              <w:rPr>
                <w:lang w:val="uk-UA"/>
              </w:rPr>
              <w:t xml:space="preserve"> В.</w:t>
            </w:r>
            <w:r w:rsidRPr="00945212">
              <w:t> </w:t>
            </w:r>
            <w:r w:rsidRPr="00ED0627">
              <w:rPr>
                <w:lang w:val="uk-UA"/>
              </w:rPr>
              <w:t>Барвінський і українська музична культура. Статті та матеріали /</w:t>
            </w:r>
            <w:r w:rsidRPr="00945212">
              <w:t> </w:t>
            </w:r>
            <w:r w:rsidRPr="00ED0627">
              <w:rPr>
                <w:lang w:val="uk-UA"/>
              </w:rPr>
              <w:t>ред.-упор. О.</w:t>
            </w:r>
            <w:r w:rsidRPr="00945212">
              <w:t> </w:t>
            </w:r>
            <w:r w:rsidRPr="00ED0627">
              <w:rPr>
                <w:lang w:val="uk-UA"/>
              </w:rPr>
              <w:t>Смоляк. Тернопіль, 1998. С.</w:t>
            </w:r>
            <w:r w:rsidRPr="00945212">
              <w:t> </w:t>
            </w:r>
            <w:r w:rsidRPr="00ED0627">
              <w:rPr>
                <w:lang w:val="uk-UA"/>
              </w:rPr>
              <w:t>25–30.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Клементі М. Сонатини для фортепіано. Тв. 36. Київ : Музична Україна, 1993. 23 с.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Клименко Ж.А. Робота над основними навичками ансамблевого виконання. Луцьк : РВВ «Вежа» Волинського держ. ун-ту імені Лесі Українки, 2006. 16 с.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Косенко В. 24 дитячі п’єси для фортепіано. Київ : Музична Україна, 1994. 62 с.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Лагодюк Н. Веселий джаз. Київ : Мелосвіт, 2009. 15 с.</w:t>
            </w:r>
          </w:p>
          <w:p w:rsidR="006E47C3" w:rsidRPr="007531FD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Лагодюк Н. Школа джазового виконавства для фортепіано: підручник. Київ : ДМЦНЗКМ, 2002. 204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Лизогуб О. П’єси для фортепіано. Київ : Музична Україна</w:t>
            </w:r>
            <w:r w:rsidRPr="00945212">
              <w:t>, 1989. 48 с.</w:t>
            </w:r>
          </w:p>
          <w:p w:rsidR="006E47C3" w:rsidRPr="00D34FEF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EC22F5">
              <w:lastRenderedPageBreak/>
              <w:t>Люблинский А.П. Теория и практика аккомпанемента:</w:t>
            </w:r>
            <w:r w:rsidRPr="00D34FEF">
              <w:rPr>
                <w:lang w:val="uk-UA"/>
              </w:rPr>
              <w:t xml:space="preserve"> </w:t>
            </w:r>
            <w:r w:rsidRPr="00EC22F5">
              <w:t>методологические основы. Л</w:t>
            </w:r>
            <w:r w:rsidR="00AA36E6">
              <w:rPr>
                <w:lang w:val="uk-UA"/>
              </w:rPr>
              <w:t>.</w:t>
            </w:r>
            <w:r w:rsidRPr="00EC22F5">
              <w:t xml:space="preserve"> : Музыка, 1972. 80 с.</w:t>
            </w:r>
          </w:p>
          <w:p w:rsidR="006E47C3" w:rsidRDefault="006E47C3" w:rsidP="009462AF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7531FD">
              <w:rPr>
                <w:lang w:val="uk-UA"/>
              </w:rPr>
              <w:t>Маник В. Музичні замальовки: збірка</w:t>
            </w:r>
            <w:r w:rsidR="009462AF" w:rsidRPr="007531FD">
              <w:rPr>
                <w:lang w:val="uk-UA"/>
              </w:rPr>
              <w:t xml:space="preserve"> фортепіанних п’єс для дітей. </w:t>
            </w:r>
            <w:r w:rsidRPr="007531FD">
              <w:rPr>
                <w:lang w:val="uk-UA"/>
              </w:rPr>
              <w:t>Івано-Франківськ,</w:t>
            </w:r>
            <w:r w:rsidRPr="00945212">
              <w:t xml:space="preserve"> 2007</w:t>
            </w:r>
            <w:r w:rsidR="009462AF">
              <w:rPr>
                <w:lang w:val="uk-UA"/>
              </w:rPr>
              <w:t>.</w:t>
            </w:r>
            <w:r w:rsidRPr="00945212">
              <w:t xml:space="preserve"> 52 с.</w:t>
            </w:r>
          </w:p>
          <w:p w:rsidR="006E47C3" w:rsidRPr="00075575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075575">
              <w:rPr>
                <w:color w:val="000000"/>
                <w:shd w:val="clear" w:color="auto" w:fill="FFFFFF"/>
                <w:lang w:val="uk-UA"/>
              </w:rPr>
              <w:t>Марія Крушельницька. Спогади. Статті. Матеріали / упор. Т. Воробкевич, Н. Кашкадамова. Львів : СПОЛОМ, 2004. 208 с.</w:t>
            </w:r>
          </w:p>
          <w:p w:rsidR="006E47C3" w:rsidRPr="00075575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075575">
              <w:rPr>
                <w:lang w:val="uk-UA"/>
              </w:rPr>
              <w:t xml:space="preserve">Маркова О. Теорія виконавства в сучасному музикознавстві. </w:t>
            </w:r>
            <w:r w:rsidRPr="00075575">
              <w:rPr>
                <w:i/>
                <w:iCs/>
                <w:lang w:val="uk-UA"/>
              </w:rPr>
              <w:t>Українське музикознавство. Науковий вісник НМАУ ім. П.І. Чайковського</w:t>
            </w:r>
            <w:r w:rsidRPr="00075575">
              <w:rPr>
                <w:lang w:val="uk-UA"/>
              </w:rPr>
              <w:t>. Київ, 2002. Вип. 31. С. 93–102.</w:t>
            </w:r>
          </w:p>
          <w:p w:rsidR="006E47C3" w:rsidRPr="00075575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075575">
              <w:t>Милич Б. Фортепиано. М. : «Кифара», 2006</w:t>
            </w:r>
            <w:r w:rsidRPr="00075575">
              <w:rPr>
                <w:lang w:val="uk-UA"/>
              </w:rPr>
              <w:t>. 123 с.</w:t>
            </w:r>
          </w:p>
          <w:p w:rsidR="006E47C3" w:rsidRPr="00075575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075575">
              <w:rPr>
                <w:lang w:val="uk-UA"/>
              </w:rPr>
              <w:t xml:space="preserve">Москаленко В. Про задум та музичну ідею твору. </w:t>
            </w:r>
            <w:r w:rsidRPr="00075575">
              <w:rPr>
                <w:i/>
                <w:iCs/>
                <w:lang w:val="uk-UA"/>
              </w:rPr>
              <w:t>Музичний твір як творчий процес. Науковий вісник НМАУ ім. П.І. Чайковського</w:t>
            </w:r>
            <w:r w:rsidRPr="00075575">
              <w:rPr>
                <w:lang w:val="uk-UA"/>
              </w:rPr>
              <w:t>. Київ, 2002. Вип. 21. С. 10–17.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Некрасов Ю. Комплексне навчання піаністів в музичному вузі: принципи та їх реалізація.</w:t>
            </w:r>
            <w:r w:rsidRPr="00AE20EE">
              <w:rPr>
                <w:spacing w:val="-4"/>
                <w:lang w:val="uk-UA"/>
              </w:rPr>
              <w:t xml:space="preserve"> </w:t>
            </w:r>
            <w:r w:rsidRPr="00AE20EE">
              <w:rPr>
                <w:i/>
                <w:iCs/>
                <w:spacing w:val="-4"/>
                <w:lang w:val="uk-UA"/>
              </w:rPr>
              <w:t>М</w:t>
            </w:r>
            <w:r w:rsidRPr="00AE20EE">
              <w:rPr>
                <w:i/>
                <w:iCs/>
                <w:lang w:val="uk-UA"/>
              </w:rPr>
              <w:t>узичне виконавство. Науковий вісник НМАУ ім. П.І.Чайковського</w:t>
            </w:r>
            <w:r w:rsidRPr="00AE20EE">
              <w:rPr>
                <w:lang w:val="uk-UA"/>
              </w:rPr>
              <w:t>. Київ, 2003. Кн. 9. Вип. 26. С. 308–321</w:t>
            </w:r>
            <w:r>
              <w:rPr>
                <w:lang w:val="uk-UA"/>
              </w:rPr>
              <w:t>.</w:t>
            </w:r>
          </w:p>
          <w:p w:rsidR="006E47C3" w:rsidRPr="00A662F9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Опарик Л.М. Загальне фортепіано : хрестоматія. Івано-Франківськ, 2018. 118 с. URL:</w:t>
            </w:r>
            <w:r w:rsidRPr="00AE20EE">
              <w:rPr>
                <w:sz w:val="28"/>
                <w:szCs w:val="28"/>
                <w:lang w:val="uk-UA"/>
              </w:rPr>
              <w:t xml:space="preserve"> </w:t>
            </w:r>
            <w:hyperlink r:id="rId16" w:history="1">
              <w:r w:rsidRPr="00A662F9">
                <w:rPr>
                  <w:rStyle w:val="a6"/>
                  <w:color w:val="auto"/>
                  <w:u w:val="none"/>
                  <w:lang w:val="uk-UA"/>
                </w:rPr>
                <w:t>http://lib.pu.if.ua/elibrary-res.php?a=хрестоматія&amp;nom=2</w:t>
              </w:r>
            </w:hyperlink>
            <w:r w:rsidRPr="00A662F9">
              <w:rPr>
                <w:lang w:val="uk-UA"/>
              </w:rPr>
              <w:t>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Опарик Л.М. Методичні аспекти фортепіанно-виконавського формотворення : методичні рекомендації для студентів вищих музичних навчальних закладів. Івано-Франківськ : Лілея НВ, 2010. 39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Опарик Л.М. Розвивальне навчання у процесі фортепіанної підготовки студента-музиканта : методичні рекомендації для студентів напряму підготовки 025 «Музичне мистецтво». Івано-Франківськ, 2018. 43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Опарик Л.М. Самостійна робота студента в класі загального фортепіано : методичні рек</w:t>
            </w:r>
            <w:r w:rsidR="00456C05">
              <w:rPr>
                <w:lang w:val="uk-UA"/>
              </w:rPr>
              <w:t>омендації для студентів спеціальності</w:t>
            </w:r>
            <w:r w:rsidRPr="00AE20EE">
              <w:rPr>
                <w:lang w:val="uk-UA"/>
              </w:rPr>
              <w:t xml:space="preserve"> 025 «Музичне мистецтво». </w:t>
            </w:r>
            <w:r w:rsidR="00456C05">
              <w:rPr>
                <w:lang w:val="uk-UA"/>
              </w:rPr>
              <w:t>Івано-Франківськ, 2021</w:t>
            </w:r>
            <w:r w:rsidRPr="00AE20EE">
              <w:rPr>
                <w:lang w:val="uk-UA"/>
              </w:rPr>
              <w:t>. 48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Опарик Л.М. Теорія та методика читання музики з листа в класі фортепіано : методичні рекомендації для студентів вищих музичних навчальних закладів. Івано-Франківськ : Лілея НВ, 2010. 34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 xml:space="preserve">Опарик Л. Типологічні особливості процесу фортепіанного навчання. </w:t>
            </w:r>
            <w:r w:rsidRPr="00AE20EE">
              <w:rPr>
                <w:i/>
                <w:iCs/>
                <w:lang w:val="uk-UA"/>
              </w:rPr>
              <w:t xml:space="preserve">Музична україністика: європейський контекст </w:t>
            </w:r>
            <w:r w:rsidRPr="00AE20EE">
              <w:rPr>
                <w:lang w:val="uk-UA"/>
              </w:rPr>
              <w:t>: колект. монографія / ред.-упоряд. Л. Опарик</w:t>
            </w:r>
            <w:r w:rsidRPr="00AE20EE">
              <w:rPr>
                <w:shd w:val="clear" w:color="auto" w:fill="FFFFFF"/>
                <w:lang w:val="uk-UA"/>
              </w:rPr>
              <w:t>.</w:t>
            </w:r>
            <w:r w:rsidRPr="00AE20EE">
              <w:rPr>
                <w:lang w:val="uk-UA"/>
              </w:rPr>
              <w:t xml:space="preserve"> Івано-Франківськ : Супрун В. П., 2015. С. 234–244.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 xml:space="preserve">Опарик Л.М. </w:t>
            </w:r>
            <w:r w:rsidRPr="00AE20EE">
              <w:rPr>
                <w:spacing w:val="-2"/>
                <w:lang w:val="uk-UA"/>
              </w:rPr>
              <w:t xml:space="preserve">Формування виконавської концепції музичного твору в процесі фахової підготовки студента-музиканта. </w:t>
            </w:r>
            <w:r w:rsidRPr="00AE20EE">
              <w:rPr>
                <w:i/>
                <w:iCs/>
                <w:lang w:val="uk-UA"/>
              </w:rPr>
              <w:t xml:space="preserve">Мистецька освіта в європейському соціокультурному просторі ХХІ століття </w:t>
            </w:r>
            <w:r w:rsidRPr="00AE20EE">
              <w:rPr>
                <w:lang w:val="uk-UA"/>
              </w:rPr>
              <w:t xml:space="preserve">: збірник матеріалів ІІ Міжнародної науково-практичної конференції (м. Мукачево, 19–20 квітня 2018 р. Мукачево : Вид-во МДУ, 2018. С. 132–135. </w:t>
            </w:r>
          </w:p>
          <w:p w:rsidR="00FA244D" w:rsidRDefault="006E47C3" w:rsidP="00FA244D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Острова С. Нотний альбом в стилі популярної музики, або Музика для душі : 11 п’єс з «Дитячого альбому». Київ : Софія, 2011. 56 с.</w:t>
            </w:r>
          </w:p>
          <w:p w:rsidR="00FA244D" w:rsidRPr="00FA244D" w:rsidRDefault="00FA244D" w:rsidP="00FA244D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FA244D">
              <w:rPr>
                <w:color w:val="000000"/>
                <w:shd w:val="clear" w:color="auto" w:fill="FFFFFF"/>
                <w:lang w:val="uk-UA"/>
              </w:rPr>
              <w:t>Пісенник школяра: Для учнів 1-3 кл. загальноосвіт. шк. /Упоряд. Л.Греков. К.: Муз. Україна, 1988. 215 с. : ноти.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 xml:space="preserve">Пісні для учнів 3-4 </w:t>
            </w:r>
            <w:r>
              <w:rPr>
                <w:lang w:val="uk-UA"/>
              </w:rPr>
              <w:t>кл. загальноосвітньої школи. / упор. Л. Греков</w:t>
            </w:r>
            <w:r w:rsidRPr="00AE20EE">
              <w:rPr>
                <w:lang w:val="uk-UA"/>
              </w:rPr>
              <w:t xml:space="preserve">. Київ: Музична Україна, 1987 р. </w:t>
            </w:r>
            <w:r w:rsidR="002C5A74">
              <w:rPr>
                <w:lang w:val="uk-UA"/>
              </w:rPr>
              <w:t>167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 xml:space="preserve">Пісні з дитячих кінофільмів. Для дітей молодшого і середнього віку. </w:t>
            </w:r>
            <w:r w:rsidR="00E21A8C">
              <w:rPr>
                <w:lang w:val="uk-UA"/>
              </w:rPr>
              <w:t xml:space="preserve">Вип. 1. </w:t>
            </w:r>
            <w:r w:rsidRPr="00AE20EE">
              <w:rPr>
                <w:lang w:val="uk-UA"/>
              </w:rPr>
              <w:t xml:space="preserve">Київ: Музична Україна, 1980 р. </w:t>
            </w:r>
            <w:r w:rsidR="00E21A8C">
              <w:rPr>
                <w:lang w:val="uk-UA"/>
              </w:rPr>
              <w:t>48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Працюк Л. Фортепіанні твори (друга редакція). Нова Каховка : Прогрес, 2004. 38с.</w:t>
            </w:r>
          </w:p>
          <w:p w:rsidR="006E47C3" w:rsidRPr="00A662F9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>
              <w:rPr>
                <w:lang w:val="uk-UA"/>
              </w:rPr>
              <w:t xml:space="preserve">Ревенко Н. Клавірні твори Й.С. Баха в інструментальній підготовці майбутніх вчителів музичного мистецтва. Проблеми підготовки сучасного вчителя. №18. 2018. С. 59-68. </w:t>
            </w:r>
            <w:r w:rsidRPr="00AE20EE">
              <w:rPr>
                <w:lang w:val="uk-UA"/>
              </w:rPr>
              <w:t>URL:</w:t>
            </w:r>
            <w:r w:rsidRPr="00AE20EE">
              <w:rPr>
                <w:sz w:val="28"/>
                <w:szCs w:val="28"/>
                <w:lang w:val="uk-UA"/>
              </w:rPr>
              <w:t xml:space="preserve"> </w:t>
            </w:r>
            <w:hyperlink r:id="rId17" w:history="1">
              <w:r w:rsidRPr="00A662F9">
                <w:rPr>
                  <w:rStyle w:val="a6"/>
                  <w:color w:val="auto"/>
                  <w:u w:val="none"/>
                  <w:lang w:val="en-US"/>
                </w:rPr>
                <w:t>http</w:t>
              </w:r>
              <w:r w:rsidRPr="00247002">
                <w:rPr>
                  <w:rStyle w:val="a6"/>
                  <w:color w:val="auto"/>
                  <w:u w:val="none"/>
                </w:rPr>
                <w:t>://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journals</w:t>
              </w:r>
              <w:r w:rsidRPr="00247002">
                <w:rPr>
                  <w:rStyle w:val="a6"/>
                  <w:color w:val="auto"/>
                  <w:u w:val="none"/>
                </w:rPr>
                <w:t>.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uran</w:t>
              </w:r>
              <w:r w:rsidRPr="00247002">
                <w:rPr>
                  <w:rStyle w:val="a6"/>
                  <w:color w:val="auto"/>
                  <w:u w:val="none"/>
                </w:rPr>
                <w:t>.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ua</w:t>
              </w:r>
              <w:r w:rsidRPr="00247002">
                <w:rPr>
                  <w:rStyle w:val="a6"/>
                  <w:color w:val="auto"/>
                  <w:u w:val="none"/>
                </w:rPr>
                <w:t>/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index</w:t>
              </w:r>
              <w:r w:rsidRPr="00247002">
                <w:rPr>
                  <w:rStyle w:val="a6"/>
                  <w:color w:val="auto"/>
                  <w:u w:val="none"/>
                </w:rPr>
                <w:t>.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php</w:t>
              </w:r>
              <w:r w:rsidRPr="00247002">
                <w:rPr>
                  <w:rStyle w:val="a6"/>
                  <w:color w:val="auto"/>
                  <w:u w:val="none"/>
                </w:rPr>
                <w:t>/2307-4914/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article</w:t>
              </w:r>
              <w:r w:rsidRPr="00247002">
                <w:rPr>
                  <w:rStyle w:val="a6"/>
                  <w:color w:val="auto"/>
                  <w:u w:val="none"/>
                </w:rPr>
                <w:t>/</w:t>
              </w:r>
              <w:r w:rsidRPr="00A662F9">
                <w:rPr>
                  <w:rStyle w:val="a6"/>
                  <w:color w:val="auto"/>
                  <w:u w:val="none"/>
                  <w:lang w:val="en-US"/>
                </w:rPr>
                <w:t>viewFile</w:t>
              </w:r>
              <w:r w:rsidRPr="00247002">
                <w:rPr>
                  <w:rStyle w:val="a6"/>
                  <w:color w:val="auto"/>
                  <w:u w:val="none"/>
                </w:rPr>
                <w:t>/162371/161344</w:t>
              </w:r>
            </w:hyperlink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Сасько Г. Мозаїка : цикл п’єс для фортепіано. Київ : Гроно, 2002. 38 с.</w:t>
            </w:r>
          </w:p>
          <w:p w:rsidR="006E47C3" w:rsidRPr="00682066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682066">
              <w:rPr>
                <w:color w:val="000000"/>
              </w:rPr>
              <w:t>Сборник фортепианных пьес, этюдов и ансамблей. Ч. 1. Л. : Музыка, 1984. 129 с.</w:t>
            </w:r>
          </w:p>
          <w:p w:rsidR="006E47C3" w:rsidRPr="00682066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682066">
              <w:rPr>
                <w:color w:val="000000"/>
              </w:rPr>
              <w:t>Сборник фортепианных пьес, этюдов и ансамблей. Ч. 2. Л. : Музыка, 1983. 135 с.</w:t>
            </w:r>
          </w:p>
          <w:p w:rsidR="006E47C3" w:rsidRPr="00682066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682066">
              <w:rPr>
                <w:color w:val="000000"/>
              </w:rPr>
              <w:t>Сиротина Т. Подбираем аккомпанемент. І-ІV ДМШ. Вып. 1. М. : Музыка, 1984. 78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Соневицький І. Пори року: п’єси для фортепіано. Львів, 1999. 68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Степаненко М. Дитячий альбом для фортепіано. Київ : Музична Україна, 2004. 58 с.</w:t>
            </w:r>
          </w:p>
          <w:p w:rsidR="006E47C3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lastRenderedPageBreak/>
              <w:t xml:space="preserve">Таран І. Поліритмія як проблема фортепіанного виконавства. </w:t>
            </w:r>
            <w:r w:rsidRPr="00AE20EE">
              <w:rPr>
                <w:i/>
                <w:iCs/>
                <w:lang w:val="uk-UA"/>
              </w:rPr>
              <w:t>Вісник Прикарпатського університету. Мистецтвознавство</w:t>
            </w:r>
            <w:r w:rsidRPr="00AE20EE">
              <w:rPr>
                <w:lang w:val="uk-UA"/>
              </w:rPr>
              <w:t>. Івано-Франківськ, 2008.</w:t>
            </w:r>
            <w:r w:rsidRPr="00AE20EE">
              <w:rPr>
                <w:spacing w:val="20"/>
                <w:lang w:val="uk-UA"/>
              </w:rPr>
              <w:t xml:space="preserve"> </w:t>
            </w:r>
            <w:r w:rsidRPr="00AE20EE">
              <w:rPr>
                <w:lang w:val="uk-UA"/>
              </w:rPr>
              <w:t>Випуск 12–13. С. 184–187.</w:t>
            </w:r>
          </w:p>
          <w:p w:rsidR="003F3C74" w:rsidRPr="00A00AEF" w:rsidRDefault="003F3C74" w:rsidP="003F3C74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00AEF">
              <w:rPr>
                <w:iCs/>
                <w:lang w:val="uk-UA"/>
              </w:rPr>
              <w:t xml:space="preserve">Таран І. Специфіка ескізного виконання фортепіанних творів. </w:t>
            </w:r>
            <w:r w:rsidRPr="00A00AEF">
              <w:rPr>
                <w:i/>
                <w:iCs/>
                <w:lang w:val="uk-UA"/>
              </w:rPr>
              <w:t xml:space="preserve">Музична україністика: європейський контекст </w:t>
            </w:r>
            <w:r w:rsidRPr="00A00AEF">
              <w:rPr>
                <w:lang w:val="uk-UA"/>
              </w:rPr>
              <w:t>: колект. монографія / ред.-упоряд. Л. Опарик</w:t>
            </w:r>
            <w:r w:rsidRPr="00A00AEF">
              <w:rPr>
                <w:shd w:val="clear" w:color="auto" w:fill="FFFFFF"/>
                <w:lang w:val="uk-UA"/>
              </w:rPr>
              <w:t>.</w:t>
            </w:r>
            <w:r w:rsidRPr="00A00AEF">
              <w:rPr>
                <w:lang w:val="uk-UA"/>
              </w:rPr>
              <w:t xml:space="preserve"> Івано-Франківськ : Супрун В. П., 2015. С. 245–252.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Українська фортепіанна музика ХІХ століття / упор. Г. В. Курковський. Київ : Музична Україна, 1974. 71 с.</w:t>
            </w:r>
          </w:p>
          <w:p w:rsidR="006651D9" w:rsidRDefault="006E47C3" w:rsidP="006651D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Фільц Б. М. Фортепіанні твори для дітей. Дрогобич : Посвіт, 2011. 26 с.</w:t>
            </w:r>
          </w:p>
          <w:p w:rsidR="006651D9" w:rsidRPr="002926D2" w:rsidRDefault="006651D9" w:rsidP="006651D9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2926D2">
              <w:rPr>
                <w:lang w:val="uk-UA"/>
              </w:rPr>
              <w:t>Фільц Б. Фортепіанні цикли. Тернопіль: Астон, 2002. 84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Фоменко М. Моя веселка: п’ять легких п’єс для фортепіано на українські теми. Львів, 2006. 6 с.</w:t>
            </w:r>
          </w:p>
          <w:p w:rsidR="006E47C3" w:rsidRPr="00AE20EE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Фортепіанні твори українських композиторів для молоді: Зібрала Таїса Богданська. Частина друга. Тернопіль : АСТОН, 2000. 84 с.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D55860">
              <w:t>Хрестоматия для фортепиано. 4 кл. ДМШ</w:t>
            </w:r>
            <w:r w:rsidRPr="00D55860">
              <w:rPr>
                <w:color w:val="000000"/>
              </w:rPr>
              <w:t>.</w:t>
            </w:r>
            <w:r w:rsidRPr="00D55860">
              <w:rPr>
                <w:b/>
                <w:bCs/>
                <w:color w:val="000000"/>
              </w:rPr>
              <w:t xml:space="preserve"> </w:t>
            </w:r>
            <w:r w:rsidRPr="00D55860">
              <w:t>М. : Музыка, 1983. 79 с.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D55860">
              <w:t xml:space="preserve">Хрестоматия для фортепиано. Произведения крупной формы. </w:t>
            </w:r>
            <w:r w:rsidRPr="00D55860">
              <w:rPr>
                <w:color w:val="000000"/>
              </w:rPr>
              <w:t>Вып. 1.</w:t>
            </w:r>
            <w:r w:rsidRPr="00D55860">
              <w:rPr>
                <w:b/>
                <w:bCs/>
                <w:color w:val="000000"/>
              </w:rPr>
              <w:t xml:space="preserve"> </w:t>
            </w:r>
            <w:r w:rsidRPr="00D55860">
              <w:t>М. : Музыка, 1991. 63 с.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</w:pPr>
            <w:r w:rsidRPr="00D55860">
              <w:t xml:space="preserve">Хрестоматия для фортепиано. Пьесы. </w:t>
            </w:r>
            <w:r w:rsidRPr="00D55860">
              <w:rPr>
                <w:color w:val="000000"/>
              </w:rPr>
              <w:t xml:space="preserve">Вып. 2. </w:t>
            </w:r>
            <w:r w:rsidRPr="00D55860">
              <w:t>М. : Музыка, 1989. 64 с.</w:t>
            </w:r>
          </w:p>
          <w:p w:rsidR="006E47C3" w:rsidRPr="00963691" w:rsidRDefault="006E47C3" w:rsidP="00963691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E20EE">
              <w:rPr>
                <w:lang w:val="uk-UA"/>
              </w:rPr>
              <w:t>Чайковський П. Дитячий альбом. Київ : Музична Україна, 1995, 2014. 40 с.</w:t>
            </w:r>
          </w:p>
          <w:p w:rsidR="006E47C3" w:rsidRPr="00A17539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>
              <w:t>Черн</w:t>
            </w:r>
            <w:r w:rsidRPr="00A17539">
              <w:rPr>
                <w:lang w:val="uk-UA"/>
              </w:rPr>
              <w:t>і</w:t>
            </w:r>
            <w:r>
              <w:t xml:space="preserve"> </w:t>
            </w:r>
            <w:r w:rsidRPr="00A17539">
              <w:rPr>
                <w:lang w:val="uk-UA"/>
              </w:rPr>
              <w:t>К. Вибрані фортепіанні етюди. Ред.</w:t>
            </w:r>
            <w:r>
              <w:t xml:space="preserve"> </w:t>
            </w:r>
            <w:r w:rsidRPr="00A17539">
              <w:rPr>
                <w:lang w:val="uk-UA"/>
              </w:rPr>
              <w:t xml:space="preserve">Г. </w:t>
            </w:r>
            <w:r>
              <w:t>Гермер</w:t>
            </w:r>
            <w:r w:rsidRPr="00A17539">
              <w:rPr>
                <w:lang w:val="uk-UA"/>
              </w:rPr>
              <w:t>а</w:t>
            </w:r>
            <w:r>
              <w:t xml:space="preserve">. </w:t>
            </w:r>
            <w:r w:rsidRPr="00A17539">
              <w:rPr>
                <w:lang w:val="uk-UA"/>
              </w:rPr>
              <w:t>Ч. 1 (</w:t>
            </w:r>
            <w:r>
              <w:t>50 маленьких етюд</w:t>
            </w:r>
            <w:r w:rsidRPr="00A17539">
              <w:rPr>
                <w:lang w:val="uk-UA"/>
              </w:rPr>
              <w:t>і</w:t>
            </w:r>
            <w:r>
              <w:t>в</w:t>
            </w:r>
            <w:r w:rsidRPr="00A17539">
              <w:rPr>
                <w:lang w:val="uk-UA"/>
              </w:rPr>
              <w:t xml:space="preserve"> : ор. 261, 821, 599, 139).</w:t>
            </w:r>
            <w:r>
              <w:t xml:space="preserve"> </w:t>
            </w:r>
            <w:r w:rsidRPr="00A17539">
              <w:rPr>
                <w:lang w:val="uk-UA"/>
              </w:rPr>
              <w:t xml:space="preserve">Київ, 2005. </w:t>
            </w:r>
            <w:r w:rsidRPr="00C008BC">
              <w:t xml:space="preserve">105 </w:t>
            </w:r>
            <w:r w:rsidRPr="00A17539">
              <w:rPr>
                <w:lang w:val="en-US"/>
              </w:rPr>
              <w:t>c</w:t>
            </w:r>
            <w:r w:rsidRPr="00A17539">
              <w:rPr>
                <w:lang w:val="uk-UA"/>
              </w:rPr>
              <w:t>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D55860">
              <w:rPr>
                <w:lang w:val="uk-UA"/>
              </w:rPr>
              <w:t>Черні К. Школа вправності для фортепіано. Тв. 299. Київ : Музична Україна, 1973. 103 с.</w:t>
            </w:r>
          </w:p>
          <w:p w:rsidR="006E47C3" w:rsidRPr="00D55860" w:rsidRDefault="006E47C3" w:rsidP="00D5586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D55860">
              <w:t>Шедевры фортепианн</w:t>
            </w:r>
            <w:r w:rsidR="00D55860">
              <w:t>ой музы</w:t>
            </w:r>
            <w:r w:rsidRPr="00D55860">
              <w:t>ки. М. : Из-во В. Катанского, 2002</w:t>
            </w:r>
            <w:r w:rsidRPr="00D55860">
              <w:rPr>
                <w:lang w:val="uk-UA"/>
              </w:rPr>
              <w:t>.72 с.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D55860">
              <w:rPr>
                <w:lang w:val="uk-UA"/>
              </w:rPr>
              <w:t>Шиптур Б. Дитяча музика для фортепіано. Івано-Франківськ, 1989. 24 с.</w:t>
            </w:r>
          </w:p>
          <w:p w:rsidR="006E47C3" w:rsidRPr="00A17539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A17539">
              <w:rPr>
                <w:lang w:val="uk-UA"/>
              </w:rPr>
              <w:t>Школа игр</w:t>
            </w:r>
            <w:r>
              <w:t xml:space="preserve">ы на фортепиано. Под ред. А. Николаева. </w:t>
            </w:r>
            <w:r w:rsidRPr="00A17539">
              <w:rPr>
                <w:lang w:val="uk-UA"/>
              </w:rPr>
              <w:t>М. : «Скорина», 1994. 192 с.</w:t>
            </w:r>
          </w:p>
          <w:p w:rsidR="006E47C3" w:rsidRPr="00D55860" w:rsidRDefault="006E47C3" w:rsidP="002661B0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284"/>
                <w:tab w:val="left" w:pos="426"/>
              </w:tabs>
              <w:autoSpaceDN w:val="0"/>
              <w:ind w:left="284" w:hanging="284"/>
              <w:rPr>
                <w:lang w:val="uk-UA"/>
              </w:rPr>
            </w:pPr>
            <w:r w:rsidRPr="00D55860">
              <w:rPr>
                <w:lang w:val="uk-UA"/>
              </w:rPr>
              <w:t>Шукайло Л. Альбом фортепіанної музики. Київ : Мелосвіт, 2005. 36 с.</w:t>
            </w:r>
          </w:p>
          <w:p w:rsidR="006E47C3" w:rsidRPr="003B592B" w:rsidRDefault="006E47C3" w:rsidP="00B214D9">
            <w:pPr>
              <w:rPr>
                <w:lang w:val="uk-UA"/>
              </w:rPr>
            </w:pPr>
          </w:p>
        </w:tc>
      </w:tr>
    </w:tbl>
    <w:p w:rsidR="00F34A04" w:rsidRDefault="00F34A04">
      <w:pPr>
        <w:rPr>
          <w:lang w:val="uk-UA"/>
        </w:rPr>
      </w:pPr>
    </w:p>
    <w:p w:rsidR="004A1D03" w:rsidRDefault="004A1D03">
      <w:pPr>
        <w:rPr>
          <w:lang w:val="uk-UA"/>
        </w:rPr>
      </w:pPr>
    </w:p>
    <w:p w:rsidR="004A1D03" w:rsidRPr="00DD52B9" w:rsidRDefault="004A1D03" w:rsidP="004A1D03">
      <w:pPr>
        <w:jc w:val="center"/>
        <w:rPr>
          <w:lang w:val="uk-UA"/>
        </w:rPr>
      </w:pPr>
      <w:r w:rsidRPr="00A77AED">
        <w:rPr>
          <w:b/>
          <w:lang w:val="uk-UA"/>
        </w:rPr>
        <w:t>Викладач:</w:t>
      </w:r>
      <w:r>
        <w:rPr>
          <w:b/>
          <w:lang w:val="uk-UA"/>
        </w:rPr>
        <w:t xml:space="preserve"> </w:t>
      </w:r>
      <w:r>
        <w:rPr>
          <w:lang w:val="uk-UA"/>
        </w:rPr>
        <w:t>Опарик Лариса Миколаївна</w:t>
      </w:r>
    </w:p>
    <w:sectPr w:rsidR="004A1D03" w:rsidRPr="00DD52B9" w:rsidSect="00F35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568" w:rsidRDefault="003B4568" w:rsidP="009C214D">
      <w:r>
        <w:separator/>
      </w:r>
    </w:p>
  </w:endnote>
  <w:endnote w:type="continuationSeparator" w:id="0">
    <w:p w:rsidR="003B4568" w:rsidRDefault="003B4568" w:rsidP="009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568" w:rsidRDefault="003B4568" w:rsidP="009C214D">
      <w:r>
        <w:separator/>
      </w:r>
    </w:p>
  </w:footnote>
  <w:footnote w:type="continuationSeparator" w:id="0">
    <w:p w:rsidR="003B4568" w:rsidRDefault="003B4568" w:rsidP="009C2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6DA9"/>
    <w:multiLevelType w:val="hybridMultilevel"/>
    <w:tmpl w:val="5CDE29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E05CE6"/>
    <w:multiLevelType w:val="hybridMultilevel"/>
    <w:tmpl w:val="4440C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76B78"/>
    <w:multiLevelType w:val="hybridMultilevel"/>
    <w:tmpl w:val="D5BC21A8"/>
    <w:lvl w:ilvl="0" w:tplc="0532C03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  <w:i/>
        <w:iCs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403AC"/>
    <w:multiLevelType w:val="hybridMultilevel"/>
    <w:tmpl w:val="F9F83850"/>
    <w:lvl w:ilvl="0" w:tplc="04220001">
      <w:start w:val="1"/>
      <w:numFmt w:val="bullet"/>
      <w:lvlText w:val=""/>
      <w:lvlJc w:val="left"/>
      <w:pPr>
        <w:ind w:left="631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F467B83"/>
    <w:multiLevelType w:val="hybridMultilevel"/>
    <w:tmpl w:val="6D941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C37F3A"/>
    <w:multiLevelType w:val="multilevel"/>
    <w:tmpl w:val="5A503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917C0"/>
    <w:multiLevelType w:val="hybridMultilevel"/>
    <w:tmpl w:val="CF0472F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322D1DED"/>
    <w:multiLevelType w:val="hybridMultilevel"/>
    <w:tmpl w:val="AB9E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B04C39"/>
    <w:multiLevelType w:val="hybridMultilevel"/>
    <w:tmpl w:val="E3085F74"/>
    <w:lvl w:ilvl="0" w:tplc="6198A35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3B0739F1"/>
    <w:multiLevelType w:val="hybridMultilevel"/>
    <w:tmpl w:val="2B1AFD08"/>
    <w:lvl w:ilvl="0" w:tplc="BD9A77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985623"/>
    <w:multiLevelType w:val="hybridMultilevel"/>
    <w:tmpl w:val="81BA49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F11A9E"/>
    <w:multiLevelType w:val="hybridMultilevel"/>
    <w:tmpl w:val="C582A0DE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5F1C0F25"/>
    <w:multiLevelType w:val="hybridMultilevel"/>
    <w:tmpl w:val="6F42B3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48916B4"/>
    <w:multiLevelType w:val="hybridMultilevel"/>
    <w:tmpl w:val="43D47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5E32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F363DA"/>
    <w:multiLevelType w:val="hybridMultilevel"/>
    <w:tmpl w:val="3C8875E0"/>
    <w:lvl w:ilvl="0" w:tplc="9AC4E7A2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79840E6C"/>
    <w:multiLevelType w:val="hybridMultilevel"/>
    <w:tmpl w:val="DE1213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3"/>
  </w:num>
  <w:num w:numId="12">
    <w:abstractNumId w:val="12"/>
  </w:num>
  <w:num w:numId="13">
    <w:abstractNumId w:val="15"/>
  </w:num>
  <w:num w:numId="14">
    <w:abstractNumId w:val="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214D"/>
    <w:rsid w:val="00002B07"/>
    <w:rsid w:val="00003269"/>
    <w:rsid w:val="000035A9"/>
    <w:rsid w:val="0000382B"/>
    <w:rsid w:val="0000537C"/>
    <w:rsid w:val="00007DFD"/>
    <w:rsid w:val="000143A7"/>
    <w:rsid w:val="000179A6"/>
    <w:rsid w:val="00023BD7"/>
    <w:rsid w:val="00036904"/>
    <w:rsid w:val="00036CB1"/>
    <w:rsid w:val="000401F9"/>
    <w:rsid w:val="00044F46"/>
    <w:rsid w:val="00052595"/>
    <w:rsid w:val="000539FB"/>
    <w:rsid w:val="00055952"/>
    <w:rsid w:val="0005761D"/>
    <w:rsid w:val="00061DE9"/>
    <w:rsid w:val="00074E99"/>
    <w:rsid w:val="00075575"/>
    <w:rsid w:val="00091AD5"/>
    <w:rsid w:val="000938AD"/>
    <w:rsid w:val="0009483E"/>
    <w:rsid w:val="000B6938"/>
    <w:rsid w:val="000D10D4"/>
    <w:rsid w:val="000D1321"/>
    <w:rsid w:val="000D420F"/>
    <w:rsid w:val="000D52B0"/>
    <w:rsid w:val="000D7376"/>
    <w:rsid w:val="000D7F73"/>
    <w:rsid w:val="000E4C70"/>
    <w:rsid w:val="00104701"/>
    <w:rsid w:val="00113357"/>
    <w:rsid w:val="00114997"/>
    <w:rsid w:val="00115AE7"/>
    <w:rsid w:val="0011741D"/>
    <w:rsid w:val="0012279C"/>
    <w:rsid w:val="00124276"/>
    <w:rsid w:val="0013528C"/>
    <w:rsid w:val="00136799"/>
    <w:rsid w:val="00136E52"/>
    <w:rsid w:val="00144E15"/>
    <w:rsid w:val="00160FBB"/>
    <w:rsid w:val="00165DBA"/>
    <w:rsid w:val="00170DA2"/>
    <w:rsid w:val="001756A2"/>
    <w:rsid w:val="001765A3"/>
    <w:rsid w:val="0018210D"/>
    <w:rsid w:val="00186DB8"/>
    <w:rsid w:val="001873CA"/>
    <w:rsid w:val="00187C8D"/>
    <w:rsid w:val="00192EE0"/>
    <w:rsid w:val="0019791B"/>
    <w:rsid w:val="00197D19"/>
    <w:rsid w:val="001A5D17"/>
    <w:rsid w:val="001A6F18"/>
    <w:rsid w:val="001C215B"/>
    <w:rsid w:val="001C7676"/>
    <w:rsid w:val="001D00D0"/>
    <w:rsid w:val="001D2CBA"/>
    <w:rsid w:val="001D4CFD"/>
    <w:rsid w:val="001E721D"/>
    <w:rsid w:val="00214F30"/>
    <w:rsid w:val="002157BB"/>
    <w:rsid w:val="00221BEA"/>
    <w:rsid w:val="00225BBE"/>
    <w:rsid w:val="0023436E"/>
    <w:rsid w:val="0024148C"/>
    <w:rsid w:val="0024250F"/>
    <w:rsid w:val="002446D7"/>
    <w:rsid w:val="00244F65"/>
    <w:rsid w:val="00247002"/>
    <w:rsid w:val="002478B5"/>
    <w:rsid w:val="00253773"/>
    <w:rsid w:val="002539B1"/>
    <w:rsid w:val="00255708"/>
    <w:rsid w:val="002578C0"/>
    <w:rsid w:val="002661B0"/>
    <w:rsid w:val="00266BEA"/>
    <w:rsid w:val="00270B73"/>
    <w:rsid w:val="0027252E"/>
    <w:rsid w:val="002749F0"/>
    <w:rsid w:val="00276B52"/>
    <w:rsid w:val="00280130"/>
    <w:rsid w:val="002926D2"/>
    <w:rsid w:val="0029369A"/>
    <w:rsid w:val="002A06C8"/>
    <w:rsid w:val="002A2E9E"/>
    <w:rsid w:val="002A3A89"/>
    <w:rsid w:val="002A53A6"/>
    <w:rsid w:val="002B0EF4"/>
    <w:rsid w:val="002B40AB"/>
    <w:rsid w:val="002B5784"/>
    <w:rsid w:val="002C3AC6"/>
    <w:rsid w:val="002C5A74"/>
    <w:rsid w:val="002D2646"/>
    <w:rsid w:val="002D29B7"/>
    <w:rsid w:val="002D4411"/>
    <w:rsid w:val="002D6261"/>
    <w:rsid w:val="002D62C2"/>
    <w:rsid w:val="002D65A6"/>
    <w:rsid w:val="002D6D25"/>
    <w:rsid w:val="002D6FCC"/>
    <w:rsid w:val="002E0F83"/>
    <w:rsid w:val="002E31A1"/>
    <w:rsid w:val="002E5C86"/>
    <w:rsid w:val="002F5632"/>
    <w:rsid w:val="002F66DA"/>
    <w:rsid w:val="002F6A61"/>
    <w:rsid w:val="003032DB"/>
    <w:rsid w:val="00305149"/>
    <w:rsid w:val="0030646C"/>
    <w:rsid w:val="00310F83"/>
    <w:rsid w:val="0031576D"/>
    <w:rsid w:val="003170B4"/>
    <w:rsid w:val="0032111C"/>
    <w:rsid w:val="00330D4C"/>
    <w:rsid w:val="003313B8"/>
    <w:rsid w:val="0034227F"/>
    <w:rsid w:val="003423CB"/>
    <w:rsid w:val="003459A5"/>
    <w:rsid w:val="00345A70"/>
    <w:rsid w:val="00354F25"/>
    <w:rsid w:val="003562A7"/>
    <w:rsid w:val="00366796"/>
    <w:rsid w:val="003700A9"/>
    <w:rsid w:val="0037516B"/>
    <w:rsid w:val="0038463D"/>
    <w:rsid w:val="00384734"/>
    <w:rsid w:val="0038640D"/>
    <w:rsid w:val="00386C18"/>
    <w:rsid w:val="00387504"/>
    <w:rsid w:val="00390E67"/>
    <w:rsid w:val="00396EDC"/>
    <w:rsid w:val="003A3704"/>
    <w:rsid w:val="003A4A90"/>
    <w:rsid w:val="003A5DFF"/>
    <w:rsid w:val="003A74D5"/>
    <w:rsid w:val="003B4568"/>
    <w:rsid w:val="003B592B"/>
    <w:rsid w:val="003C1576"/>
    <w:rsid w:val="003C5421"/>
    <w:rsid w:val="003D6C17"/>
    <w:rsid w:val="003D7BCA"/>
    <w:rsid w:val="003E052E"/>
    <w:rsid w:val="003E1877"/>
    <w:rsid w:val="003F3C74"/>
    <w:rsid w:val="003F3E72"/>
    <w:rsid w:val="003F48B8"/>
    <w:rsid w:val="003F52F3"/>
    <w:rsid w:val="003F6127"/>
    <w:rsid w:val="003F63D0"/>
    <w:rsid w:val="00402421"/>
    <w:rsid w:val="00406AF3"/>
    <w:rsid w:val="00411ECF"/>
    <w:rsid w:val="00412BC3"/>
    <w:rsid w:val="00413372"/>
    <w:rsid w:val="0041749A"/>
    <w:rsid w:val="00417953"/>
    <w:rsid w:val="00426428"/>
    <w:rsid w:val="00430E8B"/>
    <w:rsid w:val="004348D7"/>
    <w:rsid w:val="00436002"/>
    <w:rsid w:val="004437CD"/>
    <w:rsid w:val="00450C3B"/>
    <w:rsid w:val="004532FA"/>
    <w:rsid w:val="00456C05"/>
    <w:rsid w:val="004611B4"/>
    <w:rsid w:val="00465EF0"/>
    <w:rsid w:val="004672C6"/>
    <w:rsid w:val="00482187"/>
    <w:rsid w:val="00485EC0"/>
    <w:rsid w:val="004921C7"/>
    <w:rsid w:val="00493BE8"/>
    <w:rsid w:val="004A0940"/>
    <w:rsid w:val="004A1D03"/>
    <w:rsid w:val="004A1E32"/>
    <w:rsid w:val="004A253A"/>
    <w:rsid w:val="004A4FAC"/>
    <w:rsid w:val="004C340E"/>
    <w:rsid w:val="004C4647"/>
    <w:rsid w:val="004C6E0B"/>
    <w:rsid w:val="004E43AA"/>
    <w:rsid w:val="004F33E8"/>
    <w:rsid w:val="00500175"/>
    <w:rsid w:val="00515740"/>
    <w:rsid w:val="00531C77"/>
    <w:rsid w:val="00536319"/>
    <w:rsid w:val="005411ED"/>
    <w:rsid w:val="00546A69"/>
    <w:rsid w:val="0055306B"/>
    <w:rsid w:val="00567D22"/>
    <w:rsid w:val="0057122A"/>
    <w:rsid w:val="00571E74"/>
    <w:rsid w:val="0057380A"/>
    <w:rsid w:val="0058048D"/>
    <w:rsid w:val="005813A2"/>
    <w:rsid w:val="00582F89"/>
    <w:rsid w:val="00586674"/>
    <w:rsid w:val="00591FA1"/>
    <w:rsid w:val="0059702B"/>
    <w:rsid w:val="00597538"/>
    <w:rsid w:val="005A450C"/>
    <w:rsid w:val="005A6747"/>
    <w:rsid w:val="005A6FAB"/>
    <w:rsid w:val="005B26CD"/>
    <w:rsid w:val="005B4890"/>
    <w:rsid w:val="005C0DDD"/>
    <w:rsid w:val="005D69C3"/>
    <w:rsid w:val="005D7A89"/>
    <w:rsid w:val="005E0D73"/>
    <w:rsid w:val="005E4DFA"/>
    <w:rsid w:val="005E6713"/>
    <w:rsid w:val="005F030B"/>
    <w:rsid w:val="0060550C"/>
    <w:rsid w:val="00606BDD"/>
    <w:rsid w:val="00613964"/>
    <w:rsid w:val="00626D0F"/>
    <w:rsid w:val="006308C5"/>
    <w:rsid w:val="00631163"/>
    <w:rsid w:val="006321EC"/>
    <w:rsid w:val="0063310F"/>
    <w:rsid w:val="006335C3"/>
    <w:rsid w:val="00647DAB"/>
    <w:rsid w:val="00654BF3"/>
    <w:rsid w:val="006651D9"/>
    <w:rsid w:val="0067246B"/>
    <w:rsid w:val="00673B06"/>
    <w:rsid w:val="00676AAD"/>
    <w:rsid w:val="00682066"/>
    <w:rsid w:val="00684875"/>
    <w:rsid w:val="006860C4"/>
    <w:rsid w:val="006875A6"/>
    <w:rsid w:val="006939B0"/>
    <w:rsid w:val="00695537"/>
    <w:rsid w:val="006A306F"/>
    <w:rsid w:val="006B3707"/>
    <w:rsid w:val="006B3F80"/>
    <w:rsid w:val="006B72F7"/>
    <w:rsid w:val="006C2AD1"/>
    <w:rsid w:val="006D12BC"/>
    <w:rsid w:val="006D31F1"/>
    <w:rsid w:val="006D3648"/>
    <w:rsid w:val="006D3DF3"/>
    <w:rsid w:val="006E47C3"/>
    <w:rsid w:val="006E4B93"/>
    <w:rsid w:val="006E6ABF"/>
    <w:rsid w:val="006F7C96"/>
    <w:rsid w:val="007010EE"/>
    <w:rsid w:val="00704A7B"/>
    <w:rsid w:val="007067ED"/>
    <w:rsid w:val="007125B4"/>
    <w:rsid w:val="00723C08"/>
    <w:rsid w:val="007251C2"/>
    <w:rsid w:val="00736DCC"/>
    <w:rsid w:val="00752737"/>
    <w:rsid w:val="007531FD"/>
    <w:rsid w:val="00763FE2"/>
    <w:rsid w:val="00773601"/>
    <w:rsid w:val="00783058"/>
    <w:rsid w:val="0078374E"/>
    <w:rsid w:val="00785C53"/>
    <w:rsid w:val="00786439"/>
    <w:rsid w:val="007874E3"/>
    <w:rsid w:val="00787829"/>
    <w:rsid w:val="00790115"/>
    <w:rsid w:val="00795D27"/>
    <w:rsid w:val="00796ADB"/>
    <w:rsid w:val="007A100E"/>
    <w:rsid w:val="007A211A"/>
    <w:rsid w:val="007A2303"/>
    <w:rsid w:val="007A2B11"/>
    <w:rsid w:val="007B39C1"/>
    <w:rsid w:val="007C2A06"/>
    <w:rsid w:val="007C68B4"/>
    <w:rsid w:val="007D73FA"/>
    <w:rsid w:val="007D76BD"/>
    <w:rsid w:val="007D7D96"/>
    <w:rsid w:val="007E40FE"/>
    <w:rsid w:val="007E6CB8"/>
    <w:rsid w:val="007F3514"/>
    <w:rsid w:val="007F36C2"/>
    <w:rsid w:val="007F3B32"/>
    <w:rsid w:val="00803DAD"/>
    <w:rsid w:val="0081027A"/>
    <w:rsid w:val="00810B1F"/>
    <w:rsid w:val="00814FAD"/>
    <w:rsid w:val="00831D60"/>
    <w:rsid w:val="0084467B"/>
    <w:rsid w:val="008451BB"/>
    <w:rsid w:val="00846FC7"/>
    <w:rsid w:val="008578C2"/>
    <w:rsid w:val="00866728"/>
    <w:rsid w:val="00872185"/>
    <w:rsid w:val="00872FA8"/>
    <w:rsid w:val="008737C8"/>
    <w:rsid w:val="008808F0"/>
    <w:rsid w:val="0088466C"/>
    <w:rsid w:val="00884BFC"/>
    <w:rsid w:val="00885125"/>
    <w:rsid w:val="00886220"/>
    <w:rsid w:val="00887332"/>
    <w:rsid w:val="00890443"/>
    <w:rsid w:val="008963DB"/>
    <w:rsid w:val="008A2430"/>
    <w:rsid w:val="008A3FE0"/>
    <w:rsid w:val="008A514B"/>
    <w:rsid w:val="008C2426"/>
    <w:rsid w:val="008C7560"/>
    <w:rsid w:val="008D23CD"/>
    <w:rsid w:val="008D3CFD"/>
    <w:rsid w:val="008D77E1"/>
    <w:rsid w:val="008E3791"/>
    <w:rsid w:val="008E5B77"/>
    <w:rsid w:val="00903906"/>
    <w:rsid w:val="00906207"/>
    <w:rsid w:val="00910FCD"/>
    <w:rsid w:val="00921DC3"/>
    <w:rsid w:val="009303E6"/>
    <w:rsid w:val="009322CC"/>
    <w:rsid w:val="00936748"/>
    <w:rsid w:val="009377FE"/>
    <w:rsid w:val="0094346A"/>
    <w:rsid w:val="00945212"/>
    <w:rsid w:val="009462AF"/>
    <w:rsid w:val="00946C84"/>
    <w:rsid w:val="00946F60"/>
    <w:rsid w:val="009534F5"/>
    <w:rsid w:val="0095665F"/>
    <w:rsid w:val="00963691"/>
    <w:rsid w:val="009849D8"/>
    <w:rsid w:val="00984E1A"/>
    <w:rsid w:val="009A16DE"/>
    <w:rsid w:val="009A4A11"/>
    <w:rsid w:val="009B18E5"/>
    <w:rsid w:val="009C1EF3"/>
    <w:rsid w:val="009C214D"/>
    <w:rsid w:val="009E2857"/>
    <w:rsid w:val="009E455D"/>
    <w:rsid w:val="009E47D1"/>
    <w:rsid w:val="009E712F"/>
    <w:rsid w:val="009F20D4"/>
    <w:rsid w:val="009F3075"/>
    <w:rsid w:val="009F5E95"/>
    <w:rsid w:val="00A00AEF"/>
    <w:rsid w:val="00A01812"/>
    <w:rsid w:val="00A05FCB"/>
    <w:rsid w:val="00A11372"/>
    <w:rsid w:val="00A143D7"/>
    <w:rsid w:val="00A16C19"/>
    <w:rsid w:val="00A17539"/>
    <w:rsid w:val="00A2292F"/>
    <w:rsid w:val="00A27926"/>
    <w:rsid w:val="00A30C65"/>
    <w:rsid w:val="00A31A82"/>
    <w:rsid w:val="00A467C5"/>
    <w:rsid w:val="00A52D62"/>
    <w:rsid w:val="00A549CB"/>
    <w:rsid w:val="00A64B48"/>
    <w:rsid w:val="00A662F9"/>
    <w:rsid w:val="00A814A9"/>
    <w:rsid w:val="00A85EC7"/>
    <w:rsid w:val="00AA0AAE"/>
    <w:rsid w:val="00AA36E6"/>
    <w:rsid w:val="00AA5943"/>
    <w:rsid w:val="00AB0BA5"/>
    <w:rsid w:val="00AB213A"/>
    <w:rsid w:val="00AB3D17"/>
    <w:rsid w:val="00AC683F"/>
    <w:rsid w:val="00AC7C9F"/>
    <w:rsid w:val="00AD682F"/>
    <w:rsid w:val="00AE20EE"/>
    <w:rsid w:val="00AE628C"/>
    <w:rsid w:val="00AF1538"/>
    <w:rsid w:val="00AF3A64"/>
    <w:rsid w:val="00B02958"/>
    <w:rsid w:val="00B03572"/>
    <w:rsid w:val="00B12297"/>
    <w:rsid w:val="00B137E9"/>
    <w:rsid w:val="00B13983"/>
    <w:rsid w:val="00B1423F"/>
    <w:rsid w:val="00B142B5"/>
    <w:rsid w:val="00B16E38"/>
    <w:rsid w:val="00B17FE1"/>
    <w:rsid w:val="00B202FD"/>
    <w:rsid w:val="00B214D9"/>
    <w:rsid w:val="00B25CB7"/>
    <w:rsid w:val="00B27676"/>
    <w:rsid w:val="00B30C1E"/>
    <w:rsid w:val="00B413BF"/>
    <w:rsid w:val="00B560BA"/>
    <w:rsid w:val="00B62123"/>
    <w:rsid w:val="00B63DD4"/>
    <w:rsid w:val="00B66E47"/>
    <w:rsid w:val="00B72427"/>
    <w:rsid w:val="00B73A9A"/>
    <w:rsid w:val="00B750A5"/>
    <w:rsid w:val="00B83EAF"/>
    <w:rsid w:val="00B864C4"/>
    <w:rsid w:val="00B930A4"/>
    <w:rsid w:val="00B9672D"/>
    <w:rsid w:val="00BA1A9F"/>
    <w:rsid w:val="00BA6D36"/>
    <w:rsid w:val="00BA6E28"/>
    <w:rsid w:val="00BB012F"/>
    <w:rsid w:val="00BB231C"/>
    <w:rsid w:val="00BC07AC"/>
    <w:rsid w:val="00BC0967"/>
    <w:rsid w:val="00BC316B"/>
    <w:rsid w:val="00BC6A8A"/>
    <w:rsid w:val="00BD7D71"/>
    <w:rsid w:val="00BE7DBF"/>
    <w:rsid w:val="00BF29C3"/>
    <w:rsid w:val="00C008BC"/>
    <w:rsid w:val="00C0558C"/>
    <w:rsid w:val="00C15E58"/>
    <w:rsid w:val="00C3536E"/>
    <w:rsid w:val="00C47101"/>
    <w:rsid w:val="00C531D5"/>
    <w:rsid w:val="00C54858"/>
    <w:rsid w:val="00C54B7B"/>
    <w:rsid w:val="00C54CE4"/>
    <w:rsid w:val="00C63102"/>
    <w:rsid w:val="00C6345D"/>
    <w:rsid w:val="00C64F8D"/>
    <w:rsid w:val="00C779BE"/>
    <w:rsid w:val="00C902AE"/>
    <w:rsid w:val="00C90B17"/>
    <w:rsid w:val="00C94404"/>
    <w:rsid w:val="00C97FBB"/>
    <w:rsid w:val="00CA2238"/>
    <w:rsid w:val="00CB6C85"/>
    <w:rsid w:val="00CB6D4A"/>
    <w:rsid w:val="00CC18BD"/>
    <w:rsid w:val="00CC5E65"/>
    <w:rsid w:val="00CE0F8B"/>
    <w:rsid w:val="00CE1CD6"/>
    <w:rsid w:val="00CE22CB"/>
    <w:rsid w:val="00D04D61"/>
    <w:rsid w:val="00D051A5"/>
    <w:rsid w:val="00D11E37"/>
    <w:rsid w:val="00D17A4F"/>
    <w:rsid w:val="00D2445A"/>
    <w:rsid w:val="00D256D4"/>
    <w:rsid w:val="00D32CD5"/>
    <w:rsid w:val="00D34FEF"/>
    <w:rsid w:val="00D51AC7"/>
    <w:rsid w:val="00D5347B"/>
    <w:rsid w:val="00D55860"/>
    <w:rsid w:val="00D60848"/>
    <w:rsid w:val="00D6542A"/>
    <w:rsid w:val="00D71695"/>
    <w:rsid w:val="00D82432"/>
    <w:rsid w:val="00D9058C"/>
    <w:rsid w:val="00D9756B"/>
    <w:rsid w:val="00D97B26"/>
    <w:rsid w:val="00DA036C"/>
    <w:rsid w:val="00DA5BF8"/>
    <w:rsid w:val="00DB46DB"/>
    <w:rsid w:val="00DC316D"/>
    <w:rsid w:val="00DC614A"/>
    <w:rsid w:val="00DC7C0A"/>
    <w:rsid w:val="00DD1296"/>
    <w:rsid w:val="00DD365F"/>
    <w:rsid w:val="00DD52B9"/>
    <w:rsid w:val="00DE03EB"/>
    <w:rsid w:val="00DE40EC"/>
    <w:rsid w:val="00DF25EF"/>
    <w:rsid w:val="00E03708"/>
    <w:rsid w:val="00E0535E"/>
    <w:rsid w:val="00E21A8C"/>
    <w:rsid w:val="00E22F23"/>
    <w:rsid w:val="00E26C7D"/>
    <w:rsid w:val="00E3113E"/>
    <w:rsid w:val="00E344D4"/>
    <w:rsid w:val="00E35ACD"/>
    <w:rsid w:val="00E43780"/>
    <w:rsid w:val="00E46420"/>
    <w:rsid w:val="00E4682E"/>
    <w:rsid w:val="00E46E57"/>
    <w:rsid w:val="00E47987"/>
    <w:rsid w:val="00E57638"/>
    <w:rsid w:val="00E66190"/>
    <w:rsid w:val="00E7489D"/>
    <w:rsid w:val="00E756F7"/>
    <w:rsid w:val="00E94B9B"/>
    <w:rsid w:val="00EA7667"/>
    <w:rsid w:val="00EA78ED"/>
    <w:rsid w:val="00EB2147"/>
    <w:rsid w:val="00EC22F5"/>
    <w:rsid w:val="00EC55CD"/>
    <w:rsid w:val="00EC7FD2"/>
    <w:rsid w:val="00ED0627"/>
    <w:rsid w:val="00ED4469"/>
    <w:rsid w:val="00ED5392"/>
    <w:rsid w:val="00ED6C4E"/>
    <w:rsid w:val="00EE003F"/>
    <w:rsid w:val="00EE0E43"/>
    <w:rsid w:val="00EE5D8C"/>
    <w:rsid w:val="00EE6A46"/>
    <w:rsid w:val="00EF00E4"/>
    <w:rsid w:val="00EF1956"/>
    <w:rsid w:val="00F05DEB"/>
    <w:rsid w:val="00F120E6"/>
    <w:rsid w:val="00F275D1"/>
    <w:rsid w:val="00F30221"/>
    <w:rsid w:val="00F34A04"/>
    <w:rsid w:val="00F354AA"/>
    <w:rsid w:val="00F35B85"/>
    <w:rsid w:val="00F401F7"/>
    <w:rsid w:val="00F40ABD"/>
    <w:rsid w:val="00F4379B"/>
    <w:rsid w:val="00F449A5"/>
    <w:rsid w:val="00F51255"/>
    <w:rsid w:val="00F54BD1"/>
    <w:rsid w:val="00F56859"/>
    <w:rsid w:val="00F62F5F"/>
    <w:rsid w:val="00F65B40"/>
    <w:rsid w:val="00F73E72"/>
    <w:rsid w:val="00F76535"/>
    <w:rsid w:val="00F90A84"/>
    <w:rsid w:val="00FA244D"/>
    <w:rsid w:val="00FB110C"/>
    <w:rsid w:val="00FB16EB"/>
    <w:rsid w:val="00FC1445"/>
    <w:rsid w:val="00FC45A6"/>
    <w:rsid w:val="00FC69C9"/>
    <w:rsid w:val="00FE1121"/>
    <w:rsid w:val="00FE2F7F"/>
    <w:rsid w:val="00FE7D5E"/>
    <w:rsid w:val="00FF62CF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4D"/>
    <w:rPr>
      <w:rFonts w:ascii="Times New Roman" w:eastAsia="Times New Roman" w:hAnsi="Times New Roman" w:cs="Times New Roman"/>
      <w:sz w:val="24"/>
      <w:szCs w:val="24"/>
    </w:rPr>
  </w:style>
  <w:style w:type="paragraph" w:styleId="10">
    <w:name w:val="heading 1"/>
    <w:basedOn w:val="a"/>
    <w:next w:val="a"/>
    <w:link w:val="11"/>
    <w:qFormat/>
    <w:locked/>
    <w:rsid w:val="007864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214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C21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9C214D"/>
    <w:pPr>
      <w:spacing w:after="120"/>
      <w:ind w:left="283"/>
    </w:pPr>
    <w:rPr>
      <w:lang w:val="uk-UA"/>
    </w:rPr>
  </w:style>
  <w:style w:type="character" w:customStyle="1" w:styleId="a5">
    <w:name w:val="Основний текст з відступом Знак"/>
    <w:link w:val="a4"/>
    <w:locked/>
    <w:rsid w:val="009C214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9C214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paragraph" w:customStyle="1" w:styleId="13">
    <w:name w:val="Без интервала1"/>
    <w:uiPriority w:val="99"/>
    <w:rsid w:val="009C214D"/>
    <w:rPr>
      <w:rFonts w:ascii="Times New Roman" w:hAnsi="Times New Roman"/>
      <w:sz w:val="28"/>
      <w:szCs w:val="28"/>
      <w:lang w:eastAsia="en-US"/>
    </w:rPr>
  </w:style>
  <w:style w:type="character" w:styleId="a6">
    <w:name w:val="Hyperlink"/>
    <w:uiPriority w:val="99"/>
    <w:rsid w:val="009C214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C214D"/>
    <w:pPr>
      <w:spacing w:line="276" w:lineRule="auto"/>
      <w:ind w:left="720" w:firstLine="709"/>
    </w:pPr>
    <w:rPr>
      <w:rFonts w:ascii="Calibri" w:hAnsi="Calibri" w:cs="Calibri"/>
      <w:sz w:val="22"/>
      <w:szCs w:val="22"/>
      <w:lang w:val="uk-UA" w:eastAsia="uk-UA"/>
    </w:rPr>
  </w:style>
  <w:style w:type="paragraph" w:styleId="a8">
    <w:name w:val="footnote text"/>
    <w:basedOn w:val="a"/>
    <w:link w:val="a9"/>
    <w:uiPriority w:val="99"/>
    <w:semiHidden/>
    <w:rsid w:val="009C214D"/>
    <w:rPr>
      <w:sz w:val="20"/>
      <w:szCs w:val="20"/>
    </w:rPr>
  </w:style>
  <w:style w:type="character" w:customStyle="1" w:styleId="a9">
    <w:name w:val="Текст виноски Знак"/>
    <w:link w:val="a8"/>
    <w:uiPriority w:val="99"/>
    <w:semiHidden/>
    <w:locked/>
    <w:rsid w:val="009C214D"/>
    <w:rPr>
      <w:rFonts w:ascii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uiPriority w:val="99"/>
    <w:semiHidden/>
    <w:rsid w:val="009C214D"/>
    <w:rPr>
      <w:vertAlign w:val="superscript"/>
    </w:rPr>
  </w:style>
  <w:style w:type="paragraph" w:customStyle="1" w:styleId="1">
    <w:name w:val="Стиль1"/>
    <w:basedOn w:val="a"/>
    <w:uiPriority w:val="99"/>
    <w:rsid w:val="003A5DFF"/>
    <w:pPr>
      <w:numPr>
        <w:numId w:val="8"/>
      </w:numPr>
      <w:jc w:val="both"/>
    </w:pPr>
    <w:rPr>
      <w:sz w:val="28"/>
      <w:szCs w:val="28"/>
      <w:lang w:val="uk-UA"/>
    </w:rPr>
  </w:style>
  <w:style w:type="character" w:customStyle="1" w:styleId="ab">
    <w:name w:val="Основний текст_"/>
    <w:link w:val="14"/>
    <w:rsid w:val="002E0F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ий текст1"/>
    <w:basedOn w:val="a"/>
    <w:link w:val="ab"/>
    <w:rsid w:val="002E0F83"/>
    <w:pPr>
      <w:widowControl w:val="0"/>
      <w:shd w:val="clear" w:color="auto" w:fill="FFFFFF"/>
      <w:spacing w:after="120"/>
    </w:pPr>
    <w:rPr>
      <w:sz w:val="28"/>
      <w:szCs w:val="28"/>
      <w:lang w:val="uk-UA" w:eastAsia="uk-UA" w:bidi="he-IL"/>
    </w:rPr>
  </w:style>
  <w:style w:type="character" w:customStyle="1" w:styleId="11">
    <w:name w:val="Заголовок 1 Знак"/>
    <w:link w:val="10"/>
    <w:rsid w:val="0078643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rive.google.com/open?id=0B7TPYDnPVSXZaU9SZUpVUWNmVD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iano.ru/scores/bach/bach-mpf.pdf" TargetMode="External"/><Relationship Id="rId17" Type="http://schemas.openxmlformats.org/officeDocument/2006/relationships/hyperlink" Target="http://journals.uran.ua/index.php/2307-4914/article/viewFile/162371/1613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.pu.if.ua/elibrary-res.php?a=&#1093;&#1088;&#1077;&#1089;&#1090;&#1086;&#1084;&#1072;&#1090;&#1110;&#1103;&amp;nom=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open?id=0B7TPYDnPVSXZWTdJaEp2blRQeT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rive.google.com/open?id=1Sy0MP44IUv9lwTxyW36HChuZeZygmHaZ" TargetMode="External"/><Relationship Id="rId10" Type="http://schemas.openxmlformats.org/officeDocument/2006/relationships/hyperlink" Target="mailto:larysa.oparyk@pnu.edu.u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oparyklarysa@ukr.net" TargetMode="External"/><Relationship Id="rId14" Type="http://schemas.openxmlformats.org/officeDocument/2006/relationships/hyperlink" Target="https://notkinastya.ru/bah-i-s-no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DC387-08C0-49A1-B23F-8B4D47F7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15</Pages>
  <Words>4743</Words>
  <Characters>27040</Characters>
  <Application>Microsoft Office Word</Application>
  <DocSecurity>0</DocSecurity>
  <Lines>225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Certified Windows</cp:lastModifiedBy>
  <cp:revision>269</cp:revision>
  <dcterms:created xsi:type="dcterms:W3CDTF">2019-12-16T02:23:00Z</dcterms:created>
  <dcterms:modified xsi:type="dcterms:W3CDTF">2021-10-05T10:05:00Z</dcterms:modified>
</cp:coreProperties>
</file>