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4DCF21" w14:textId="77777777" w:rsidR="00B5265F" w:rsidRPr="00B5265F" w:rsidRDefault="00B5265F" w:rsidP="00B5265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5265F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РЕКОМЕНДОВАНА ТЕМАТИКА КУРСОВИХ РОБІТ ІЗ ІСТОРІЇ, ТЕОРІЇ ТА МЕТОДИКИ ВИКОНАВСТВА.</w:t>
      </w:r>
    </w:p>
    <w:p w14:paraId="2D1012FC" w14:textId="77777777" w:rsidR="00B5265F" w:rsidRPr="00B5265F" w:rsidRDefault="00B5265F" w:rsidP="00B526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5265F">
        <w:rPr>
          <w:rFonts w:ascii="Times New Roman" w:eastAsia="Times New Roman" w:hAnsi="Times New Roman" w:cs="Times New Roman"/>
          <w:sz w:val="24"/>
          <w:szCs w:val="24"/>
          <w:lang w:val="ru-RU"/>
        </w:rPr>
        <w:t>Українські народні інструменти, їх види та класифікація.</w:t>
      </w:r>
    </w:p>
    <w:p w14:paraId="5CB519E6" w14:textId="77777777" w:rsidR="00B5265F" w:rsidRPr="00B5265F" w:rsidRDefault="00B5265F" w:rsidP="00B526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5265F">
        <w:rPr>
          <w:rFonts w:ascii="Times New Roman" w:eastAsia="Times New Roman" w:hAnsi="Times New Roman" w:cs="Times New Roman"/>
          <w:sz w:val="24"/>
          <w:szCs w:val="24"/>
          <w:lang w:val="ru-RU"/>
        </w:rPr>
        <w:t>Теоретичні основи перекладення інструментальних творів для баяна.</w:t>
      </w:r>
    </w:p>
    <w:p w14:paraId="2AAF69EB" w14:textId="77777777" w:rsidR="00B5265F" w:rsidRPr="00B5265F" w:rsidRDefault="00B5265F" w:rsidP="00B526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5265F">
        <w:rPr>
          <w:rFonts w:ascii="Times New Roman" w:eastAsia="Times New Roman" w:hAnsi="Times New Roman" w:cs="Times New Roman"/>
          <w:sz w:val="24"/>
          <w:szCs w:val="24"/>
          <w:lang w:val="ru-RU"/>
        </w:rPr>
        <w:t>Виникнення та поширення основних видів гармонік.</w:t>
      </w:r>
    </w:p>
    <w:p w14:paraId="267F1C49" w14:textId="77777777" w:rsidR="00B5265F" w:rsidRPr="00B5265F" w:rsidRDefault="00B5265F" w:rsidP="00B526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5265F">
        <w:rPr>
          <w:rFonts w:ascii="Times New Roman" w:eastAsia="Times New Roman" w:hAnsi="Times New Roman" w:cs="Times New Roman"/>
          <w:sz w:val="24"/>
          <w:szCs w:val="24"/>
          <w:lang w:val="ru-RU"/>
        </w:rPr>
        <w:t>Поширення гармоніки на Україні та започаткування вищої професійної освіти.</w:t>
      </w:r>
    </w:p>
    <w:p w14:paraId="756CF408" w14:textId="77777777" w:rsidR="00B5265F" w:rsidRPr="00B5265F" w:rsidRDefault="00B5265F" w:rsidP="00B526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5265F">
        <w:rPr>
          <w:rFonts w:ascii="Times New Roman" w:eastAsia="Times New Roman" w:hAnsi="Times New Roman" w:cs="Times New Roman"/>
          <w:sz w:val="24"/>
          <w:szCs w:val="24"/>
          <w:lang w:val="ru-RU"/>
        </w:rPr>
        <w:t>Педагогічні засади фундатора української баянної школи – М. Геліса.</w:t>
      </w:r>
    </w:p>
    <w:p w14:paraId="6FDADD1A" w14:textId="77777777" w:rsidR="00B5265F" w:rsidRPr="00B5265F" w:rsidRDefault="00B5265F" w:rsidP="00B526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5265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Методика роботи (баяніста, акордеоніста, гітариста, бандуриста, цимбаліста) </w:t>
      </w:r>
      <w:r w:rsidRPr="00B5265F">
        <w:rPr>
          <w:rFonts w:ascii="Times New Roman" w:eastAsia="Times New Roman" w:hAnsi="Times New Roman" w:cs="Times New Roman"/>
          <w:sz w:val="24"/>
          <w:szCs w:val="24"/>
        </w:rPr>
        <w:t>  </w:t>
      </w:r>
      <w:r w:rsidRPr="00B5265F">
        <w:rPr>
          <w:rFonts w:ascii="Times New Roman" w:eastAsia="Times New Roman" w:hAnsi="Times New Roman" w:cs="Times New Roman"/>
          <w:sz w:val="24"/>
          <w:szCs w:val="24"/>
          <w:lang w:val="ru-RU"/>
        </w:rPr>
        <w:t>над музичним твором.</w:t>
      </w:r>
    </w:p>
    <w:p w14:paraId="3A611493" w14:textId="77777777" w:rsidR="00B5265F" w:rsidRPr="00B5265F" w:rsidRDefault="00B5265F" w:rsidP="00B526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5265F">
        <w:rPr>
          <w:rFonts w:ascii="Times New Roman" w:eastAsia="Times New Roman" w:hAnsi="Times New Roman" w:cs="Times New Roman"/>
          <w:sz w:val="24"/>
          <w:szCs w:val="24"/>
          <w:lang w:val="ru-RU"/>
        </w:rPr>
        <w:t>Робота над технічним розвитком музиканта-виконавця.</w:t>
      </w:r>
    </w:p>
    <w:p w14:paraId="395F150F" w14:textId="77777777" w:rsidR="00B5265F" w:rsidRPr="00B5265F" w:rsidRDefault="00B5265F" w:rsidP="00B526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5265F">
        <w:rPr>
          <w:rFonts w:ascii="Times New Roman" w:eastAsia="Times New Roman" w:hAnsi="Times New Roman" w:cs="Times New Roman"/>
          <w:sz w:val="24"/>
          <w:szCs w:val="24"/>
          <w:lang w:val="ru-RU"/>
        </w:rPr>
        <w:t>Музична</w:t>
      </w:r>
      <w:r w:rsidRPr="00B5265F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B5265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пам’ять у діяльності виконавця-інструменталіста.</w:t>
      </w:r>
    </w:p>
    <w:p w14:paraId="0FB7A922" w14:textId="77777777" w:rsidR="00B5265F" w:rsidRPr="00B5265F" w:rsidRDefault="00B5265F" w:rsidP="00B526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5265F">
        <w:rPr>
          <w:rFonts w:ascii="Times New Roman" w:eastAsia="Times New Roman" w:hAnsi="Times New Roman" w:cs="Times New Roman"/>
          <w:sz w:val="24"/>
          <w:szCs w:val="24"/>
          <w:lang w:val="ru-RU"/>
        </w:rPr>
        <w:t>Проблема сценічного хвилювання у діяльності музиканта-виконавця.</w:t>
      </w:r>
    </w:p>
    <w:p w14:paraId="13E0382C" w14:textId="77777777" w:rsidR="00B5265F" w:rsidRPr="00B5265F" w:rsidRDefault="00B5265F" w:rsidP="00B526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5265F">
        <w:rPr>
          <w:rFonts w:ascii="Times New Roman" w:eastAsia="Times New Roman" w:hAnsi="Times New Roman" w:cs="Times New Roman"/>
          <w:sz w:val="24"/>
          <w:szCs w:val="24"/>
          <w:lang w:val="ru-RU"/>
        </w:rPr>
        <w:t>Гітара в історії розвитку музичної культури.</w:t>
      </w:r>
    </w:p>
    <w:p w14:paraId="1BD7BA04" w14:textId="77777777" w:rsidR="00B5265F" w:rsidRPr="00B5265F" w:rsidRDefault="00B5265F" w:rsidP="00B526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5265F">
        <w:rPr>
          <w:rFonts w:ascii="Times New Roman" w:eastAsia="Times New Roman" w:hAnsi="Times New Roman" w:cs="Times New Roman"/>
          <w:sz w:val="24"/>
          <w:szCs w:val="24"/>
          <w:lang w:val="ru-RU"/>
        </w:rPr>
        <w:t>Розвиток гітари та її роль у загальносвітовому музичному мистецтві.</w:t>
      </w:r>
    </w:p>
    <w:p w14:paraId="3E07F09D" w14:textId="77777777" w:rsidR="00B5265F" w:rsidRPr="00B5265F" w:rsidRDefault="00B5265F" w:rsidP="00B526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5265F">
        <w:rPr>
          <w:rFonts w:ascii="Times New Roman" w:eastAsia="Times New Roman" w:hAnsi="Times New Roman" w:cs="Times New Roman"/>
          <w:sz w:val="24"/>
          <w:szCs w:val="24"/>
          <w:lang w:val="ru-RU"/>
        </w:rPr>
        <w:t>Становлення та розвиток шкіл гри на бандурі в Україні.</w:t>
      </w:r>
    </w:p>
    <w:p w14:paraId="51A6839C" w14:textId="77777777" w:rsidR="00B5265F" w:rsidRPr="00B5265F" w:rsidRDefault="00B5265F" w:rsidP="00B526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5265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Принципи застосування </w:t>
      </w:r>
      <w:r w:rsidRPr="00B5265F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B5265F">
        <w:rPr>
          <w:rFonts w:ascii="Times New Roman" w:eastAsia="Times New Roman" w:hAnsi="Times New Roman" w:cs="Times New Roman"/>
          <w:sz w:val="24"/>
          <w:szCs w:val="24"/>
          <w:lang w:val="ru-RU"/>
        </w:rPr>
        <w:t>п’ятипальцевої аплікатури на баяні.</w:t>
      </w:r>
    </w:p>
    <w:p w14:paraId="7C13E9EF" w14:textId="77777777" w:rsidR="00B5265F" w:rsidRPr="00B5265F" w:rsidRDefault="00B5265F" w:rsidP="00B526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5265F">
        <w:rPr>
          <w:rFonts w:ascii="Times New Roman" w:eastAsia="Times New Roman" w:hAnsi="Times New Roman" w:cs="Times New Roman"/>
          <w:sz w:val="24"/>
          <w:szCs w:val="24"/>
          <w:lang w:val="ru-RU"/>
        </w:rPr>
        <w:t>Методика роботи (баяніста, акордеоніста, гітариста, бандуриста, цимбаліста) над поліфонією.</w:t>
      </w:r>
    </w:p>
    <w:p w14:paraId="2302761B" w14:textId="77777777" w:rsidR="00B5265F" w:rsidRPr="00B5265F" w:rsidRDefault="00B5265F" w:rsidP="00B526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5265F">
        <w:rPr>
          <w:rFonts w:ascii="Times New Roman" w:eastAsia="Times New Roman" w:hAnsi="Times New Roman" w:cs="Times New Roman"/>
          <w:sz w:val="24"/>
          <w:szCs w:val="24"/>
          <w:lang w:val="ru-RU"/>
        </w:rPr>
        <w:t>Творчість сучасних українських композиторів для (бандури, баяна, акордеона, цимбалів, гітари).</w:t>
      </w:r>
    </w:p>
    <w:p w14:paraId="30799C16" w14:textId="77777777" w:rsidR="00B5265F" w:rsidRPr="00B5265F" w:rsidRDefault="00B5265F" w:rsidP="00B526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5265F">
        <w:rPr>
          <w:rFonts w:ascii="Times New Roman" w:eastAsia="Times New Roman" w:hAnsi="Times New Roman" w:cs="Times New Roman"/>
          <w:sz w:val="24"/>
          <w:szCs w:val="24"/>
          <w:lang w:val="ru-RU"/>
        </w:rPr>
        <w:t>Перекладення музичної класики у репертуарі баяністів (акордеоністів, гітаристів. бандуристів).</w:t>
      </w:r>
    </w:p>
    <w:p w14:paraId="4465CD43" w14:textId="77777777" w:rsidR="00B5265F" w:rsidRPr="00B5265F" w:rsidRDefault="00B5265F" w:rsidP="00B526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5265F">
        <w:rPr>
          <w:rFonts w:ascii="Times New Roman" w:eastAsia="Times New Roman" w:hAnsi="Times New Roman" w:cs="Times New Roman"/>
          <w:sz w:val="24"/>
          <w:szCs w:val="24"/>
          <w:lang w:val="ru-RU"/>
        </w:rPr>
        <w:t>Виконавське мистецтво провідних українських баяністів.</w:t>
      </w:r>
    </w:p>
    <w:p w14:paraId="108051F1" w14:textId="77777777" w:rsidR="00B5265F" w:rsidRPr="00B5265F" w:rsidRDefault="00B5265F" w:rsidP="00B526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5265F">
        <w:rPr>
          <w:rFonts w:ascii="Times New Roman" w:eastAsia="Times New Roman" w:hAnsi="Times New Roman" w:cs="Times New Roman"/>
          <w:sz w:val="24"/>
          <w:szCs w:val="24"/>
          <w:lang w:val="ru-RU"/>
        </w:rPr>
        <w:t>Київська баянна школа (педагогіка та виконавство).</w:t>
      </w:r>
    </w:p>
    <w:p w14:paraId="23FBABA5" w14:textId="77777777" w:rsidR="00043608" w:rsidRPr="00B5265F" w:rsidRDefault="00043608">
      <w:pPr>
        <w:rPr>
          <w:lang w:val="ru-RU"/>
        </w:rPr>
      </w:pPr>
    </w:p>
    <w:sectPr w:rsidR="00043608" w:rsidRPr="00B526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840C32"/>
    <w:multiLevelType w:val="multilevel"/>
    <w:tmpl w:val="03C61B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8CF"/>
    <w:rsid w:val="00043608"/>
    <w:rsid w:val="00B5265F"/>
    <w:rsid w:val="00F42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AF29345-7132-4977-A887-82F314F29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526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B5265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32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1095</Characters>
  <Application>Microsoft Office Word</Application>
  <DocSecurity>0</DocSecurity>
  <Lines>9</Lines>
  <Paragraphs>2</Paragraphs>
  <ScaleCrop>false</ScaleCrop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Stas Zhovnir</dc:creator>
  <cp:keywords/>
  <dc:description/>
  <cp:lastModifiedBy>Stas Zhovnir</cp:lastModifiedBy>
  <cp:revision>2</cp:revision>
  <dcterms:created xsi:type="dcterms:W3CDTF">2021-10-26T08:05:00Z</dcterms:created>
  <dcterms:modified xsi:type="dcterms:W3CDTF">2021-10-26T08:05:00Z</dcterms:modified>
</cp:coreProperties>
</file>