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A1" w:rsidRDefault="0025507E" w:rsidP="0025507E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5507E">
        <w:rPr>
          <w:rFonts w:ascii="Times New Roman" w:hAnsi="Times New Roman" w:cs="Times New Roman"/>
          <w:b/>
          <w:sz w:val="28"/>
          <w:szCs w:val="28"/>
          <w:lang w:eastAsia="zh-CN"/>
        </w:rPr>
        <w:t>Дисципліни вільного вибору аспіранта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3520"/>
        <w:gridCol w:w="2292"/>
        <w:gridCol w:w="3119"/>
      </w:tblGrid>
      <w:tr w:rsidR="004333E2" w:rsidRPr="004333E2" w:rsidTr="004333E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контролю (екзамен/ в семестрі)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контролю (залік в семестрі)</w:t>
            </w:r>
          </w:p>
        </w:tc>
      </w:tr>
      <w:tr w:rsidR="004333E2" w:rsidRPr="004333E2" w:rsidTr="004333E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і теорія музичних стилів і жанрів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52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музичного твору: теорія і методологія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Комп᾽ютерні</w:t>
            </w:r>
            <w:proofErr w:type="spellEnd"/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технології в сучасній музичній творчості й наукових дослідженнях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Музична текстологія і семіотика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культури і мистецтва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Видовищні форми мистецтва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Теорія і практика музичної інтерпретації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Музика в системі культури: світовий, національний та регіональний аспекти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Мистецтво і </w:t>
            </w:r>
            <w:proofErr w:type="spellStart"/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медіакультура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Композиція, обробка, транскрипція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і практика імпровізації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Творча виконавська майстерність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51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Народно-інструментальне мистецтво: світовий, національний, регіональний виміри 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Музична етнологія і фольклористика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Музична археологія й органологія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Композиторська творчість як феномен культури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Синтез мистецтв у культурі української діаспори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5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тенденції і методики у музичній освіті: український та світовий досвід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25507E" w:rsidRPr="0025507E" w:rsidRDefault="0025507E" w:rsidP="004333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sectPr w:rsidR="0025507E" w:rsidRPr="00255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E1A5B"/>
    <w:multiLevelType w:val="hybridMultilevel"/>
    <w:tmpl w:val="769EE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7E"/>
    <w:rsid w:val="0025507E"/>
    <w:rsid w:val="004333E2"/>
    <w:rsid w:val="006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6F66"/>
  <w15:docId w15:val="{BA9E54B3-32F6-459F-A4A9-6788F471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ComputerLand</cp:lastModifiedBy>
  <cp:revision>2</cp:revision>
  <dcterms:created xsi:type="dcterms:W3CDTF">2021-02-22T07:52:00Z</dcterms:created>
  <dcterms:modified xsi:type="dcterms:W3CDTF">2021-04-29T07:15:00Z</dcterms:modified>
</cp:coreProperties>
</file>