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4E" w:rsidRPr="00C502BF" w:rsidRDefault="00AB724E" w:rsidP="00AB724E">
      <w:pPr>
        <w:shd w:val="clear" w:color="auto" w:fill="FFFFFF"/>
        <w:spacing w:line="288" w:lineRule="auto"/>
        <w:jc w:val="center"/>
        <w:rPr>
          <w:rFonts w:ascii="Times New Roman" w:hAnsi="Times New Roman" w:cs="Times New Roman"/>
          <w:szCs w:val="26"/>
        </w:rPr>
      </w:pPr>
      <w:r w:rsidRPr="00C502BF">
        <w:rPr>
          <w:rFonts w:ascii="Times New Roman" w:hAnsi="Times New Roman" w:cs="Times New Roman"/>
          <w:szCs w:val="26"/>
        </w:rPr>
        <w:t>Міністерство освіти і науки України</w:t>
      </w:r>
    </w:p>
    <w:p w:rsidR="00AB724E" w:rsidRPr="00C502BF" w:rsidRDefault="00AB724E" w:rsidP="00AB724E">
      <w:pPr>
        <w:shd w:val="clear" w:color="auto" w:fill="FFFFFF"/>
        <w:spacing w:line="288" w:lineRule="auto"/>
        <w:jc w:val="center"/>
        <w:rPr>
          <w:rFonts w:ascii="Times New Roman" w:hAnsi="Times New Roman" w:cs="Times New Roman"/>
          <w:bCs/>
          <w:szCs w:val="26"/>
        </w:rPr>
      </w:pPr>
      <w:r w:rsidRPr="00C502BF">
        <w:rPr>
          <w:rFonts w:ascii="Times New Roman" w:hAnsi="Times New Roman" w:cs="Times New Roman"/>
          <w:szCs w:val="26"/>
        </w:rPr>
        <w:t>Державний вищий навчальний заклад</w:t>
      </w:r>
    </w:p>
    <w:p w:rsidR="00AB724E" w:rsidRPr="00C502BF" w:rsidRDefault="00AB724E" w:rsidP="00AB724E">
      <w:pPr>
        <w:shd w:val="clear" w:color="auto" w:fill="FFFFFF"/>
        <w:spacing w:line="288" w:lineRule="auto"/>
        <w:jc w:val="center"/>
        <w:rPr>
          <w:rFonts w:ascii="Times New Roman" w:eastAsia="Droid Sans Fallback" w:hAnsi="Times New Roman" w:cs="Times New Roman"/>
          <w:szCs w:val="26"/>
          <w:lang w:eastAsia="zh-CN" w:bidi="hi-IN"/>
        </w:rPr>
      </w:pPr>
      <w:r w:rsidRPr="00C502BF">
        <w:rPr>
          <w:rFonts w:ascii="Times New Roman" w:hAnsi="Times New Roman" w:cs="Times New Roman"/>
          <w:bCs/>
          <w:szCs w:val="26"/>
        </w:rPr>
        <w:t>«Прикарпатський національний університет імені Василя Стефаника»</w:t>
      </w:r>
    </w:p>
    <w:p w:rsidR="00AB724E" w:rsidRPr="00C502BF" w:rsidRDefault="00AB724E" w:rsidP="00AB724E">
      <w:pPr>
        <w:rPr>
          <w:rFonts w:ascii="Times New Roman" w:eastAsia="Droid Sans Fallback" w:hAnsi="Times New Roman" w:cs="Times New Roman"/>
          <w:szCs w:val="26"/>
          <w:lang w:eastAsia="zh-CN" w:bidi="hi-IN"/>
        </w:rPr>
      </w:pPr>
    </w:p>
    <w:p w:rsidR="00AB724E" w:rsidRPr="00C502BF" w:rsidRDefault="00AB724E" w:rsidP="00AB724E">
      <w:pPr>
        <w:spacing w:line="240" w:lineRule="auto"/>
        <w:ind w:firstLine="4536"/>
        <w:rPr>
          <w:rFonts w:ascii="Times New Roman" w:hAnsi="Times New Roman" w:cs="Times New Roman"/>
          <w:b/>
          <w:szCs w:val="26"/>
        </w:rPr>
      </w:pPr>
      <w:r w:rsidRPr="00C502BF">
        <w:rPr>
          <w:rFonts w:ascii="Times New Roman" w:hAnsi="Times New Roman" w:cs="Times New Roman"/>
          <w:b/>
          <w:szCs w:val="26"/>
        </w:rPr>
        <w:t xml:space="preserve"> ЗАТВЕРДЖЕНО</w:t>
      </w:r>
    </w:p>
    <w:p w:rsidR="00AB724E" w:rsidRPr="00C502BF" w:rsidRDefault="00AB724E" w:rsidP="00AB724E">
      <w:pPr>
        <w:pStyle w:val="7"/>
        <w:spacing w:line="240" w:lineRule="auto"/>
        <w:rPr>
          <w:rFonts w:ascii="Times New Roman" w:hAnsi="Times New Roman"/>
          <w:i/>
          <w:iCs/>
          <w:sz w:val="26"/>
          <w:szCs w:val="26"/>
        </w:rPr>
      </w:pPr>
      <w:r w:rsidRPr="00C502BF">
        <w:rPr>
          <w:rFonts w:ascii="Times New Roman" w:hAnsi="Times New Roman"/>
          <w:b w:val="0"/>
          <w:iCs/>
          <w:sz w:val="26"/>
          <w:szCs w:val="26"/>
        </w:rPr>
        <w:t xml:space="preserve">                                                                 Вчена рада </w:t>
      </w:r>
    </w:p>
    <w:p w:rsidR="00AB724E" w:rsidRPr="00C502BF" w:rsidRDefault="00AB724E" w:rsidP="00AB724E">
      <w:pPr>
        <w:pStyle w:val="7"/>
        <w:spacing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C502BF">
        <w:rPr>
          <w:rFonts w:ascii="Times New Roman" w:hAnsi="Times New Roman"/>
          <w:b w:val="0"/>
          <w:iCs/>
          <w:sz w:val="26"/>
          <w:szCs w:val="26"/>
        </w:rPr>
        <w:t xml:space="preserve">ДВНЗ «Прикарпатськийнаціональний </w:t>
      </w:r>
    </w:p>
    <w:p w:rsidR="00AB724E" w:rsidRPr="00C502BF" w:rsidRDefault="00AB724E" w:rsidP="00AB724E">
      <w:pPr>
        <w:pStyle w:val="7"/>
        <w:spacing w:line="240" w:lineRule="auto"/>
        <w:rPr>
          <w:rFonts w:ascii="Times New Roman" w:hAnsi="Times New Roman"/>
          <w:b w:val="0"/>
          <w:iCs/>
          <w:sz w:val="26"/>
          <w:szCs w:val="26"/>
        </w:rPr>
      </w:pPr>
      <w:r w:rsidRPr="00C502BF">
        <w:rPr>
          <w:rFonts w:ascii="Times New Roman" w:hAnsi="Times New Roman"/>
          <w:b w:val="0"/>
          <w:iCs/>
          <w:sz w:val="26"/>
          <w:szCs w:val="26"/>
        </w:rPr>
        <w:t xml:space="preserve">                                                          університет імені Василя Стефаника»</w:t>
      </w:r>
    </w:p>
    <w:p w:rsidR="00AB724E" w:rsidRPr="00C502BF" w:rsidRDefault="00AB724E" w:rsidP="00AB724E">
      <w:pPr>
        <w:pStyle w:val="a0"/>
        <w:spacing w:after="0" w:line="240" w:lineRule="auto"/>
        <w:jc w:val="right"/>
        <w:rPr>
          <w:rFonts w:ascii="Times New Roman" w:hAnsi="Times New Roman" w:cs="Times New Roman"/>
          <w:szCs w:val="26"/>
          <w:lang w:eastAsia="en-US"/>
        </w:rPr>
      </w:pPr>
      <w:r w:rsidRPr="00C502BF">
        <w:rPr>
          <w:rFonts w:ascii="Times New Roman" w:hAnsi="Times New Roman" w:cs="Times New Roman"/>
          <w:szCs w:val="26"/>
          <w:lang w:eastAsia="en-US"/>
        </w:rPr>
        <w:t>Протокол від «30» серпня 2016 р. № 7</w:t>
      </w:r>
    </w:p>
    <w:p w:rsidR="00AB724E" w:rsidRPr="00C502BF" w:rsidRDefault="00AB724E" w:rsidP="00AB724E">
      <w:pPr>
        <w:pStyle w:val="a0"/>
        <w:spacing w:after="0" w:line="240" w:lineRule="auto"/>
        <w:jc w:val="center"/>
        <w:rPr>
          <w:rFonts w:ascii="Times New Roman" w:hAnsi="Times New Roman" w:cs="Times New Roman"/>
          <w:szCs w:val="26"/>
          <w:lang w:eastAsia="en-US"/>
        </w:rPr>
      </w:pPr>
      <w:r w:rsidRPr="00C502BF">
        <w:rPr>
          <w:rFonts w:ascii="Times New Roman" w:hAnsi="Times New Roman" w:cs="Times New Roman"/>
          <w:szCs w:val="26"/>
          <w:lang w:eastAsia="en-US"/>
        </w:rPr>
        <w:t xml:space="preserve">                           Голова Вченої ради</w:t>
      </w:r>
    </w:p>
    <w:p w:rsidR="00AB724E" w:rsidRPr="00C502BF" w:rsidRDefault="00AB724E" w:rsidP="00AB724E">
      <w:pPr>
        <w:pStyle w:val="a0"/>
        <w:spacing w:after="0" w:line="240" w:lineRule="auto"/>
        <w:jc w:val="right"/>
        <w:rPr>
          <w:rFonts w:ascii="Times New Roman" w:hAnsi="Times New Roman" w:cs="Times New Roman"/>
          <w:szCs w:val="26"/>
          <w:lang w:eastAsia="en-US"/>
        </w:rPr>
      </w:pPr>
      <w:r w:rsidRPr="00C502BF">
        <w:rPr>
          <w:rFonts w:ascii="Times New Roman" w:hAnsi="Times New Roman" w:cs="Times New Roman"/>
          <w:szCs w:val="26"/>
          <w:lang w:eastAsia="en-US"/>
        </w:rPr>
        <w:t xml:space="preserve">_______________________ І.Є. </w:t>
      </w:r>
      <w:proofErr w:type="spellStart"/>
      <w:r w:rsidRPr="00C502BF">
        <w:rPr>
          <w:rFonts w:ascii="Times New Roman" w:hAnsi="Times New Roman" w:cs="Times New Roman"/>
          <w:szCs w:val="26"/>
          <w:lang w:eastAsia="en-US"/>
        </w:rPr>
        <w:t>Цепенда</w:t>
      </w:r>
      <w:proofErr w:type="spellEnd"/>
    </w:p>
    <w:p w:rsidR="00AB724E" w:rsidRPr="00C502BF" w:rsidRDefault="00AB724E" w:rsidP="00AB724E">
      <w:pPr>
        <w:pStyle w:val="7"/>
        <w:spacing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AB724E" w:rsidRPr="00C502BF" w:rsidRDefault="00AB724E" w:rsidP="005B2ED6">
      <w:pPr>
        <w:pStyle w:val="7"/>
        <w:spacing w:line="240" w:lineRule="auto"/>
        <w:ind w:left="0"/>
        <w:rPr>
          <w:rFonts w:ascii="Times New Roman" w:hAnsi="Times New Roman"/>
          <w:iCs/>
          <w:caps/>
          <w:sz w:val="26"/>
          <w:szCs w:val="26"/>
        </w:rPr>
      </w:pPr>
      <w:r w:rsidRPr="00C502BF">
        <w:rPr>
          <w:rFonts w:ascii="Times New Roman" w:hAnsi="Times New Roman"/>
          <w:iCs/>
          <w:caps/>
          <w:sz w:val="26"/>
          <w:szCs w:val="26"/>
        </w:rPr>
        <w:t xml:space="preserve">ОсвітНьо-професійна програма </w:t>
      </w:r>
    </w:p>
    <w:p w:rsidR="00AB724E" w:rsidRPr="00C502BF" w:rsidRDefault="00AB724E" w:rsidP="005B2ED6">
      <w:pPr>
        <w:pStyle w:val="a0"/>
        <w:spacing w:after="0" w:line="240" w:lineRule="auto"/>
        <w:jc w:val="center"/>
        <w:rPr>
          <w:rFonts w:ascii="Times New Roman" w:hAnsi="Times New Roman" w:cs="Times New Roman"/>
          <w:szCs w:val="26"/>
          <w:lang w:eastAsia="en-US"/>
        </w:rPr>
      </w:pPr>
      <w:r w:rsidRPr="00C502BF">
        <w:rPr>
          <w:rFonts w:ascii="Times New Roman" w:hAnsi="Times New Roman" w:cs="Times New Roman"/>
          <w:szCs w:val="26"/>
          <w:lang w:eastAsia="en-US"/>
        </w:rPr>
        <w:t>«</w:t>
      </w:r>
      <w:r w:rsidR="00381596" w:rsidRPr="00C502BF">
        <w:rPr>
          <w:rFonts w:ascii="Times New Roman" w:hAnsi="Times New Roman" w:cs="Times New Roman"/>
          <w:szCs w:val="26"/>
          <w:lang w:eastAsia="en-US"/>
        </w:rPr>
        <w:t>Н</w:t>
      </w:r>
      <w:r w:rsidRPr="00C502BF">
        <w:rPr>
          <w:rFonts w:ascii="Times New Roman" w:hAnsi="Times New Roman" w:cs="Times New Roman"/>
          <w:szCs w:val="26"/>
        </w:rPr>
        <w:t>імецька мова і література»</w:t>
      </w:r>
    </w:p>
    <w:p w:rsidR="00AB724E" w:rsidRPr="00C502BF" w:rsidRDefault="00381596" w:rsidP="005B2ED6">
      <w:pPr>
        <w:pStyle w:val="a0"/>
        <w:spacing w:after="0" w:line="240" w:lineRule="auto"/>
        <w:jc w:val="center"/>
        <w:rPr>
          <w:rFonts w:ascii="Times New Roman" w:hAnsi="Times New Roman" w:cs="Times New Roman"/>
          <w:szCs w:val="26"/>
          <w:lang w:eastAsia="en-US"/>
        </w:rPr>
      </w:pPr>
      <w:r w:rsidRPr="00C502BF">
        <w:rPr>
          <w:rFonts w:ascii="Times New Roman" w:hAnsi="Times New Roman" w:cs="Times New Roman"/>
          <w:szCs w:val="26"/>
          <w:lang w:eastAsia="en-US"/>
        </w:rPr>
        <w:t>Другий</w:t>
      </w:r>
      <w:r w:rsidR="00AB724E" w:rsidRPr="00C502BF">
        <w:rPr>
          <w:rFonts w:ascii="Times New Roman" w:hAnsi="Times New Roman" w:cs="Times New Roman"/>
          <w:szCs w:val="26"/>
          <w:lang w:eastAsia="en-US"/>
        </w:rPr>
        <w:t xml:space="preserve"> (</w:t>
      </w:r>
      <w:r w:rsidRPr="00C502BF">
        <w:rPr>
          <w:rFonts w:ascii="Times New Roman" w:hAnsi="Times New Roman" w:cs="Times New Roman"/>
          <w:szCs w:val="26"/>
          <w:lang w:eastAsia="en-US"/>
        </w:rPr>
        <w:t>магістерський</w:t>
      </w:r>
      <w:r w:rsidR="00AB724E" w:rsidRPr="00C502BF">
        <w:rPr>
          <w:rFonts w:ascii="Times New Roman" w:hAnsi="Times New Roman" w:cs="Times New Roman"/>
          <w:szCs w:val="26"/>
          <w:lang w:eastAsia="en-US"/>
        </w:rPr>
        <w:t>) рівень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856"/>
        <w:gridCol w:w="1817"/>
        <w:gridCol w:w="4338"/>
        <w:gridCol w:w="482"/>
      </w:tblGrid>
      <w:tr w:rsidR="00AB724E" w:rsidRPr="00C502BF" w:rsidTr="00FF5E40">
        <w:trPr>
          <w:gridAfter w:val="1"/>
          <w:wAfter w:w="482" w:type="dxa"/>
        </w:trPr>
        <w:tc>
          <w:tcPr>
            <w:tcW w:w="2856" w:type="dxa"/>
          </w:tcPr>
          <w:p w:rsidR="00AB724E" w:rsidRPr="00C502BF" w:rsidRDefault="00AB724E" w:rsidP="005B2ED6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  <w:r w:rsidRPr="00C502BF">
              <w:rPr>
                <w:rFonts w:ascii="Times New Roman" w:hAnsi="Times New Roman" w:cs="Times New Roman"/>
                <w:b/>
                <w:bCs/>
                <w:color w:val="auto"/>
                <w:szCs w:val="26"/>
              </w:rPr>
              <w:t>Галузь знань</w:t>
            </w:r>
          </w:p>
        </w:tc>
        <w:tc>
          <w:tcPr>
            <w:tcW w:w="6155" w:type="dxa"/>
            <w:gridSpan w:val="2"/>
          </w:tcPr>
          <w:p w:rsidR="00AB724E" w:rsidRPr="00C502BF" w:rsidRDefault="00AB724E" w:rsidP="0016585F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C502BF">
              <w:rPr>
                <w:rFonts w:ascii="Times New Roman" w:hAnsi="Times New Roman" w:cs="Times New Roman"/>
                <w:szCs w:val="26"/>
              </w:rPr>
              <w:t>0</w:t>
            </w:r>
            <w:r w:rsidR="0016585F" w:rsidRPr="00C502BF">
              <w:rPr>
                <w:rFonts w:ascii="Times New Roman" w:hAnsi="Times New Roman" w:cs="Times New Roman"/>
                <w:szCs w:val="26"/>
              </w:rPr>
              <w:t>3Гуманітарні науки</w:t>
            </w:r>
          </w:p>
        </w:tc>
      </w:tr>
      <w:tr w:rsidR="00AB724E" w:rsidRPr="00C502BF" w:rsidTr="00FF5E40">
        <w:trPr>
          <w:gridAfter w:val="1"/>
          <w:wAfter w:w="482" w:type="dxa"/>
        </w:trPr>
        <w:tc>
          <w:tcPr>
            <w:tcW w:w="2856" w:type="dxa"/>
          </w:tcPr>
          <w:p w:rsidR="00AB724E" w:rsidRPr="00C502BF" w:rsidRDefault="00AB724E" w:rsidP="005B2ED6">
            <w:pPr>
              <w:pStyle w:val="a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Cs w:val="26"/>
              </w:rPr>
            </w:pPr>
            <w:r w:rsidRPr="00C502BF">
              <w:rPr>
                <w:rFonts w:ascii="Times New Roman" w:hAnsi="Times New Roman" w:cs="Times New Roman"/>
                <w:b/>
                <w:bCs/>
                <w:color w:val="auto"/>
                <w:szCs w:val="26"/>
              </w:rPr>
              <w:t>Спеціальність</w:t>
            </w:r>
          </w:p>
          <w:p w:rsidR="00357D67" w:rsidRPr="00C502BF" w:rsidRDefault="0016585F" w:rsidP="005B2ED6">
            <w:pPr>
              <w:pStyle w:val="a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Cs w:val="26"/>
              </w:rPr>
            </w:pPr>
            <w:r w:rsidRPr="00C502BF">
              <w:rPr>
                <w:rFonts w:ascii="Times New Roman" w:hAnsi="Times New Roman" w:cs="Times New Roman"/>
                <w:b/>
                <w:bCs/>
                <w:color w:val="auto"/>
                <w:szCs w:val="26"/>
              </w:rPr>
              <w:t>Спеціалізація</w:t>
            </w:r>
          </w:p>
          <w:p w:rsidR="0016585F" w:rsidRPr="00C502BF" w:rsidRDefault="0016585F" w:rsidP="005B2ED6">
            <w:pPr>
              <w:pStyle w:val="a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Cs w:val="26"/>
              </w:rPr>
            </w:pPr>
          </w:p>
          <w:p w:rsidR="00357D67" w:rsidRPr="00C502BF" w:rsidRDefault="00357D67" w:rsidP="005B2ED6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  <w:r w:rsidRPr="00C502BF">
              <w:rPr>
                <w:rFonts w:ascii="Times New Roman" w:hAnsi="Times New Roman" w:cs="Times New Roman"/>
                <w:b/>
                <w:bCs/>
                <w:color w:val="auto"/>
                <w:szCs w:val="26"/>
              </w:rPr>
              <w:t xml:space="preserve">Кваліфікація                           </w:t>
            </w:r>
          </w:p>
        </w:tc>
        <w:tc>
          <w:tcPr>
            <w:tcW w:w="6155" w:type="dxa"/>
            <w:gridSpan w:val="2"/>
          </w:tcPr>
          <w:p w:rsidR="00AB724E" w:rsidRPr="00C502BF" w:rsidRDefault="00AB724E" w:rsidP="005B2ED6">
            <w:pPr>
              <w:spacing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C502BF">
              <w:rPr>
                <w:rFonts w:ascii="Times New Roman" w:hAnsi="Times New Roman" w:cs="Times New Roman"/>
                <w:szCs w:val="26"/>
              </w:rPr>
              <w:t>0</w:t>
            </w:r>
            <w:r w:rsidR="0016585F" w:rsidRPr="00C502BF">
              <w:rPr>
                <w:rFonts w:ascii="Times New Roman" w:hAnsi="Times New Roman" w:cs="Times New Roman"/>
                <w:szCs w:val="26"/>
              </w:rPr>
              <w:t>35Філологія</w:t>
            </w:r>
          </w:p>
          <w:p w:rsidR="0016585F" w:rsidRPr="00C502BF" w:rsidRDefault="0016585F" w:rsidP="005B2ED6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035.04 Германські мови та літератури (переклад включно)</w:t>
            </w:r>
          </w:p>
          <w:p w:rsidR="00AB724E" w:rsidRPr="00C502BF" w:rsidRDefault="0016585F" w:rsidP="005B2ED6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Філолог. </w:t>
            </w:r>
            <w:r w:rsidR="00357D67"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В</w:t>
            </w: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икладач</w:t>
            </w:r>
            <w:r w:rsidR="00357D67"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 німецької мови і літератури, другої іноземної мови</w:t>
            </w: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. Перекладач</w:t>
            </w:r>
          </w:p>
          <w:p w:rsidR="00357D67" w:rsidRPr="00C502BF" w:rsidRDefault="00357D67" w:rsidP="005B2ED6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</w:p>
        </w:tc>
      </w:tr>
      <w:tr w:rsidR="00AB724E" w:rsidRPr="00C502BF" w:rsidTr="00FF5E40">
        <w:tc>
          <w:tcPr>
            <w:tcW w:w="4673" w:type="dxa"/>
            <w:gridSpan w:val="2"/>
          </w:tcPr>
          <w:p w:rsidR="00AB724E" w:rsidRPr="00C502BF" w:rsidRDefault="00AB724E" w:rsidP="00442A1A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  <w:t>ВНЕСЕНО</w:t>
            </w:r>
          </w:p>
          <w:p w:rsidR="00AB724E" w:rsidRPr="00C502BF" w:rsidRDefault="00AB724E" w:rsidP="00442A1A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Кафедра ___________________</w:t>
            </w:r>
          </w:p>
          <w:p w:rsidR="00AB724E" w:rsidRPr="00C502BF" w:rsidRDefault="00AB724E" w:rsidP="00442A1A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Протокол від «__» _____ 201_ № ___</w:t>
            </w:r>
          </w:p>
          <w:p w:rsidR="00AB724E" w:rsidRPr="00C502BF" w:rsidRDefault="00AB724E" w:rsidP="00442A1A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Завідувач кафедри                 ___________</w:t>
            </w:r>
          </w:p>
        </w:tc>
        <w:tc>
          <w:tcPr>
            <w:tcW w:w="4820" w:type="dxa"/>
            <w:gridSpan w:val="2"/>
          </w:tcPr>
          <w:p w:rsidR="00AB724E" w:rsidRPr="00C502BF" w:rsidRDefault="00AB724E" w:rsidP="00442A1A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  <w:t>ПРОЕКТНА ГРУПА</w:t>
            </w:r>
          </w:p>
          <w:p w:rsidR="00AB724E" w:rsidRPr="00C502BF" w:rsidRDefault="00AB724E" w:rsidP="00442A1A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Керівник (гарант) </w:t>
            </w:r>
            <w:r w:rsidR="00BD350C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Остапович О.Я</w:t>
            </w: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.</w:t>
            </w:r>
          </w:p>
          <w:p w:rsidR="00AB724E" w:rsidRPr="00C502BF" w:rsidRDefault="00AB724E" w:rsidP="00442A1A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</w:p>
        </w:tc>
      </w:tr>
      <w:tr w:rsidR="00AB724E" w:rsidRPr="00C502BF" w:rsidTr="00FF5E40">
        <w:tc>
          <w:tcPr>
            <w:tcW w:w="4673" w:type="dxa"/>
            <w:gridSpan w:val="2"/>
          </w:tcPr>
          <w:p w:rsidR="00AB724E" w:rsidRPr="00C502BF" w:rsidRDefault="00AB724E" w:rsidP="00442A1A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</w:p>
          <w:p w:rsidR="00AB724E" w:rsidRPr="00C502BF" w:rsidRDefault="00AB724E" w:rsidP="00442A1A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  <w:t>ПОГОДЖЕНО</w:t>
            </w:r>
          </w:p>
          <w:p w:rsidR="00AB724E" w:rsidRPr="00C502BF" w:rsidRDefault="00AB724E" w:rsidP="00442A1A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Вченою радою факультету іноземних мов</w:t>
            </w:r>
          </w:p>
          <w:p w:rsidR="00AB724E" w:rsidRPr="00C502BF" w:rsidRDefault="00AB724E" w:rsidP="00442A1A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</w:p>
          <w:p w:rsidR="00AB724E" w:rsidRPr="00C502BF" w:rsidRDefault="00AB724E" w:rsidP="00442A1A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 Протокол від «2</w:t>
            </w:r>
            <w:r w:rsidR="00F81008" w:rsidRPr="00772CD5">
              <w:rPr>
                <w:rFonts w:ascii="Times New Roman" w:eastAsia="Droid Sans Fallback" w:hAnsi="Times New Roman" w:cs="Times New Roman"/>
                <w:szCs w:val="26"/>
                <w:lang w:val="ru-RU" w:eastAsia="en-US"/>
              </w:rPr>
              <w:t>5</w:t>
            </w: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» серпня 2016 № 8</w:t>
            </w:r>
          </w:p>
          <w:p w:rsidR="00AB724E" w:rsidRPr="00C502BF" w:rsidRDefault="00AB724E" w:rsidP="00442A1A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Голова вченої ради                _____________</w:t>
            </w:r>
          </w:p>
        </w:tc>
        <w:tc>
          <w:tcPr>
            <w:tcW w:w="4820" w:type="dxa"/>
            <w:gridSpan w:val="2"/>
          </w:tcPr>
          <w:p w:rsidR="00AB724E" w:rsidRPr="00C502BF" w:rsidRDefault="00AB724E" w:rsidP="00442A1A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Члени групи: </w:t>
            </w:r>
            <w:proofErr w:type="spellStart"/>
            <w:r w:rsidR="00BD350C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Бистров</w:t>
            </w:r>
            <w:proofErr w:type="spellEnd"/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 Я.</w:t>
            </w:r>
            <w:r w:rsidR="00BD350C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 В.</w:t>
            </w:r>
          </w:p>
          <w:p w:rsidR="00AB724E" w:rsidRPr="00C502BF" w:rsidRDefault="007B196E" w:rsidP="00442A1A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                        </w:t>
            </w:r>
            <w:proofErr w:type="spellStart"/>
            <w:r w:rsidR="00BD350C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Венгринович</w:t>
            </w:r>
            <w:proofErr w:type="spellEnd"/>
            <w:r w:rsidR="00BD350C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 А. А.</w:t>
            </w:r>
          </w:p>
          <w:p w:rsidR="00AB724E" w:rsidRPr="00C502BF" w:rsidRDefault="00AB724E" w:rsidP="00442A1A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</w:p>
        </w:tc>
      </w:tr>
      <w:tr w:rsidR="00AB724E" w:rsidRPr="00C502BF" w:rsidTr="00FF5E40">
        <w:tc>
          <w:tcPr>
            <w:tcW w:w="4673" w:type="dxa"/>
            <w:gridSpan w:val="2"/>
          </w:tcPr>
          <w:p w:rsidR="00AB724E" w:rsidRPr="00C502BF" w:rsidRDefault="00AB724E" w:rsidP="00442A1A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</w:p>
          <w:p w:rsidR="00AB724E" w:rsidRPr="00C502BF" w:rsidRDefault="00AB724E" w:rsidP="00442A1A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  <w:t>НАДАНО ЧИННОСТІ</w:t>
            </w:r>
          </w:p>
          <w:p w:rsidR="00AB724E" w:rsidRPr="00C502BF" w:rsidRDefault="00AB724E" w:rsidP="00442A1A">
            <w:pPr>
              <w:pStyle w:val="a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Наказ ректора від «__» _______ 201_ № __</w:t>
            </w:r>
          </w:p>
        </w:tc>
        <w:tc>
          <w:tcPr>
            <w:tcW w:w="4820" w:type="dxa"/>
            <w:gridSpan w:val="2"/>
          </w:tcPr>
          <w:p w:rsidR="00AB724E" w:rsidRPr="00C502BF" w:rsidRDefault="00AB724E" w:rsidP="00442A1A">
            <w:pPr>
              <w:pStyle w:val="a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</w:p>
        </w:tc>
      </w:tr>
      <w:tr w:rsidR="00AB724E" w:rsidRPr="00C502BF" w:rsidTr="00FF5E40">
        <w:tc>
          <w:tcPr>
            <w:tcW w:w="4673" w:type="dxa"/>
            <w:gridSpan w:val="2"/>
          </w:tcPr>
          <w:p w:rsidR="00AB724E" w:rsidRPr="00C502BF" w:rsidRDefault="00AB724E" w:rsidP="00442A1A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</w:p>
          <w:p w:rsidR="00AB724E" w:rsidRPr="00C502BF" w:rsidRDefault="00AB724E" w:rsidP="00442A1A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  <w:t xml:space="preserve">ВВЕДЕНО У ДІЮ З </w:t>
            </w: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«__» _______ 201_ р.</w:t>
            </w:r>
          </w:p>
          <w:p w:rsidR="00AB724E" w:rsidRPr="00C502BF" w:rsidRDefault="00AB724E" w:rsidP="00442A1A">
            <w:pPr>
              <w:pStyle w:val="a0"/>
              <w:spacing w:after="0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     Навчально-методичний відділ</w:t>
            </w:r>
          </w:p>
          <w:p w:rsidR="00AB724E" w:rsidRPr="00C502BF" w:rsidRDefault="00AB724E" w:rsidP="00442A1A">
            <w:pPr>
              <w:pStyle w:val="a0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C502BF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     Начальник                      _____________</w:t>
            </w:r>
          </w:p>
        </w:tc>
        <w:tc>
          <w:tcPr>
            <w:tcW w:w="4820" w:type="dxa"/>
            <w:gridSpan w:val="2"/>
          </w:tcPr>
          <w:p w:rsidR="00AB724E" w:rsidRPr="00C502BF" w:rsidRDefault="00AB724E" w:rsidP="00442A1A">
            <w:pPr>
              <w:pStyle w:val="a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</w:p>
        </w:tc>
      </w:tr>
    </w:tbl>
    <w:p w:rsidR="00AB724E" w:rsidRPr="00C502BF" w:rsidRDefault="00AB724E" w:rsidP="00AB724E">
      <w:pPr>
        <w:spacing w:line="276" w:lineRule="auto"/>
        <w:ind w:firstLine="567"/>
        <w:jc w:val="center"/>
        <w:rPr>
          <w:rFonts w:ascii="Times New Roman" w:hAnsi="Times New Roman" w:cs="Times New Roman"/>
          <w:szCs w:val="26"/>
        </w:rPr>
      </w:pPr>
      <w:r w:rsidRPr="00C502BF">
        <w:rPr>
          <w:rFonts w:ascii="Times New Roman" w:hAnsi="Times New Roman" w:cs="Times New Roman"/>
          <w:szCs w:val="26"/>
        </w:rPr>
        <w:t>Івано-Франківськ – 2016</w:t>
      </w:r>
    </w:p>
    <w:p w:rsidR="00667670" w:rsidRPr="00C502BF" w:rsidRDefault="00667670" w:rsidP="00667670">
      <w:pPr>
        <w:rPr>
          <w:sz w:val="2"/>
          <w:szCs w:val="2"/>
        </w:rPr>
        <w:sectPr w:rsidR="00667670" w:rsidRPr="00C502BF" w:rsidSect="009D29C7">
          <w:pgSz w:w="11909" w:h="16838"/>
          <w:pgMar w:top="1134" w:right="1557" w:bottom="1276" w:left="1557" w:header="0" w:footer="3" w:gutter="0"/>
          <w:cols w:space="720"/>
          <w:noEndnote/>
          <w:docGrid w:linePitch="360"/>
        </w:sectPr>
      </w:pPr>
    </w:p>
    <w:p w:rsidR="00667670" w:rsidRDefault="00667670" w:rsidP="00667670">
      <w:pPr>
        <w:pStyle w:val="1"/>
        <w:keepNext w:val="0"/>
        <w:widowControl w:val="0"/>
        <w:kinsoku w:val="0"/>
        <w:overflowPunct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502BF">
        <w:rPr>
          <w:rFonts w:ascii="Times New Roman" w:hAnsi="Times New Roman" w:cs="Times New Roman"/>
          <w:sz w:val="28"/>
          <w:szCs w:val="28"/>
        </w:rPr>
        <w:lastRenderedPageBreak/>
        <w:t>Освітньо-професійна програма</w:t>
      </w: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425"/>
        <w:gridCol w:w="250"/>
        <w:gridCol w:w="15"/>
        <w:gridCol w:w="21"/>
        <w:gridCol w:w="1749"/>
        <w:gridCol w:w="326"/>
        <w:gridCol w:w="5119"/>
        <w:gridCol w:w="1134"/>
        <w:gridCol w:w="1173"/>
      </w:tblGrid>
      <w:tr w:rsidR="00330A4E" w:rsidRPr="007C0204" w:rsidTr="00A13B88">
        <w:trPr>
          <w:trHeight w:hRule="exact" w:val="446"/>
        </w:trPr>
        <w:tc>
          <w:tcPr>
            <w:tcW w:w="10212" w:type="dxa"/>
            <w:gridSpan w:val="9"/>
          </w:tcPr>
          <w:p w:rsidR="00744162" w:rsidRPr="00744162" w:rsidRDefault="00744162" w:rsidP="00744162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44162">
              <w:rPr>
                <w:rFonts w:ascii="Times New Roman" w:eastAsia="Droid Sans Fallback" w:hAnsi="Times New Roman" w:cs="Times New Roman"/>
                <w:b/>
                <w:i/>
                <w:sz w:val="24"/>
                <w:szCs w:val="24"/>
                <w:lang w:eastAsia="en-US"/>
              </w:rPr>
              <w:t>Філолог. Викладач німецької мови і літератури, другої іноземної мови. Перекладач</w:t>
            </w:r>
          </w:p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330A4E" w:rsidRPr="007C0204" w:rsidTr="00A13B88">
        <w:trPr>
          <w:trHeight w:hRule="exact" w:val="365"/>
        </w:trPr>
        <w:tc>
          <w:tcPr>
            <w:tcW w:w="10212" w:type="dxa"/>
            <w:gridSpan w:val="9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lang w:val="uk-UA"/>
              </w:rPr>
              <w:t>Обов’язковий блок</w:t>
            </w:r>
          </w:p>
        </w:tc>
      </w:tr>
      <w:tr w:rsidR="00330A4E" w:rsidRPr="007C0204" w:rsidTr="00A13B88">
        <w:trPr>
          <w:trHeight w:hRule="exact" w:val="675"/>
        </w:trPr>
        <w:tc>
          <w:tcPr>
            <w:tcW w:w="2786" w:type="dxa"/>
            <w:gridSpan w:val="6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Тип диплому</w:t>
            </w:r>
          </w:p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та обсяг програми</w:t>
            </w:r>
          </w:p>
        </w:tc>
        <w:tc>
          <w:tcPr>
            <w:tcW w:w="7426" w:type="dxa"/>
            <w:gridSpan w:val="3"/>
          </w:tcPr>
          <w:p w:rsidR="00330A4E" w:rsidRPr="00BC6A65" w:rsidRDefault="00330A4E" w:rsidP="0067437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 xml:space="preserve">Диплом </w:t>
            </w:r>
            <w:r>
              <w:rPr>
                <w:lang w:val="uk-UA"/>
              </w:rPr>
              <w:t>магістра, 9</w:t>
            </w:r>
            <w:r w:rsidRPr="00BC6A65">
              <w:rPr>
                <w:lang w:val="uk-UA"/>
              </w:rPr>
              <w:t>0 кредитів ЄКТС</w:t>
            </w:r>
          </w:p>
        </w:tc>
      </w:tr>
      <w:tr w:rsidR="00330A4E" w:rsidRPr="007C0204" w:rsidTr="00A13B88">
        <w:trPr>
          <w:trHeight w:hRule="exact" w:val="928"/>
        </w:trPr>
        <w:tc>
          <w:tcPr>
            <w:tcW w:w="2786" w:type="dxa"/>
            <w:gridSpan w:val="6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Вищий навчальний заклад</w:t>
            </w:r>
          </w:p>
        </w:tc>
        <w:tc>
          <w:tcPr>
            <w:tcW w:w="7426" w:type="dxa"/>
            <w:gridSpan w:val="3"/>
          </w:tcPr>
          <w:p w:rsidR="00330A4E" w:rsidRPr="00BC6A65" w:rsidRDefault="00330A4E" w:rsidP="00330A4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 xml:space="preserve">ДВНЗ «Прикарпатський національний університет імені Василя Стефаника», факультет </w:t>
            </w:r>
            <w:r>
              <w:rPr>
                <w:lang w:val="uk-UA"/>
              </w:rPr>
              <w:t>іноземних мов</w:t>
            </w:r>
            <w:r w:rsidRPr="00BC6A65">
              <w:rPr>
                <w:lang w:val="uk-UA"/>
              </w:rPr>
              <w:t xml:space="preserve">, кафедра </w:t>
            </w:r>
            <w:r>
              <w:rPr>
                <w:lang w:val="uk-UA"/>
              </w:rPr>
              <w:t>німецької філології</w:t>
            </w:r>
          </w:p>
        </w:tc>
      </w:tr>
      <w:tr w:rsidR="00330A4E" w:rsidRPr="007C0204" w:rsidTr="00A13B88">
        <w:trPr>
          <w:trHeight w:hRule="exact" w:val="439"/>
        </w:trPr>
        <w:tc>
          <w:tcPr>
            <w:tcW w:w="2786" w:type="dxa"/>
            <w:gridSpan w:val="6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Рівень програми</w:t>
            </w:r>
          </w:p>
        </w:tc>
        <w:tc>
          <w:tcPr>
            <w:tcW w:w="7426" w:type="dxa"/>
            <w:gridSpan w:val="3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 xml:space="preserve">HPK – </w:t>
            </w:r>
            <w:r w:rsidRPr="00467808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рівень, FQ-EHEA – другий цикл, EQF LLL – 7</w:t>
            </w:r>
            <w:r w:rsidRPr="00BC6A65">
              <w:rPr>
                <w:lang w:val="uk-UA"/>
              </w:rPr>
              <w:t xml:space="preserve"> рівень</w:t>
            </w:r>
          </w:p>
        </w:tc>
      </w:tr>
      <w:tr w:rsidR="00330A4E" w:rsidRPr="007C0204" w:rsidTr="00A13B88">
        <w:trPr>
          <w:trHeight w:hRule="exact" w:val="1414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А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Мета </w:t>
            </w:r>
            <w:r w:rsidRPr="00BC6A65">
              <w:rPr>
                <w:b/>
                <w:bCs/>
                <w:lang w:val="uk-UA"/>
              </w:rPr>
              <w:t>(</w:t>
            </w:r>
            <w:r w:rsidRPr="00BC6A65">
              <w:rPr>
                <w:b/>
                <w:bCs/>
                <w:i/>
                <w:iCs/>
                <w:lang w:val="uk-UA"/>
              </w:rPr>
              <w:t>цілі</w:t>
            </w:r>
            <w:r w:rsidRPr="00BC6A65">
              <w:rPr>
                <w:b/>
                <w:bCs/>
                <w:lang w:val="uk-UA"/>
              </w:rPr>
              <w:t xml:space="preserve">) </w:t>
            </w:r>
            <w:r w:rsidRPr="00BC6A65">
              <w:rPr>
                <w:b/>
                <w:bCs/>
                <w:i/>
                <w:iCs/>
                <w:lang w:val="uk-UA"/>
              </w:rPr>
              <w:t>освітньої програми</w:t>
            </w:r>
            <w:r w:rsidRPr="00BC6A65">
              <w:rPr>
                <w:lang w:val="uk-UA"/>
              </w:rPr>
              <w:t>: підготовка висококваліфікованих фахівців</w:t>
            </w:r>
            <w:r>
              <w:rPr>
                <w:lang w:val="uk-UA"/>
              </w:rPr>
              <w:t>, здатних розв’язувати складні задачі і проблеми в галузі лінгвістики, літературознавства та перекладу в процесі професійної діяльності або в процесі навчання, що передбачає проведення досліджень та/або здійснення інновацій у відповідних умовах і відповідно до встановлених умов</w:t>
            </w:r>
          </w:p>
        </w:tc>
      </w:tr>
      <w:tr w:rsidR="00330A4E" w:rsidRPr="007C0204" w:rsidTr="00A13B88">
        <w:trPr>
          <w:trHeight w:hRule="exact" w:val="429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В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Характеристика програми</w:t>
            </w:r>
          </w:p>
        </w:tc>
      </w:tr>
      <w:tr w:rsidR="00330A4E" w:rsidRPr="007C0204" w:rsidTr="00A13B88">
        <w:trPr>
          <w:trHeight w:hRule="exact" w:val="608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1</w:t>
            </w:r>
          </w:p>
        </w:tc>
        <w:tc>
          <w:tcPr>
            <w:tcW w:w="2111" w:type="dxa"/>
            <w:gridSpan w:val="4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Назва галузі знань та спеціальності</w:t>
            </w:r>
          </w:p>
        </w:tc>
        <w:tc>
          <w:tcPr>
            <w:tcW w:w="7426" w:type="dxa"/>
            <w:gridSpan w:val="3"/>
          </w:tcPr>
          <w:p w:rsidR="00330A4E" w:rsidRPr="00BC6A65" w:rsidRDefault="00330A4E" w:rsidP="00330A4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Гуманітарні науки. Філологія (німецька мова та література)</w:t>
            </w:r>
            <w:r w:rsidRPr="00BC6A65">
              <w:rPr>
                <w:lang w:val="uk-UA"/>
              </w:rPr>
              <w:t>*</w:t>
            </w:r>
          </w:p>
        </w:tc>
      </w:tr>
      <w:tr w:rsidR="00330A4E" w:rsidRPr="007C0204" w:rsidTr="00A13B88">
        <w:trPr>
          <w:trHeight w:hRule="exact" w:val="3347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2</w:t>
            </w:r>
          </w:p>
        </w:tc>
        <w:tc>
          <w:tcPr>
            <w:tcW w:w="2111" w:type="dxa"/>
            <w:gridSpan w:val="4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Фокус програми</w:t>
            </w:r>
          </w:p>
        </w:tc>
        <w:tc>
          <w:tcPr>
            <w:tcW w:w="7426" w:type="dxa"/>
            <w:gridSpan w:val="3"/>
          </w:tcPr>
          <w:p w:rsidR="00330A4E" w:rsidRPr="003414D4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Загальна. Акцент на забезпеченні підготовки </w:t>
            </w:r>
            <w:r>
              <w:rPr>
                <w:lang w:val="uk-UA"/>
              </w:rPr>
              <w:t xml:space="preserve">лінгвістів у сфері іноземних мов, </w:t>
            </w:r>
            <w:r w:rsidRPr="00BC6A65">
              <w:rPr>
                <w:lang w:val="uk-UA"/>
              </w:rPr>
              <w:t>професійних</w:t>
            </w:r>
            <w:r>
              <w:rPr>
                <w:lang w:val="uk-UA"/>
              </w:rPr>
              <w:t xml:space="preserve"> здібностей щодо </w:t>
            </w:r>
            <w:proofErr w:type="spellStart"/>
            <w:r>
              <w:rPr>
                <w:lang w:val="uk-UA"/>
              </w:rPr>
              <w:t>перекладунаукової</w:t>
            </w:r>
            <w:proofErr w:type="spellEnd"/>
            <w:r>
              <w:rPr>
                <w:lang w:val="uk-UA"/>
              </w:rPr>
              <w:t xml:space="preserve">, </w:t>
            </w:r>
            <w:r w:rsidRPr="003414D4">
              <w:rPr>
                <w:lang w:val="uk-UA"/>
              </w:rPr>
              <w:t>технічної, суспільно-політичної, е</w:t>
            </w:r>
            <w:r>
              <w:rPr>
                <w:lang w:val="uk-UA"/>
              </w:rPr>
              <w:t xml:space="preserve">кономічної та іншої спеціальної </w:t>
            </w:r>
            <w:r w:rsidRPr="003414D4">
              <w:rPr>
                <w:lang w:val="uk-UA"/>
              </w:rPr>
              <w:t>літератури, патентних описів, нор</w:t>
            </w:r>
            <w:r>
              <w:rPr>
                <w:lang w:val="uk-UA"/>
              </w:rPr>
              <w:t xml:space="preserve">мативно-технічної документації, </w:t>
            </w:r>
            <w:r w:rsidRPr="003414D4">
              <w:rPr>
                <w:lang w:val="uk-UA"/>
              </w:rPr>
              <w:t>матеріалів листування із зарубі</w:t>
            </w:r>
            <w:r>
              <w:rPr>
                <w:lang w:val="uk-UA"/>
              </w:rPr>
              <w:t xml:space="preserve">жними організаціями, матеріалів </w:t>
            </w:r>
            <w:r w:rsidRPr="003414D4">
              <w:rPr>
                <w:lang w:val="uk-UA"/>
              </w:rPr>
              <w:t>конференцій, нарад, семінарів і т.</w:t>
            </w:r>
            <w:r>
              <w:rPr>
                <w:lang w:val="uk-UA"/>
              </w:rPr>
              <w:t> </w:t>
            </w:r>
            <w:r w:rsidRPr="003414D4">
              <w:rPr>
                <w:lang w:val="uk-UA"/>
              </w:rPr>
              <w:t>п.;</w:t>
            </w:r>
            <w:r>
              <w:rPr>
                <w:lang w:val="uk-UA"/>
              </w:rPr>
              <w:t>володіння</w:t>
            </w:r>
            <w:r w:rsidRPr="009321FE">
              <w:rPr>
                <w:lang w:val="uk-UA"/>
              </w:rPr>
              <w:t xml:space="preserve"> методикою проведення практичних, семінарсь</w:t>
            </w:r>
            <w:r>
              <w:rPr>
                <w:lang w:val="uk-UA"/>
              </w:rPr>
              <w:t>ких, лабораторних занять у ВНЗ</w:t>
            </w:r>
            <w:r w:rsidRPr="009321FE">
              <w:rPr>
                <w:lang w:val="uk-UA"/>
              </w:rPr>
              <w:t xml:space="preserve">; </w:t>
            </w:r>
            <w:r w:rsidRPr="00BC6A65">
              <w:rPr>
                <w:lang w:val="uk-UA"/>
              </w:rPr>
              <w:t>вміння самонавчатись, розвинути аналітичне мислення, приймати обґр</w:t>
            </w:r>
            <w:r>
              <w:rPr>
                <w:lang w:val="uk-UA"/>
              </w:rPr>
              <w:t>унтовані рішення</w:t>
            </w:r>
            <w:r w:rsidRPr="00BC6A65">
              <w:rPr>
                <w:lang w:val="uk-UA"/>
              </w:rPr>
              <w:t xml:space="preserve"> разом з вільним володінням іноземними мовами, вміння працювати в міжнародному контексті, </w:t>
            </w:r>
            <w:r w:rsidRPr="00D05AE6">
              <w:rPr>
                <w:lang w:val="uk-UA"/>
              </w:rPr>
              <w:t>приймати участь у впровадженні міжнародних проектів</w:t>
            </w:r>
            <w:r>
              <w:rPr>
                <w:lang w:val="uk-UA"/>
              </w:rPr>
              <w:t xml:space="preserve">, </w:t>
            </w:r>
            <w:r w:rsidRPr="00BC6A65">
              <w:rPr>
                <w:lang w:val="uk-UA"/>
              </w:rPr>
              <w:t>здатність пра</w:t>
            </w:r>
            <w:r>
              <w:rPr>
                <w:lang w:val="uk-UA"/>
              </w:rPr>
              <w:t>цювати автономно</w:t>
            </w:r>
          </w:p>
          <w:p w:rsidR="00330A4E" w:rsidRPr="003414D4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  <w:p w:rsidR="00330A4E" w:rsidRPr="003414D4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330A4E" w:rsidRPr="007C0204" w:rsidTr="00A13B88">
        <w:trPr>
          <w:trHeight w:hRule="exact" w:val="556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3</w:t>
            </w:r>
          </w:p>
        </w:tc>
        <w:tc>
          <w:tcPr>
            <w:tcW w:w="2111" w:type="dxa"/>
            <w:gridSpan w:val="4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Орієнтація програми</w:t>
            </w:r>
          </w:p>
        </w:tc>
        <w:tc>
          <w:tcPr>
            <w:tcW w:w="7426" w:type="dxa"/>
            <w:gridSpan w:val="3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Освітньо-професійна</w:t>
            </w:r>
          </w:p>
        </w:tc>
      </w:tr>
      <w:tr w:rsidR="00330A4E" w:rsidRPr="007C0204" w:rsidTr="00A13B88">
        <w:trPr>
          <w:trHeight w:hRule="exact" w:val="567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4</w:t>
            </w:r>
          </w:p>
        </w:tc>
        <w:tc>
          <w:tcPr>
            <w:tcW w:w="2111" w:type="dxa"/>
            <w:gridSpan w:val="4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Особливості програми</w:t>
            </w:r>
          </w:p>
        </w:tc>
        <w:tc>
          <w:tcPr>
            <w:tcW w:w="7426" w:type="dxa"/>
            <w:gridSpan w:val="3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Міждисциплінарна та багатопрофільна підготовка фахівців з </w:t>
            </w:r>
            <w:r>
              <w:rPr>
                <w:lang w:val="uk-UA"/>
              </w:rPr>
              <w:t>філології</w:t>
            </w:r>
          </w:p>
        </w:tc>
      </w:tr>
      <w:tr w:rsidR="00330A4E" w:rsidRPr="007C0204" w:rsidTr="00A13B88">
        <w:trPr>
          <w:trHeight w:hRule="exact" w:val="380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С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Складові професійної компетентності</w:t>
            </w:r>
          </w:p>
        </w:tc>
      </w:tr>
      <w:tr w:rsidR="00330A4E" w:rsidRPr="007C0204" w:rsidTr="00A13B88">
        <w:trPr>
          <w:trHeight w:val="1993"/>
        </w:trPr>
        <w:tc>
          <w:tcPr>
            <w:tcW w:w="675" w:type="dxa"/>
            <w:gridSpan w:val="2"/>
            <w:vMerge w:val="restart"/>
          </w:tcPr>
          <w:p w:rsidR="00330A4E" w:rsidRPr="007C0204" w:rsidRDefault="00330A4E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Лінгвістична (С1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) </w:t>
            </w:r>
            <w:r w:rsidRPr="00BC6A65">
              <w:rPr>
                <w:lang w:val="uk-UA"/>
              </w:rPr>
              <w:t xml:space="preserve">– </w:t>
            </w:r>
            <w:r>
              <w:rPr>
                <w:lang w:val="uk-UA"/>
              </w:rPr>
              <w:t>здатність</w:t>
            </w:r>
            <w:r w:rsidRPr="00DF5A5F">
              <w:rPr>
                <w:lang w:val="uk-UA"/>
              </w:rPr>
              <w:t xml:space="preserve"> відповідати вимогам пр</w:t>
            </w:r>
            <w:r>
              <w:rPr>
                <w:lang w:val="uk-UA"/>
              </w:rPr>
              <w:t xml:space="preserve">офесії та демонструвати належні </w:t>
            </w:r>
            <w:r w:rsidRPr="00DF5A5F">
              <w:rPr>
                <w:lang w:val="uk-UA"/>
              </w:rPr>
              <w:t>особисті якості в ситуаціях професійно</w:t>
            </w:r>
            <w:r>
              <w:rPr>
                <w:lang w:val="uk-UA"/>
              </w:rPr>
              <w:t xml:space="preserve">го спілкування, мобілізуючи для </w:t>
            </w:r>
            <w:r w:rsidRPr="00DF5A5F">
              <w:rPr>
                <w:lang w:val="uk-UA"/>
              </w:rPr>
              <w:t>цього знання фахової термінології, вмін</w:t>
            </w:r>
            <w:r>
              <w:rPr>
                <w:lang w:val="uk-UA"/>
              </w:rPr>
              <w:t xml:space="preserve">ня та навички використовувати з </w:t>
            </w:r>
            <w:r w:rsidRPr="00DF5A5F">
              <w:rPr>
                <w:lang w:val="uk-UA"/>
              </w:rPr>
              <w:t>точністю і лінгвістичною правильніс</w:t>
            </w:r>
            <w:r>
              <w:rPr>
                <w:lang w:val="uk-UA"/>
              </w:rPr>
              <w:t xml:space="preserve">тю терміни в усному й писемному </w:t>
            </w:r>
            <w:r w:rsidRPr="00DF5A5F">
              <w:rPr>
                <w:lang w:val="uk-UA"/>
              </w:rPr>
              <w:t>професійному мовленні, бездоганне вол</w:t>
            </w:r>
            <w:r>
              <w:rPr>
                <w:lang w:val="uk-UA"/>
              </w:rPr>
              <w:t>одіння нормами сучасної літера</w:t>
            </w:r>
            <w:r w:rsidRPr="00DF5A5F">
              <w:rPr>
                <w:lang w:val="uk-UA"/>
              </w:rPr>
              <w:t>турної</w:t>
            </w:r>
            <w:r>
              <w:rPr>
                <w:lang w:val="uk-UA"/>
              </w:rPr>
              <w:t xml:space="preserve"> (іноземної)</w:t>
            </w:r>
            <w:r w:rsidRPr="00DF5A5F">
              <w:rPr>
                <w:lang w:val="uk-UA"/>
              </w:rPr>
              <w:t xml:space="preserve"> мови</w:t>
            </w:r>
            <w:r>
              <w:rPr>
                <w:lang w:val="uk-UA"/>
              </w:rPr>
              <w:t>/мов</w:t>
            </w:r>
            <w:r w:rsidRPr="00DF5A5F">
              <w:rPr>
                <w:lang w:val="uk-UA"/>
              </w:rPr>
              <w:t>, лінгвістичну освіченість, розвинене мовне чуття; широ</w:t>
            </w:r>
            <w:r>
              <w:rPr>
                <w:lang w:val="uk-UA"/>
              </w:rPr>
              <w:t xml:space="preserve">ку </w:t>
            </w:r>
            <w:r w:rsidRPr="00DF5A5F">
              <w:rPr>
                <w:lang w:val="uk-UA"/>
              </w:rPr>
              <w:t>ерудицію, знання теорії, історії, етап</w:t>
            </w:r>
            <w:r>
              <w:rPr>
                <w:lang w:val="uk-UA"/>
              </w:rPr>
              <w:t>ів формування і розвитку іноземних мов</w:t>
            </w:r>
          </w:p>
        </w:tc>
      </w:tr>
      <w:tr w:rsidR="00330A4E" w:rsidRPr="007C0204" w:rsidTr="00A13B88">
        <w:trPr>
          <w:trHeight w:hRule="exact" w:val="847"/>
        </w:trPr>
        <w:tc>
          <w:tcPr>
            <w:tcW w:w="675" w:type="dxa"/>
            <w:gridSpan w:val="2"/>
            <w:vMerge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9537" w:type="dxa"/>
            <w:gridSpan w:val="7"/>
          </w:tcPr>
          <w:p w:rsidR="00330A4E" w:rsidRPr="000F1D27" w:rsidRDefault="00330A4E" w:rsidP="00A13B88">
            <w:pPr>
              <w:pStyle w:val="TableParagraph"/>
              <w:kinsoku w:val="0"/>
              <w:overflowPunct w:val="0"/>
              <w:jc w:val="both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Літературознавча (С2)</w:t>
            </w:r>
            <w:r w:rsidRPr="000F1D27">
              <w:rPr>
                <w:b/>
                <w:i/>
                <w:lang w:val="uk-UA"/>
              </w:rPr>
              <w:t xml:space="preserve">  –  </w:t>
            </w:r>
            <w:r>
              <w:rPr>
                <w:lang w:val="uk-UA"/>
              </w:rPr>
              <w:t>здатність</w:t>
            </w:r>
            <w:r w:rsidRPr="0074450A">
              <w:rPr>
                <w:lang w:val="uk-UA"/>
              </w:rPr>
              <w:t xml:space="preserve"> здійснювати повний філологі</w:t>
            </w:r>
            <w:r>
              <w:rPr>
                <w:lang w:val="uk-UA"/>
              </w:rPr>
              <w:t xml:space="preserve">чний аналіз художнього твору, що </w:t>
            </w:r>
            <w:r w:rsidRPr="0074450A">
              <w:rPr>
                <w:lang w:val="uk-UA"/>
              </w:rPr>
              <w:t xml:space="preserve">базується на ґрунтовних знаннях і уміннях адекватно їх застосовувати в </w:t>
            </w:r>
            <w:r>
              <w:rPr>
                <w:lang w:val="uk-UA"/>
              </w:rPr>
              <w:t xml:space="preserve">навчальному та </w:t>
            </w:r>
            <w:r w:rsidRPr="0074450A">
              <w:rPr>
                <w:lang w:val="uk-UA"/>
              </w:rPr>
              <w:t>дослідницькому процесі</w:t>
            </w:r>
          </w:p>
        </w:tc>
      </w:tr>
      <w:tr w:rsidR="00330A4E" w:rsidRPr="007C0204" w:rsidTr="00A13B88">
        <w:trPr>
          <w:trHeight w:val="1310"/>
        </w:trPr>
        <w:tc>
          <w:tcPr>
            <w:tcW w:w="675" w:type="dxa"/>
            <w:gridSpan w:val="2"/>
            <w:vMerge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i/>
                <w:lang w:val="uk-UA"/>
              </w:rPr>
              <w:t>Діагностична (С3</w:t>
            </w:r>
            <w:r w:rsidRPr="00C15B82">
              <w:rPr>
                <w:b/>
                <w:i/>
                <w:lang w:val="uk-UA"/>
              </w:rPr>
              <w:t>)</w:t>
            </w:r>
            <w:r w:rsidRPr="00C15B82">
              <w:rPr>
                <w:lang w:val="uk-UA"/>
              </w:rPr>
              <w:t xml:space="preserve"> – володіння філософськими знаннями, теорією та методологією (підходами, принципами і методами) розпізнавання проблеми, виявлення характерних ознак ситуації; застосування цих методів та принципів, аналіз соціальних об’єктів, процесів, ситуацій, проблем, випадків, що розпізнають деформації та встановлюють їх причини. Діагностика поширюється на ситуації, що відображають предмет професійної діяльності</w:t>
            </w:r>
          </w:p>
        </w:tc>
      </w:tr>
      <w:tr w:rsidR="00330A4E" w:rsidRPr="007C0204" w:rsidTr="00A13B88">
        <w:trPr>
          <w:trHeight w:val="2050"/>
        </w:trPr>
        <w:tc>
          <w:tcPr>
            <w:tcW w:w="675" w:type="dxa"/>
            <w:gridSpan w:val="2"/>
            <w:vMerge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537" w:type="dxa"/>
            <w:gridSpan w:val="7"/>
            <w:tcBorders>
              <w:bottom w:val="single" w:sz="4" w:space="0" w:color="auto"/>
            </w:tcBorders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i/>
                <w:lang w:val="uk-UA"/>
              </w:rPr>
              <w:t>Управлінська (С4</w:t>
            </w:r>
            <w:r w:rsidRPr="00A71D83">
              <w:rPr>
                <w:b/>
                <w:i/>
                <w:lang w:val="uk-UA"/>
              </w:rPr>
              <w:t>)</w:t>
            </w:r>
            <w:r>
              <w:rPr>
                <w:lang w:val="uk-UA"/>
              </w:rPr>
              <w:t xml:space="preserve"> -  з</w:t>
            </w:r>
            <w:r w:rsidRPr="00A71D83">
              <w:rPr>
                <w:lang w:val="uk-UA"/>
              </w:rPr>
              <w:t>датність і готовність здійснювати упр</w:t>
            </w:r>
            <w:r>
              <w:rPr>
                <w:lang w:val="uk-UA"/>
              </w:rPr>
              <w:t xml:space="preserve">авління (спрямування) процесами </w:t>
            </w:r>
            <w:r w:rsidRPr="00A71D83">
              <w:rPr>
                <w:lang w:val="uk-UA"/>
              </w:rPr>
              <w:t>перекладацької діяльності; виявля</w:t>
            </w:r>
            <w:r>
              <w:rPr>
                <w:lang w:val="uk-UA"/>
              </w:rPr>
              <w:t xml:space="preserve">ти стан і можливості поліпшення </w:t>
            </w:r>
            <w:r w:rsidRPr="00A71D83">
              <w:rPr>
                <w:lang w:val="uk-UA"/>
              </w:rPr>
              <w:t>процесу перекладацької діяльності у с</w:t>
            </w:r>
            <w:r>
              <w:rPr>
                <w:lang w:val="uk-UA"/>
              </w:rPr>
              <w:t xml:space="preserve">труктурних організаціях різного </w:t>
            </w:r>
            <w:r w:rsidRPr="00A71D83">
              <w:rPr>
                <w:lang w:val="uk-UA"/>
              </w:rPr>
              <w:t>типу; визначати індивідуа</w:t>
            </w:r>
            <w:r>
              <w:rPr>
                <w:lang w:val="uk-UA"/>
              </w:rPr>
              <w:t>льні особливості його учасників;</w:t>
            </w:r>
            <w:r w:rsidRPr="009321FE">
              <w:rPr>
                <w:lang w:val="uk-UA"/>
              </w:rPr>
              <w:t xml:space="preserve"> володіти методикою проведення практичних, семінарських</w:t>
            </w:r>
            <w:r>
              <w:rPr>
                <w:lang w:val="uk-UA"/>
              </w:rPr>
              <w:t>, лабораторних занять у вишах; знати методику</w:t>
            </w:r>
            <w:r w:rsidRPr="009321FE">
              <w:rPr>
                <w:lang w:val="uk-UA"/>
              </w:rPr>
              <w:t xml:space="preserve"> проведення навчальних занять у </w:t>
            </w:r>
            <w:r>
              <w:rPr>
                <w:lang w:val="uk-UA"/>
              </w:rPr>
              <w:t xml:space="preserve">ВНЗ; </w:t>
            </w:r>
            <w:r w:rsidRPr="009321FE">
              <w:rPr>
                <w:lang w:val="uk-UA"/>
              </w:rPr>
              <w:t>оцінювати знання, уміння у системі відповідної шкали оцінюванн</w:t>
            </w:r>
            <w:r>
              <w:rPr>
                <w:lang w:val="uk-UA"/>
              </w:rPr>
              <w:t>я</w:t>
            </w:r>
            <w:r w:rsidRPr="009321FE">
              <w:rPr>
                <w:lang w:val="uk-UA"/>
              </w:rPr>
              <w:t>; визначати психологічні особливості</w:t>
            </w:r>
            <w:r>
              <w:rPr>
                <w:lang w:val="uk-UA"/>
              </w:rPr>
              <w:t xml:space="preserve"> особистості учнів та студентів</w:t>
            </w:r>
          </w:p>
        </w:tc>
      </w:tr>
      <w:tr w:rsidR="00330A4E" w:rsidRPr="007C0204" w:rsidTr="00A13B88">
        <w:trPr>
          <w:trHeight w:val="1245"/>
        </w:trPr>
        <w:tc>
          <w:tcPr>
            <w:tcW w:w="675" w:type="dxa"/>
            <w:gridSpan w:val="2"/>
            <w:vMerge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537" w:type="dxa"/>
            <w:gridSpan w:val="7"/>
          </w:tcPr>
          <w:p w:rsidR="00330A4E" w:rsidRPr="00A71D83" w:rsidRDefault="00330A4E" w:rsidP="00A13B88">
            <w:pPr>
              <w:pStyle w:val="TableParagraph"/>
              <w:kinsoku w:val="0"/>
              <w:overflowPunct w:val="0"/>
              <w:jc w:val="both"/>
              <w:rPr>
                <w:b/>
                <w:i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Інформаційно-аналітична  (С5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)   </w:t>
            </w:r>
            <w:r>
              <w:rPr>
                <w:lang w:val="uk-UA"/>
              </w:rPr>
              <w:t xml:space="preserve">– </w:t>
            </w:r>
            <w:r w:rsidRPr="00BC6A65">
              <w:rPr>
                <w:lang w:val="uk-UA"/>
              </w:rPr>
              <w:t xml:space="preserve"> формування умінь на основі отриманої інформації формулювати комплексні аналітичні висновки; здатність інтерпретувати, систематизувати, критично оцінювати і використовувати отриману інформацію в конте</w:t>
            </w:r>
            <w:r>
              <w:rPr>
                <w:lang w:val="uk-UA"/>
              </w:rPr>
              <w:t>кст проблем, що вирішую</w:t>
            </w:r>
            <w:r w:rsidRPr="00BC6A65">
              <w:rPr>
                <w:lang w:val="uk-UA"/>
              </w:rPr>
              <w:t>ться</w:t>
            </w:r>
          </w:p>
        </w:tc>
      </w:tr>
      <w:tr w:rsidR="00330A4E" w:rsidRPr="007C0204" w:rsidTr="00A13B88">
        <w:trPr>
          <w:trHeight w:val="1065"/>
        </w:trPr>
        <w:tc>
          <w:tcPr>
            <w:tcW w:w="675" w:type="dxa"/>
            <w:gridSpan w:val="2"/>
            <w:vMerge/>
            <w:tcBorders>
              <w:bottom w:val="single" w:sz="4" w:space="0" w:color="auto"/>
            </w:tcBorders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537" w:type="dxa"/>
            <w:gridSpan w:val="7"/>
            <w:vMerge w:val="restart"/>
          </w:tcPr>
          <w:p w:rsidR="00330A4E" w:rsidRDefault="00330A4E" w:rsidP="00A13B88">
            <w:pPr>
              <w:pStyle w:val="TableParagraph"/>
              <w:kinsoku w:val="0"/>
              <w:overflowPunct w:val="0"/>
              <w:jc w:val="both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i/>
                <w:lang w:val="uk-UA"/>
              </w:rPr>
              <w:t>Інтегральна (С6</w:t>
            </w:r>
            <w:r w:rsidRPr="00A570E4">
              <w:rPr>
                <w:b/>
                <w:i/>
                <w:lang w:val="uk-UA"/>
              </w:rPr>
              <w:t>)</w:t>
            </w:r>
            <w:r w:rsidRPr="00A570E4">
              <w:rPr>
                <w:lang w:val="uk-UA"/>
              </w:rPr>
              <w:t xml:space="preserve"> – </w:t>
            </w:r>
            <w:r w:rsidRPr="00F72259">
              <w:rPr>
                <w:lang w:val="uk-UA"/>
              </w:rPr>
      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      </w:r>
          </w:p>
        </w:tc>
      </w:tr>
      <w:tr w:rsidR="00330A4E" w:rsidRPr="007C0204" w:rsidTr="00A13B88">
        <w:trPr>
          <w:trHeight w:val="276"/>
        </w:trPr>
        <w:tc>
          <w:tcPr>
            <w:tcW w:w="675" w:type="dxa"/>
            <w:gridSpan w:val="2"/>
            <w:vMerge w:val="restart"/>
            <w:tcBorders>
              <w:bottom w:val="single" w:sz="4" w:space="0" w:color="auto"/>
            </w:tcBorders>
          </w:tcPr>
          <w:p w:rsidR="00330A4E" w:rsidRPr="007C0204" w:rsidRDefault="00330A4E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  <w:vMerge/>
            <w:tcBorders>
              <w:bottom w:val="single" w:sz="4" w:space="0" w:color="auto"/>
            </w:tcBorders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330A4E" w:rsidRPr="007C0204" w:rsidTr="00A13B88">
        <w:trPr>
          <w:trHeight w:val="987"/>
        </w:trPr>
        <w:tc>
          <w:tcPr>
            <w:tcW w:w="675" w:type="dxa"/>
            <w:gridSpan w:val="2"/>
            <w:vMerge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Культурологічна (С7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)  </w:t>
            </w:r>
            <w:r w:rsidRPr="00BC6A65">
              <w:rPr>
                <w:b/>
                <w:bCs/>
                <w:lang w:val="uk-UA"/>
              </w:rPr>
              <w:t xml:space="preserve">– </w:t>
            </w:r>
            <w:r>
              <w:rPr>
                <w:bCs/>
                <w:lang w:val="uk-UA"/>
              </w:rPr>
              <w:t>з</w:t>
            </w:r>
            <w:r w:rsidRPr="00A71D83">
              <w:rPr>
                <w:bCs/>
                <w:lang w:val="uk-UA"/>
              </w:rPr>
              <w:t>датність і готовність формувати гідне ст</w:t>
            </w:r>
            <w:r>
              <w:rPr>
                <w:bCs/>
                <w:lang w:val="uk-UA"/>
              </w:rPr>
              <w:t xml:space="preserve">авлення до надбань національної </w:t>
            </w:r>
            <w:r w:rsidRPr="00A71D83">
              <w:rPr>
                <w:bCs/>
                <w:lang w:val="uk-UA"/>
              </w:rPr>
              <w:t>культури і виробництва та над</w:t>
            </w:r>
            <w:r>
              <w:rPr>
                <w:bCs/>
                <w:lang w:val="uk-UA"/>
              </w:rPr>
              <w:t xml:space="preserve">ання допомоги учасникам процесу </w:t>
            </w:r>
            <w:r w:rsidRPr="00A71D83">
              <w:rPr>
                <w:bCs/>
                <w:lang w:val="uk-UA"/>
              </w:rPr>
              <w:t>перекладу в адаптації до культури інших держав.</w:t>
            </w:r>
          </w:p>
        </w:tc>
      </w:tr>
      <w:tr w:rsidR="00330A4E" w:rsidRPr="007C0204" w:rsidTr="00A13B88">
        <w:trPr>
          <w:trHeight w:hRule="exact" w:val="382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D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Результати навчання</w:t>
            </w:r>
          </w:p>
        </w:tc>
      </w:tr>
      <w:tr w:rsidR="00330A4E" w:rsidRPr="007C0204" w:rsidTr="00A13B88">
        <w:trPr>
          <w:trHeight w:hRule="exact" w:val="411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1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>Глибоке володіння двома іноземними мовами, їх граматикою та стилістикою(С1, С6)</w:t>
            </w:r>
          </w:p>
        </w:tc>
      </w:tr>
      <w:tr w:rsidR="00330A4E" w:rsidRPr="007C0204" w:rsidTr="00A13B88">
        <w:trPr>
          <w:trHeight w:val="837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586326">
              <w:rPr>
                <w:lang w:val="uk-UA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</w:t>
            </w:r>
            <w:r>
              <w:rPr>
                <w:lang w:val="uk-UA"/>
              </w:rPr>
              <w:t>фікувати й систематизувати (С5)</w:t>
            </w:r>
          </w:p>
        </w:tc>
      </w:tr>
      <w:tr w:rsidR="00330A4E" w:rsidRPr="007C0204" w:rsidTr="00A13B88">
        <w:trPr>
          <w:trHeight w:val="614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663611">
              <w:rPr>
                <w:lang w:val="uk-UA"/>
              </w:rPr>
              <w:t>Уміння перекладати художню, наукову, технічну, суспільно-політичну, економічну та інш</w:t>
            </w:r>
            <w:r>
              <w:rPr>
                <w:lang w:val="uk-UA"/>
              </w:rPr>
              <w:t>у спеціалізовану літературу (С1, С2, С6, С7)</w:t>
            </w:r>
          </w:p>
        </w:tc>
      </w:tr>
      <w:tr w:rsidR="00330A4E" w:rsidRPr="007C0204" w:rsidTr="00A13B88">
        <w:trPr>
          <w:trHeight w:hRule="exact" w:val="565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586326">
              <w:rPr>
                <w:lang w:val="uk-UA"/>
              </w:rPr>
              <w:t>Здійснювати лінгвістичний та літературознавчий аналіз текстів</w:t>
            </w:r>
            <w:r>
              <w:rPr>
                <w:lang w:val="uk-UA"/>
              </w:rPr>
              <w:t xml:space="preserve"> різних стилів і жанрів (С1, С2, С6)</w:t>
            </w:r>
          </w:p>
        </w:tc>
      </w:tr>
      <w:tr w:rsidR="00330A4E" w:rsidRPr="007C0204" w:rsidTr="00A13B88">
        <w:trPr>
          <w:trHeight w:hRule="exact" w:val="1410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586326">
              <w:rPr>
                <w:lang w:val="uk-UA"/>
              </w:rPr>
              <w:t>Ефективно використовувати набуті лінгвістичні знання в практиці іншомовного та міжособистісного спілкування, правильно добирати потрібні стратегії мовного спілкування у мовленнєвих актах, коректно й логічно формулювати свої думки відповідно до комунікативних інтенцій та умотивовувати належним чином їхній семант</w:t>
            </w:r>
            <w:r>
              <w:rPr>
                <w:lang w:val="uk-UA"/>
              </w:rPr>
              <w:t>ико-прагматичний зміст (С4, С7)</w:t>
            </w:r>
          </w:p>
        </w:tc>
      </w:tr>
      <w:tr w:rsidR="00330A4E" w:rsidRPr="007C0204" w:rsidTr="00A13B88">
        <w:trPr>
          <w:trHeight w:val="843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4A389B">
              <w:rPr>
                <w:lang w:val="uk-UA"/>
              </w:rPr>
              <w:t>Володіти технологією практичної діяльності, знаннями принципів професійної діяльності викладача і перекладача, які спрямовані на формування їхньої</w:t>
            </w:r>
            <w:r>
              <w:rPr>
                <w:lang w:val="uk-UA"/>
              </w:rPr>
              <w:t xml:space="preserve"> фахової компетентності (С1, С4)</w:t>
            </w:r>
          </w:p>
        </w:tc>
      </w:tr>
      <w:tr w:rsidR="00330A4E" w:rsidRPr="007C0204" w:rsidTr="00A13B88">
        <w:trPr>
          <w:trHeight w:hRule="exact" w:val="578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 xml:space="preserve">   7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4A389B">
              <w:rPr>
                <w:lang w:val="uk-UA"/>
              </w:rPr>
              <w:t xml:space="preserve">Планувати, організовувати, здійснювати і презентувати наукове теоретичне і прикладне дослідження з основної та </w:t>
            </w:r>
            <w:r>
              <w:rPr>
                <w:lang w:val="uk-UA"/>
              </w:rPr>
              <w:t>другої іноземних мов (С3, С5, С6)</w:t>
            </w:r>
          </w:p>
        </w:tc>
      </w:tr>
      <w:tr w:rsidR="00330A4E" w:rsidRPr="007C0204" w:rsidTr="00A13B88">
        <w:trPr>
          <w:trHeight w:hRule="exact" w:val="863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 xml:space="preserve">   8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4A389B">
              <w:rPr>
                <w:lang w:val="uk-UA"/>
              </w:rPr>
              <w:t>Здійснювати міжмовну і міжкультурну усну та письмову комунікацію, обмін інформацією в різних галузях шляхом перекладу різноманітних за змістом та жанром текстів іноземною (іноземними)</w:t>
            </w:r>
            <w:r>
              <w:rPr>
                <w:lang w:val="uk-UA"/>
              </w:rPr>
              <w:t xml:space="preserve"> та українською мовами (С6, С7)</w:t>
            </w:r>
          </w:p>
        </w:tc>
      </w:tr>
      <w:tr w:rsidR="00330A4E" w:rsidRPr="007C0204" w:rsidTr="00A13B88">
        <w:trPr>
          <w:trHeight w:val="939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 xml:space="preserve">  9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4A389B">
              <w:rPr>
                <w:lang w:val="uk-UA"/>
              </w:rPr>
              <w:t xml:space="preserve">Застосувати набуті </w:t>
            </w:r>
            <w:proofErr w:type="spellStart"/>
            <w:r w:rsidRPr="004A389B">
              <w:rPr>
                <w:lang w:val="uk-UA"/>
              </w:rPr>
              <w:t>лінгвокультурологічні</w:t>
            </w:r>
            <w:proofErr w:type="spellEnd"/>
            <w:r w:rsidRPr="004A389B">
              <w:rPr>
                <w:lang w:val="uk-UA"/>
              </w:rPr>
              <w:t xml:space="preserve"> знання в удосконаленні практики іншомовного спілкування, перекладу та в адаптації теорії перекладу до особливос</w:t>
            </w:r>
            <w:r>
              <w:rPr>
                <w:lang w:val="uk-UA"/>
              </w:rPr>
              <w:t>тей цільової аудиторії (С4)</w:t>
            </w:r>
          </w:p>
        </w:tc>
      </w:tr>
      <w:tr w:rsidR="00330A4E" w:rsidRPr="007C0204" w:rsidTr="00A13B88">
        <w:trPr>
          <w:trHeight w:hRule="exact" w:val="694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537" w:type="dxa"/>
            <w:gridSpan w:val="7"/>
          </w:tcPr>
          <w:p w:rsidR="00330A4E" w:rsidRPr="004A389B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А</w:t>
            </w:r>
            <w:r w:rsidRPr="004A389B">
              <w:rPr>
                <w:lang w:val="uk-UA" w:eastAsia="uk-UA"/>
              </w:rPr>
              <w:t xml:space="preserve">налізувати, порівнювати і класифікувати різні напрямки і школи в лінгвістиці, літературознавстві та </w:t>
            </w:r>
            <w:proofErr w:type="spellStart"/>
            <w:r w:rsidRPr="004A389B">
              <w:rPr>
                <w:lang w:val="uk-UA" w:eastAsia="uk-UA"/>
              </w:rPr>
              <w:t>перекладознавстві</w:t>
            </w:r>
            <w:proofErr w:type="spellEnd"/>
            <w:r>
              <w:rPr>
                <w:lang w:val="uk-UA" w:eastAsia="uk-UA"/>
              </w:rPr>
              <w:t xml:space="preserve"> (С1, С5, С6)</w:t>
            </w:r>
          </w:p>
        </w:tc>
      </w:tr>
      <w:tr w:rsidR="00330A4E" w:rsidRPr="007C0204" w:rsidTr="00A13B88">
        <w:trPr>
          <w:trHeight w:val="718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55428">
              <w:rPr>
                <w:lang w:val="uk-UA"/>
              </w:rPr>
              <w:t>нати особливості процесу письмового та усного перекладів, враховувати особливості стилістичних регістрів при їх перенесенні з однієї мови на іншу</w:t>
            </w:r>
          </w:p>
        </w:tc>
      </w:tr>
      <w:tr w:rsidR="00330A4E" w:rsidRPr="007C0204" w:rsidTr="00A13B88">
        <w:trPr>
          <w:trHeight w:hRule="exact" w:val="586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EF3B87">
              <w:rPr>
                <w:lang w:val="uk-UA"/>
              </w:rPr>
              <w:t>Планувати і здійснювати дослідження в галу</w:t>
            </w:r>
            <w:r>
              <w:rPr>
                <w:lang w:val="uk-UA"/>
              </w:rPr>
              <w:t>зі філології на належному рівні (С3, С5, С6)</w:t>
            </w:r>
          </w:p>
        </w:tc>
      </w:tr>
      <w:tr w:rsidR="00330A4E" w:rsidRPr="007C0204" w:rsidTr="00A13B88">
        <w:trPr>
          <w:trHeight w:hRule="exact" w:val="558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Уміння використовувати культурологічні та країнознавчі знання в </w:t>
            </w:r>
            <w:r>
              <w:rPr>
                <w:lang w:val="uk-UA"/>
              </w:rPr>
              <w:t xml:space="preserve">межах </w:t>
            </w:r>
            <w:r w:rsidRPr="00BC6A65">
              <w:rPr>
                <w:lang w:val="uk-UA"/>
              </w:rPr>
              <w:t>співробітництва з</w:t>
            </w:r>
            <w:r>
              <w:rPr>
                <w:lang w:val="uk-UA"/>
              </w:rPr>
              <w:t xml:space="preserve"> іноземними партнерами (С7)</w:t>
            </w:r>
          </w:p>
        </w:tc>
      </w:tr>
      <w:tr w:rsidR="00330A4E" w:rsidRPr="007C0204" w:rsidTr="00A13B88">
        <w:trPr>
          <w:trHeight w:hRule="exact" w:val="415"/>
        </w:trPr>
        <w:tc>
          <w:tcPr>
            <w:tcW w:w="675" w:type="dxa"/>
            <w:gridSpan w:val="2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lastRenderedPageBreak/>
              <w:t>E</w:t>
            </w:r>
          </w:p>
        </w:tc>
        <w:tc>
          <w:tcPr>
            <w:tcW w:w="9537" w:type="dxa"/>
            <w:gridSpan w:val="7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Перелік навчальних дисциплін та їх анотації </w:t>
            </w:r>
            <w:r w:rsidRPr="00BC6A65">
              <w:rPr>
                <w:lang w:val="uk-UA"/>
              </w:rPr>
              <w:t>**</w:t>
            </w:r>
          </w:p>
        </w:tc>
      </w:tr>
      <w:tr w:rsidR="00330A4E" w:rsidRPr="007C0204" w:rsidTr="00A13B88">
        <w:trPr>
          <w:trHeight w:hRule="exact" w:val="563"/>
        </w:trPr>
        <w:tc>
          <w:tcPr>
            <w:tcW w:w="7905" w:type="dxa"/>
            <w:gridSpan w:val="7"/>
          </w:tcPr>
          <w:p w:rsidR="00330A4E" w:rsidRPr="006923D5" w:rsidRDefault="0063238F" w:rsidP="00A13B88">
            <w:pPr>
              <w:pStyle w:val="TableParagraph"/>
              <w:kinsoku w:val="0"/>
              <w:overflowPunct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1. </w:t>
            </w:r>
            <w:r w:rsidR="00330A4E" w:rsidRPr="006923D5">
              <w:rPr>
                <w:b/>
                <w:lang w:val="uk-UA"/>
              </w:rPr>
              <w:t>Цикл загальної підготовки</w:t>
            </w:r>
          </w:p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1134" w:type="dxa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Кредити ЄКТС</w:t>
            </w:r>
          </w:p>
        </w:tc>
        <w:tc>
          <w:tcPr>
            <w:tcW w:w="1173" w:type="dxa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Семестр</w:t>
            </w:r>
          </w:p>
        </w:tc>
      </w:tr>
      <w:tr w:rsidR="00330A4E" w:rsidRPr="007C0204" w:rsidTr="00A13B88">
        <w:trPr>
          <w:trHeight w:hRule="exact" w:val="430"/>
        </w:trPr>
        <w:tc>
          <w:tcPr>
            <w:tcW w:w="7905" w:type="dxa"/>
            <w:gridSpan w:val="7"/>
          </w:tcPr>
          <w:p w:rsidR="00330A4E" w:rsidRPr="0063238F" w:rsidRDefault="0063238F" w:rsidP="0063238F">
            <w:pPr>
              <w:pStyle w:val="TableParagraph"/>
              <w:kinsoku w:val="0"/>
              <w:overflowPunct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1.1 </w:t>
            </w:r>
            <w:r w:rsidR="00330A4E" w:rsidRPr="0063238F">
              <w:rPr>
                <w:b/>
                <w:lang w:val="uk-UA"/>
              </w:rPr>
              <w:t>Обов’язкові дисципліни</w:t>
            </w:r>
          </w:p>
        </w:tc>
        <w:tc>
          <w:tcPr>
            <w:tcW w:w="1134" w:type="dxa"/>
          </w:tcPr>
          <w:p w:rsidR="00330A4E" w:rsidRPr="007C0204" w:rsidRDefault="00330A4E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30A4E" w:rsidRPr="007C0204" w:rsidRDefault="00330A4E" w:rsidP="00E60706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A4E" w:rsidRPr="007C0204" w:rsidTr="00A13B88">
        <w:trPr>
          <w:trHeight w:hRule="exact" w:val="386"/>
        </w:trPr>
        <w:tc>
          <w:tcPr>
            <w:tcW w:w="711" w:type="dxa"/>
            <w:gridSpan w:val="4"/>
          </w:tcPr>
          <w:p w:rsidR="00330A4E" w:rsidRPr="00BC6A65" w:rsidRDefault="00330A4E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</w:t>
            </w:r>
          </w:p>
        </w:tc>
        <w:tc>
          <w:tcPr>
            <w:tcW w:w="7194" w:type="dxa"/>
            <w:gridSpan w:val="3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Педагогіка і психологія вищої школи</w:t>
            </w:r>
          </w:p>
        </w:tc>
        <w:tc>
          <w:tcPr>
            <w:tcW w:w="1134" w:type="dxa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73" w:type="dxa"/>
          </w:tcPr>
          <w:p w:rsidR="00330A4E" w:rsidRPr="0063238F" w:rsidRDefault="00772CD5" w:rsidP="00E60706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63238F">
              <w:rPr>
                <w:lang w:val="uk-UA"/>
              </w:rPr>
              <w:t>3</w:t>
            </w:r>
          </w:p>
        </w:tc>
      </w:tr>
      <w:tr w:rsidR="00330A4E" w:rsidRPr="007C0204" w:rsidTr="00A13B88">
        <w:trPr>
          <w:trHeight w:hRule="exact" w:val="420"/>
        </w:trPr>
        <w:tc>
          <w:tcPr>
            <w:tcW w:w="711" w:type="dxa"/>
            <w:gridSpan w:val="4"/>
          </w:tcPr>
          <w:p w:rsidR="00330A4E" w:rsidRPr="00BC6A65" w:rsidRDefault="00330A4E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О2</w:t>
            </w:r>
          </w:p>
        </w:tc>
        <w:tc>
          <w:tcPr>
            <w:tcW w:w="7194" w:type="dxa"/>
            <w:gridSpan w:val="3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Методологія та організація наукових досліджень</w:t>
            </w:r>
          </w:p>
        </w:tc>
        <w:tc>
          <w:tcPr>
            <w:tcW w:w="1134" w:type="dxa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73" w:type="dxa"/>
          </w:tcPr>
          <w:p w:rsidR="00330A4E" w:rsidRPr="00BC6A65" w:rsidRDefault="00D85018" w:rsidP="00E60706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30A4E" w:rsidRPr="007C0204" w:rsidTr="00A13B88">
        <w:trPr>
          <w:trHeight w:hRule="exact" w:val="314"/>
        </w:trPr>
        <w:tc>
          <w:tcPr>
            <w:tcW w:w="711" w:type="dxa"/>
            <w:gridSpan w:val="4"/>
          </w:tcPr>
          <w:p w:rsidR="00330A4E" w:rsidRPr="00BC6A65" w:rsidRDefault="00330A4E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О3</w:t>
            </w:r>
          </w:p>
        </w:tc>
        <w:tc>
          <w:tcPr>
            <w:tcW w:w="7194" w:type="dxa"/>
            <w:gridSpan w:val="3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Сучасні інформаційні технології</w:t>
            </w:r>
          </w:p>
        </w:tc>
        <w:tc>
          <w:tcPr>
            <w:tcW w:w="1134" w:type="dxa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73" w:type="dxa"/>
          </w:tcPr>
          <w:p w:rsidR="00330A4E" w:rsidRPr="00BC6A65" w:rsidRDefault="00D85018" w:rsidP="00E60706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30A4E" w:rsidRPr="007C0204" w:rsidTr="00A13B88">
        <w:trPr>
          <w:trHeight w:hRule="exact" w:val="332"/>
        </w:trPr>
        <w:tc>
          <w:tcPr>
            <w:tcW w:w="711" w:type="dxa"/>
            <w:gridSpan w:val="4"/>
          </w:tcPr>
          <w:p w:rsidR="00330A4E" w:rsidRPr="00BC6A65" w:rsidRDefault="00330A4E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О4</w:t>
            </w:r>
          </w:p>
        </w:tc>
        <w:tc>
          <w:tcPr>
            <w:tcW w:w="7194" w:type="dxa"/>
            <w:gridSpan w:val="3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Сучасна література країни, мова якої вивчається</w:t>
            </w:r>
          </w:p>
        </w:tc>
        <w:tc>
          <w:tcPr>
            <w:tcW w:w="1134" w:type="dxa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73" w:type="dxa"/>
          </w:tcPr>
          <w:p w:rsidR="00330A4E" w:rsidRPr="00772CD5" w:rsidRDefault="00772CD5" w:rsidP="00E60706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30A4E" w:rsidRPr="007C0204" w:rsidTr="00A13B88">
        <w:trPr>
          <w:trHeight w:val="324"/>
        </w:trPr>
        <w:tc>
          <w:tcPr>
            <w:tcW w:w="7905" w:type="dxa"/>
            <w:gridSpan w:val="7"/>
          </w:tcPr>
          <w:p w:rsidR="00330A4E" w:rsidRPr="00D0632A" w:rsidRDefault="00D0632A" w:rsidP="00D0632A">
            <w:pPr>
              <w:pStyle w:val="TableParagraph"/>
              <w:kinsoku w:val="0"/>
              <w:overflowPunct w:val="0"/>
              <w:jc w:val="center"/>
              <w:rPr>
                <w:b/>
                <w:lang w:val="uk-UA"/>
              </w:rPr>
            </w:pPr>
            <w:r w:rsidRPr="00D0632A">
              <w:rPr>
                <w:b/>
                <w:lang w:val="uk-UA"/>
              </w:rPr>
              <w:t xml:space="preserve">1.2 </w:t>
            </w:r>
            <w:r w:rsidR="00330A4E" w:rsidRPr="00D0632A">
              <w:rPr>
                <w:b/>
                <w:lang w:val="uk-UA"/>
              </w:rPr>
              <w:t>Вибіркові дисципліни</w:t>
            </w:r>
          </w:p>
        </w:tc>
        <w:tc>
          <w:tcPr>
            <w:tcW w:w="1134" w:type="dxa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173" w:type="dxa"/>
          </w:tcPr>
          <w:p w:rsidR="00330A4E" w:rsidRPr="00BC6A65" w:rsidRDefault="00330A4E" w:rsidP="00E60706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330A4E" w:rsidRPr="007C0204" w:rsidTr="00A13B88">
        <w:trPr>
          <w:trHeight w:hRule="exact" w:val="386"/>
        </w:trPr>
        <w:tc>
          <w:tcPr>
            <w:tcW w:w="711" w:type="dxa"/>
            <w:gridSpan w:val="4"/>
          </w:tcPr>
          <w:p w:rsidR="00330A4E" w:rsidRPr="00247D0E" w:rsidRDefault="00247D0E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О5</w:t>
            </w:r>
          </w:p>
        </w:tc>
        <w:tc>
          <w:tcPr>
            <w:tcW w:w="7194" w:type="dxa"/>
            <w:gridSpan w:val="3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Основи міжкультурної комунікації</w:t>
            </w:r>
          </w:p>
        </w:tc>
        <w:tc>
          <w:tcPr>
            <w:tcW w:w="1134" w:type="dxa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73" w:type="dxa"/>
          </w:tcPr>
          <w:p w:rsidR="00330A4E" w:rsidRPr="00BC6A65" w:rsidRDefault="00D85018" w:rsidP="00E60706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30A4E" w:rsidRPr="007C0204" w:rsidTr="00A13B88">
        <w:trPr>
          <w:trHeight w:hRule="exact" w:val="346"/>
        </w:trPr>
        <w:tc>
          <w:tcPr>
            <w:tcW w:w="711" w:type="dxa"/>
            <w:gridSpan w:val="4"/>
          </w:tcPr>
          <w:p w:rsidR="00330A4E" w:rsidRPr="00BC6A65" w:rsidRDefault="00247D0E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О6</w:t>
            </w:r>
          </w:p>
        </w:tc>
        <w:tc>
          <w:tcPr>
            <w:tcW w:w="7194" w:type="dxa"/>
            <w:gridSpan w:val="3"/>
          </w:tcPr>
          <w:p w:rsidR="00330A4E" w:rsidRDefault="00330A4E" w:rsidP="00A13B88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Основи художнього перекладу</w:t>
            </w:r>
          </w:p>
          <w:p w:rsidR="00330A4E" w:rsidRDefault="00330A4E" w:rsidP="00A13B88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</w:p>
          <w:p w:rsidR="00330A4E" w:rsidRDefault="00330A4E" w:rsidP="00A13B88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</w:p>
          <w:p w:rsidR="00330A4E" w:rsidRDefault="00330A4E" w:rsidP="00A13B88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</w:p>
          <w:p w:rsidR="00330A4E" w:rsidRDefault="00330A4E" w:rsidP="00A13B88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</w:p>
          <w:p w:rsidR="00330A4E" w:rsidRDefault="00330A4E" w:rsidP="00A13B88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</w:p>
          <w:p w:rsidR="00330A4E" w:rsidRPr="00BC6A65" w:rsidRDefault="00330A4E" w:rsidP="00A13B88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:rsidR="00330A4E" w:rsidRPr="00BC6A65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73" w:type="dxa"/>
          </w:tcPr>
          <w:p w:rsidR="00330A4E" w:rsidRPr="00BC6A65" w:rsidRDefault="00D85018" w:rsidP="00E60706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30A4E" w:rsidRPr="007C0204" w:rsidTr="00A13B88">
        <w:trPr>
          <w:trHeight w:hRule="exact" w:val="341"/>
        </w:trPr>
        <w:tc>
          <w:tcPr>
            <w:tcW w:w="10212" w:type="dxa"/>
            <w:gridSpan w:val="9"/>
            <w:tcBorders>
              <w:bottom w:val="nil"/>
            </w:tcBorders>
          </w:tcPr>
          <w:p w:rsidR="00330A4E" w:rsidRPr="0014078A" w:rsidRDefault="0014078A" w:rsidP="0014078A">
            <w:pPr>
              <w:pStyle w:val="TableParagraph"/>
              <w:kinsoku w:val="0"/>
              <w:overflowPunct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2. </w:t>
            </w:r>
            <w:r w:rsidR="00330A4E" w:rsidRPr="0014078A">
              <w:rPr>
                <w:b/>
                <w:lang w:val="uk-UA"/>
              </w:rPr>
              <w:t>Цикл професійної підготовки</w:t>
            </w:r>
          </w:p>
        </w:tc>
      </w:tr>
      <w:tr w:rsidR="00330A4E" w:rsidRPr="007C0204" w:rsidTr="00A13B88">
        <w:trPr>
          <w:trHeight w:val="80"/>
        </w:trPr>
        <w:tc>
          <w:tcPr>
            <w:tcW w:w="10212" w:type="dxa"/>
            <w:gridSpan w:val="9"/>
            <w:tcBorders>
              <w:top w:val="nil"/>
            </w:tcBorders>
          </w:tcPr>
          <w:p w:rsidR="00330A4E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</w:tr>
      <w:tr w:rsidR="00330A4E" w:rsidRPr="007C0204" w:rsidTr="00A13B88">
        <w:trPr>
          <w:trHeight w:hRule="exact" w:val="406"/>
        </w:trPr>
        <w:tc>
          <w:tcPr>
            <w:tcW w:w="7905" w:type="dxa"/>
            <w:gridSpan w:val="7"/>
          </w:tcPr>
          <w:p w:rsidR="00330A4E" w:rsidRPr="0014078A" w:rsidRDefault="0014078A" w:rsidP="0014078A">
            <w:pPr>
              <w:pStyle w:val="TableParagraph"/>
              <w:kinsoku w:val="0"/>
              <w:overflowPunct w:val="0"/>
              <w:jc w:val="center"/>
              <w:rPr>
                <w:b/>
                <w:lang w:val="uk-UA"/>
              </w:rPr>
            </w:pPr>
            <w:r w:rsidRPr="0014078A">
              <w:rPr>
                <w:b/>
                <w:lang w:val="uk-UA"/>
              </w:rPr>
              <w:t xml:space="preserve">2.1 </w:t>
            </w:r>
            <w:proofErr w:type="spellStart"/>
            <w:r w:rsidR="00330A4E" w:rsidRPr="0014078A">
              <w:rPr>
                <w:b/>
                <w:lang w:val="uk-UA"/>
              </w:rPr>
              <w:t>Обов</w:t>
            </w:r>
            <w:proofErr w:type="spellEnd"/>
            <w:r w:rsidR="00330A4E" w:rsidRPr="0014078A">
              <w:rPr>
                <w:b/>
              </w:rPr>
              <w:t>’</w:t>
            </w:r>
            <w:proofErr w:type="spellStart"/>
            <w:r w:rsidR="00330A4E" w:rsidRPr="0014078A">
              <w:rPr>
                <w:b/>
                <w:lang w:val="uk-UA"/>
              </w:rPr>
              <w:t>язкові</w:t>
            </w:r>
            <w:proofErr w:type="spellEnd"/>
            <w:r w:rsidR="00330A4E" w:rsidRPr="0014078A">
              <w:rPr>
                <w:b/>
                <w:lang w:val="uk-UA"/>
              </w:rPr>
              <w:t xml:space="preserve"> дисципліни</w:t>
            </w:r>
          </w:p>
        </w:tc>
        <w:tc>
          <w:tcPr>
            <w:tcW w:w="1134" w:type="dxa"/>
          </w:tcPr>
          <w:p w:rsidR="00330A4E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173" w:type="dxa"/>
          </w:tcPr>
          <w:p w:rsidR="00330A4E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84412B" w:rsidRPr="007C0204" w:rsidTr="0008663F">
        <w:trPr>
          <w:trHeight w:hRule="exact" w:val="302"/>
        </w:trPr>
        <w:tc>
          <w:tcPr>
            <w:tcW w:w="7905" w:type="dxa"/>
            <w:gridSpan w:val="7"/>
          </w:tcPr>
          <w:p w:rsidR="0084412B" w:rsidRPr="007B17D2" w:rsidRDefault="007B17D2" w:rsidP="00A13B88">
            <w:pPr>
              <w:pStyle w:val="TableParagraph"/>
              <w:kinsoku w:val="0"/>
              <w:overflowPunct w:val="0"/>
              <w:rPr>
                <w:b/>
                <w:lang w:val="uk-UA"/>
              </w:rPr>
            </w:pPr>
            <w:r w:rsidRPr="007B17D2">
              <w:rPr>
                <w:b/>
                <w:lang w:val="uk-UA"/>
              </w:rPr>
              <w:t xml:space="preserve">2.1.1 </w:t>
            </w:r>
            <w:r w:rsidR="0084412B" w:rsidRPr="007B17D2">
              <w:rPr>
                <w:b/>
                <w:lang w:val="uk-UA"/>
              </w:rPr>
              <w:t>Теоретична підготовка</w:t>
            </w:r>
          </w:p>
        </w:tc>
        <w:tc>
          <w:tcPr>
            <w:tcW w:w="1134" w:type="dxa"/>
          </w:tcPr>
          <w:p w:rsidR="0084412B" w:rsidRDefault="0084412B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173" w:type="dxa"/>
          </w:tcPr>
          <w:p w:rsidR="0084412B" w:rsidRDefault="0084412B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330A4E" w:rsidRPr="007C0204" w:rsidTr="00A13B88">
        <w:trPr>
          <w:trHeight w:hRule="exact" w:val="290"/>
        </w:trPr>
        <w:tc>
          <w:tcPr>
            <w:tcW w:w="690" w:type="dxa"/>
            <w:gridSpan w:val="3"/>
          </w:tcPr>
          <w:p w:rsidR="00330A4E" w:rsidRPr="00247D0E" w:rsidRDefault="00330A4E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247D0E">
              <w:rPr>
                <w:lang w:val="uk-UA"/>
              </w:rPr>
              <w:t>7</w:t>
            </w:r>
          </w:p>
        </w:tc>
        <w:tc>
          <w:tcPr>
            <w:tcW w:w="7215" w:type="dxa"/>
            <w:gridSpan w:val="4"/>
          </w:tcPr>
          <w:p w:rsidR="00330A4E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Основна іноземна мова</w:t>
            </w:r>
          </w:p>
        </w:tc>
        <w:tc>
          <w:tcPr>
            <w:tcW w:w="1134" w:type="dxa"/>
          </w:tcPr>
          <w:p w:rsidR="00330A4E" w:rsidRPr="0014078A" w:rsidRDefault="0084412B" w:rsidP="00A13B88">
            <w:pPr>
              <w:pStyle w:val="TableParagraph"/>
              <w:kinsoku w:val="0"/>
              <w:overflowPunct w:val="0"/>
              <w:jc w:val="center"/>
            </w:pPr>
            <w:r w:rsidRPr="0014078A">
              <w:t>12</w:t>
            </w:r>
          </w:p>
        </w:tc>
        <w:tc>
          <w:tcPr>
            <w:tcW w:w="1173" w:type="dxa"/>
          </w:tcPr>
          <w:p w:rsidR="00330A4E" w:rsidRDefault="006C008F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</w:tr>
      <w:tr w:rsidR="00330A4E" w:rsidRPr="007C0204" w:rsidTr="00A13B88">
        <w:trPr>
          <w:trHeight w:val="80"/>
        </w:trPr>
        <w:tc>
          <w:tcPr>
            <w:tcW w:w="690" w:type="dxa"/>
            <w:gridSpan w:val="3"/>
          </w:tcPr>
          <w:p w:rsidR="00330A4E" w:rsidRDefault="00330A4E" w:rsidP="00247D0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247D0E">
              <w:rPr>
                <w:lang w:val="uk-UA"/>
              </w:rPr>
              <w:t>8</w:t>
            </w:r>
          </w:p>
        </w:tc>
        <w:tc>
          <w:tcPr>
            <w:tcW w:w="7215" w:type="dxa"/>
            <w:gridSpan w:val="4"/>
          </w:tcPr>
          <w:p w:rsidR="00330A4E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Загальнотеоретичний курс другої іноземної мови</w:t>
            </w:r>
          </w:p>
        </w:tc>
        <w:tc>
          <w:tcPr>
            <w:tcW w:w="1134" w:type="dxa"/>
          </w:tcPr>
          <w:p w:rsidR="00330A4E" w:rsidRDefault="00330A4E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 xml:space="preserve">       3</w:t>
            </w:r>
          </w:p>
        </w:tc>
        <w:tc>
          <w:tcPr>
            <w:tcW w:w="1173" w:type="dxa"/>
          </w:tcPr>
          <w:p w:rsidR="00330A4E" w:rsidRDefault="006C008F" w:rsidP="006C008F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30A4E" w:rsidRPr="007C0204" w:rsidTr="00A13B88">
        <w:trPr>
          <w:trHeight w:val="70"/>
        </w:trPr>
        <w:tc>
          <w:tcPr>
            <w:tcW w:w="690" w:type="dxa"/>
            <w:gridSpan w:val="3"/>
          </w:tcPr>
          <w:p w:rsidR="00330A4E" w:rsidRPr="00122104" w:rsidRDefault="00330A4E" w:rsidP="009261FF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</w:t>
            </w:r>
            <w:r w:rsidR="00247D0E">
              <w:rPr>
                <w:color w:val="000000"/>
                <w:lang w:val="uk-UA"/>
              </w:rPr>
              <w:t>9</w:t>
            </w:r>
          </w:p>
        </w:tc>
        <w:tc>
          <w:tcPr>
            <w:tcW w:w="7215" w:type="dxa"/>
            <w:gridSpan w:val="4"/>
          </w:tcPr>
          <w:p w:rsidR="00330A4E" w:rsidRPr="00122104" w:rsidRDefault="00330A4E" w:rsidP="00A13B88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Сучасні лінгвістичні теорії</w:t>
            </w:r>
          </w:p>
        </w:tc>
        <w:tc>
          <w:tcPr>
            <w:tcW w:w="1134" w:type="dxa"/>
          </w:tcPr>
          <w:p w:rsidR="00330A4E" w:rsidRDefault="00330A4E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73" w:type="dxa"/>
          </w:tcPr>
          <w:p w:rsidR="00330A4E" w:rsidRDefault="006C008F" w:rsidP="006C008F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2C34" w:rsidRPr="007C0204" w:rsidTr="00A13B88">
        <w:trPr>
          <w:trHeight w:val="318"/>
        </w:trPr>
        <w:tc>
          <w:tcPr>
            <w:tcW w:w="7905" w:type="dxa"/>
            <w:gridSpan w:val="7"/>
          </w:tcPr>
          <w:p w:rsidR="00202C34" w:rsidRPr="007B17D2" w:rsidRDefault="007B17D2" w:rsidP="00A13B88">
            <w:pPr>
              <w:pStyle w:val="TableParagraph"/>
              <w:kinsoku w:val="0"/>
              <w:overflowPunct w:val="0"/>
              <w:rPr>
                <w:b/>
                <w:color w:val="000000"/>
                <w:lang w:val="uk-UA"/>
              </w:rPr>
            </w:pPr>
            <w:r w:rsidRPr="007B17D2">
              <w:rPr>
                <w:b/>
                <w:color w:val="000000"/>
                <w:lang w:val="uk-UA"/>
              </w:rPr>
              <w:t xml:space="preserve">2.1.2 </w:t>
            </w:r>
            <w:r w:rsidR="00202C34" w:rsidRPr="007B17D2">
              <w:rPr>
                <w:b/>
                <w:color w:val="000000"/>
                <w:lang w:val="uk-UA"/>
              </w:rPr>
              <w:t>Практична підготовка</w:t>
            </w:r>
          </w:p>
        </w:tc>
        <w:tc>
          <w:tcPr>
            <w:tcW w:w="1134" w:type="dxa"/>
          </w:tcPr>
          <w:p w:rsidR="00202C34" w:rsidRDefault="00202C34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173" w:type="dxa"/>
          </w:tcPr>
          <w:p w:rsidR="00202C34" w:rsidRDefault="00202C34" w:rsidP="006C008F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A42AB4" w:rsidRPr="007C0204" w:rsidTr="00A13B88">
        <w:trPr>
          <w:trHeight w:val="307"/>
        </w:trPr>
        <w:tc>
          <w:tcPr>
            <w:tcW w:w="711" w:type="dxa"/>
            <w:gridSpan w:val="4"/>
          </w:tcPr>
          <w:p w:rsidR="00A42AB4" w:rsidRDefault="00A42AB4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</w:t>
            </w:r>
            <w:r>
              <w:rPr>
                <w:lang w:val="uk-UA"/>
              </w:rPr>
              <w:t>0</w:t>
            </w:r>
          </w:p>
        </w:tc>
        <w:tc>
          <w:tcPr>
            <w:tcW w:w="7194" w:type="dxa"/>
            <w:gridSpan w:val="3"/>
          </w:tcPr>
          <w:p w:rsidR="00A42AB4" w:rsidRDefault="00A42AB4" w:rsidP="00231498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Курсова робота</w:t>
            </w:r>
          </w:p>
        </w:tc>
        <w:tc>
          <w:tcPr>
            <w:tcW w:w="1134" w:type="dxa"/>
          </w:tcPr>
          <w:p w:rsidR="00A42AB4" w:rsidRPr="00737EC1" w:rsidRDefault="00A42AB4" w:rsidP="00231498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73" w:type="dxa"/>
          </w:tcPr>
          <w:p w:rsidR="00A42AB4" w:rsidRDefault="00A42AB4" w:rsidP="0023149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42AB4" w:rsidRPr="007C0204" w:rsidTr="00A13B88">
        <w:trPr>
          <w:trHeight w:val="307"/>
        </w:trPr>
        <w:tc>
          <w:tcPr>
            <w:tcW w:w="711" w:type="dxa"/>
            <w:gridSpan w:val="4"/>
          </w:tcPr>
          <w:p w:rsidR="00A42AB4" w:rsidRDefault="00A42AB4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</w:t>
            </w:r>
            <w:r>
              <w:rPr>
                <w:lang w:val="uk-UA"/>
              </w:rPr>
              <w:t>1</w:t>
            </w:r>
          </w:p>
        </w:tc>
        <w:tc>
          <w:tcPr>
            <w:tcW w:w="7194" w:type="dxa"/>
            <w:gridSpan w:val="3"/>
          </w:tcPr>
          <w:p w:rsidR="00A42AB4" w:rsidRDefault="00A42AB4" w:rsidP="00A42AB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Науково-педагогічна практика </w:t>
            </w:r>
            <w:r>
              <w:rPr>
                <w:color w:val="000000"/>
                <w:lang w:val="uk-UA"/>
              </w:rPr>
              <w:t>(</w:t>
            </w:r>
            <w:r>
              <w:rPr>
                <w:color w:val="000000"/>
                <w:lang w:val="uk-UA"/>
              </w:rPr>
              <w:t>друг</w:t>
            </w:r>
            <w:r>
              <w:rPr>
                <w:color w:val="000000"/>
                <w:lang w:val="uk-UA"/>
              </w:rPr>
              <w:t>а</w:t>
            </w:r>
            <w:r>
              <w:rPr>
                <w:color w:val="000000"/>
                <w:lang w:val="uk-UA"/>
              </w:rPr>
              <w:t xml:space="preserve"> іноземн</w:t>
            </w:r>
            <w:r>
              <w:rPr>
                <w:color w:val="000000"/>
                <w:lang w:val="uk-UA"/>
              </w:rPr>
              <w:t>а</w:t>
            </w:r>
            <w:r>
              <w:rPr>
                <w:color w:val="000000"/>
                <w:lang w:val="uk-UA"/>
              </w:rPr>
              <w:t xml:space="preserve"> мов</w:t>
            </w:r>
            <w:r>
              <w:rPr>
                <w:color w:val="000000"/>
                <w:lang w:val="uk-UA"/>
              </w:rPr>
              <w:t>а)</w:t>
            </w:r>
          </w:p>
        </w:tc>
        <w:tc>
          <w:tcPr>
            <w:tcW w:w="1134" w:type="dxa"/>
          </w:tcPr>
          <w:p w:rsidR="00A42AB4" w:rsidRPr="00737EC1" w:rsidRDefault="00A42AB4" w:rsidP="00231498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73" w:type="dxa"/>
          </w:tcPr>
          <w:p w:rsidR="00A42AB4" w:rsidRDefault="00A42AB4" w:rsidP="0023149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42AB4" w:rsidRPr="007C0204" w:rsidTr="00A13B88">
        <w:trPr>
          <w:trHeight w:val="307"/>
        </w:trPr>
        <w:tc>
          <w:tcPr>
            <w:tcW w:w="711" w:type="dxa"/>
            <w:gridSpan w:val="4"/>
          </w:tcPr>
          <w:p w:rsidR="00A42AB4" w:rsidRDefault="00A42AB4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</w:t>
            </w:r>
            <w:r>
              <w:rPr>
                <w:lang w:val="uk-UA"/>
              </w:rPr>
              <w:t>2</w:t>
            </w:r>
          </w:p>
        </w:tc>
        <w:tc>
          <w:tcPr>
            <w:tcW w:w="7194" w:type="dxa"/>
            <w:gridSpan w:val="3"/>
          </w:tcPr>
          <w:p w:rsidR="00A42AB4" w:rsidRDefault="00A42AB4" w:rsidP="00A42AB4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Науково-педагогічна практика </w:t>
            </w:r>
            <w:r>
              <w:rPr>
                <w:color w:val="000000"/>
                <w:lang w:val="uk-UA"/>
              </w:rPr>
              <w:t>(</w:t>
            </w:r>
            <w:r>
              <w:rPr>
                <w:color w:val="000000"/>
                <w:lang w:val="uk-UA"/>
              </w:rPr>
              <w:t>основн</w:t>
            </w:r>
            <w:r>
              <w:rPr>
                <w:color w:val="000000"/>
                <w:lang w:val="uk-UA"/>
              </w:rPr>
              <w:t>а</w:t>
            </w:r>
            <w:r>
              <w:rPr>
                <w:color w:val="000000"/>
                <w:lang w:val="uk-UA"/>
              </w:rPr>
              <w:t xml:space="preserve"> іноземн</w:t>
            </w:r>
            <w:r>
              <w:rPr>
                <w:color w:val="000000"/>
                <w:lang w:val="uk-UA"/>
              </w:rPr>
              <w:t>а</w:t>
            </w:r>
            <w:r>
              <w:rPr>
                <w:color w:val="000000"/>
                <w:lang w:val="uk-UA"/>
              </w:rPr>
              <w:t xml:space="preserve"> мов</w:t>
            </w:r>
            <w:r>
              <w:rPr>
                <w:color w:val="000000"/>
                <w:lang w:val="uk-UA"/>
              </w:rPr>
              <w:t>а)</w:t>
            </w:r>
          </w:p>
        </w:tc>
        <w:tc>
          <w:tcPr>
            <w:tcW w:w="1134" w:type="dxa"/>
          </w:tcPr>
          <w:p w:rsidR="00A42AB4" w:rsidRPr="00737EC1" w:rsidRDefault="00A42AB4" w:rsidP="00231498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73" w:type="dxa"/>
          </w:tcPr>
          <w:p w:rsidR="00A42AB4" w:rsidRDefault="00A42AB4" w:rsidP="0023149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42AB4" w:rsidRPr="007C0204" w:rsidTr="00A13B88">
        <w:trPr>
          <w:trHeight w:val="307"/>
        </w:trPr>
        <w:tc>
          <w:tcPr>
            <w:tcW w:w="711" w:type="dxa"/>
            <w:gridSpan w:val="4"/>
          </w:tcPr>
          <w:p w:rsidR="00A42AB4" w:rsidRDefault="00A42AB4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</w:t>
            </w:r>
            <w:r>
              <w:rPr>
                <w:lang w:val="uk-UA"/>
              </w:rPr>
              <w:t>3</w:t>
            </w:r>
          </w:p>
        </w:tc>
        <w:tc>
          <w:tcPr>
            <w:tcW w:w="7194" w:type="dxa"/>
            <w:gridSpan w:val="3"/>
          </w:tcPr>
          <w:p w:rsidR="00A42AB4" w:rsidRDefault="00A42AB4" w:rsidP="006A1B98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Підготовка </w:t>
            </w:r>
            <w:r w:rsidR="006A1B98">
              <w:rPr>
                <w:color w:val="000000"/>
                <w:lang w:val="uk-UA"/>
              </w:rPr>
              <w:t>магістерської</w:t>
            </w:r>
            <w:r>
              <w:rPr>
                <w:color w:val="000000"/>
                <w:lang w:val="uk-UA"/>
              </w:rPr>
              <w:t xml:space="preserve"> роботи</w:t>
            </w:r>
          </w:p>
        </w:tc>
        <w:tc>
          <w:tcPr>
            <w:tcW w:w="1134" w:type="dxa"/>
          </w:tcPr>
          <w:p w:rsidR="00A42AB4" w:rsidRPr="00737EC1" w:rsidRDefault="00A42AB4" w:rsidP="00231498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73" w:type="dxa"/>
          </w:tcPr>
          <w:p w:rsidR="00A42AB4" w:rsidRDefault="00A42AB4" w:rsidP="0023149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A42AB4" w:rsidRPr="007C0204" w:rsidTr="00A13B88">
        <w:trPr>
          <w:trHeight w:val="307"/>
        </w:trPr>
        <w:tc>
          <w:tcPr>
            <w:tcW w:w="711" w:type="dxa"/>
            <w:gridSpan w:val="4"/>
          </w:tcPr>
          <w:p w:rsidR="00A42AB4" w:rsidRDefault="000D73F7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 xml:space="preserve">О14 </w:t>
            </w:r>
          </w:p>
        </w:tc>
        <w:tc>
          <w:tcPr>
            <w:tcW w:w="7194" w:type="dxa"/>
            <w:gridSpan w:val="3"/>
          </w:tcPr>
          <w:p w:rsidR="00A42AB4" w:rsidRDefault="000D73F7" w:rsidP="00A13B88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lang w:val="uk-UA"/>
              </w:rPr>
              <w:t>Захист дипломної роботи</w:t>
            </w:r>
          </w:p>
        </w:tc>
        <w:tc>
          <w:tcPr>
            <w:tcW w:w="1134" w:type="dxa"/>
          </w:tcPr>
          <w:p w:rsidR="00A42AB4" w:rsidRPr="002024E7" w:rsidRDefault="002024E7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173" w:type="dxa"/>
          </w:tcPr>
          <w:p w:rsidR="00A42AB4" w:rsidRDefault="002024E7" w:rsidP="006C008F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024E7" w:rsidRPr="007C0204" w:rsidTr="00A13B88">
        <w:trPr>
          <w:trHeight w:val="307"/>
        </w:trPr>
        <w:tc>
          <w:tcPr>
            <w:tcW w:w="711" w:type="dxa"/>
            <w:gridSpan w:val="4"/>
          </w:tcPr>
          <w:p w:rsidR="002024E7" w:rsidRDefault="002024E7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О15</w:t>
            </w:r>
          </w:p>
        </w:tc>
        <w:tc>
          <w:tcPr>
            <w:tcW w:w="7194" w:type="dxa"/>
            <w:gridSpan w:val="3"/>
          </w:tcPr>
          <w:p w:rsidR="002024E7" w:rsidRDefault="002024E7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Атестація (друга іноземна мова)</w:t>
            </w:r>
          </w:p>
        </w:tc>
        <w:tc>
          <w:tcPr>
            <w:tcW w:w="1134" w:type="dxa"/>
          </w:tcPr>
          <w:p w:rsidR="002024E7" w:rsidRDefault="002D4AF3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173" w:type="dxa"/>
          </w:tcPr>
          <w:p w:rsidR="002024E7" w:rsidRDefault="002D4AF3" w:rsidP="006C008F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42AB4" w:rsidRPr="007C0204" w:rsidTr="00CC372B">
        <w:trPr>
          <w:trHeight w:val="307"/>
        </w:trPr>
        <w:tc>
          <w:tcPr>
            <w:tcW w:w="7905" w:type="dxa"/>
            <w:gridSpan w:val="7"/>
          </w:tcPr>
          <w:p w:rsidR="00A42AB4" w:rsidRPr="009C195A" w:rsidRDefault="009C195A" w:rsidP="009C195A">
            <w:pPr>
              <w:pStyle w:val="TableParagraph"/>
              <w:kinsoku w:val="0"/>
              <w:overflowPunct w:val="0"/>
              <w:jc w:val="center"/>
              <w:rPr>
                <w:b/>
                <w:color w:val="000000"/>
                <w:lang w:val="uk-UA"/>
              </w:rPr>
            </w:pPr>
            <w:r w:rsidRPr="009C195A">
              <w:rPr>
                <w:b/>
                <w:color w:val="000000"/>
                <w:lang w:val="uk-UA"/>
              </w:rPr>
              <w:t xml:space="preserve">2.2 </w:t>
            </w:r>
            <w:r w:rsidR="00A42AB4" w:rsidRPr="009C195A">
              <w:rPr>
                <w:b/>
                <w:color w:val="000000"/>
                <w:lang w:val="uk-UA"/>
              </w:rPr>
              <w:t>Вибіркові дисциплін</w:t>
            </w:r>
            <w:r w:rsidR="00C663FD" w:rsidRPr="009C195A">
              <w:rPr>
                <w:b/>
                <w:color w:val="000000"/>
                <w:lang w:val="uk-UA"/>
              </w:rPr>
              <w:t>и</w:t>
            </w:r>
          </w:p>
        </w:tc>
        <w:tc>
          <w:tcPr>
            <w:tcW w:w="1134" w:type="dxa"/>
          </w:tcPr>
          <w:p w:rsidR="00A42AB4" w:rsidRDefault="00A42AB4" w:rsidP="00A13B88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</w:p>
        </w:tc>
        <w:tc>
          <w:tcPr>
            <w:tcW w:w="1173" w:type="dxa"/>
          </w:tcPr>
          <w:p w:rsidR="00A42AB4" w:rsidRDefault="00A42AB4" w:rsidP="006C008F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C663FD" w:rsidRPr="007C0204" w:rsidTr="00CC372B">
        <w:trPr>
          <w:trHeight w:val="307"/>
        </w:trPr>
        <w:tc>
          <w:tcPr>
            <w:tcW w:w="7905" w:type="dxa"/>
            <w:gridSpan w:val="7"/>
          </w:tcPr>
          <w:p w:rsidR="00C663FD" w:rsidRPr="009C195A" w:rsidRDefault="009C195A" w:rsidP="0041589E">
            <w:pPr>
              <w:pStyle w:val="TableParagraph"/>
              <w:kinsoku w:val="0"/>
              <w:overflowPunct w:val="0"/>
              <w:rPr>
                <w:b/>
                <w:color w:val="000000"/>
                <w:lang w:val="uk-UA"/>
              </w:rPr>
            </w:pPr>
            <w:r w:rsidRPr="009C195A">
              <w:rPr>
                <w:b/>
                <w:color w:val="000000"/>
                <w:lang w:val="uk-UA"/>
              </w:rPr>
              <w:t xml:space="preserve">2.2.1 </w:t>
            </w:r>
            <w:r w:rsidR="00C663FD" w:rsidRPr="009C195A">
              <w:rPr>
                <w:b/>
                <w:color w:val="000000"/>
                <w:lang w:val="uk-UA"/>
              </w:rPr>
              <w:t>Дисципліни за вибором ВНЗ</w:t>
            </w:r>
          </w:p>
        </w:tc>
        <w:tc>
          <w:tcPr>
            <w:tcW w:w="1134" w:type="dxa"/>
          </w:tcPr>
          <w:p w:rsidR="00C663FD" w:rsidRDefault="00C663FD" w:rsidP="00A13B88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</w:p>
        </w:tc>
        <w:tc>
          <w:tcPr>
            <w:tcW w:w="1173" w:type="dxa"/>
          </w:tcPr>
          <w:p w:rsidR="00C663FD" w:rsidRDefault="00C663FD" w:rsidP="006C008F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A42AB4" w:rsidRPr="007C0204" w:rsidTr="00A13B88">
        <w:trPr>
          <w:trHeight w:val="307"/>
        </w:trPr>
        <w:tc>
          <w:tcPr>
            <w:tcW w:w="711" w:type="dxa"/>
            <w:gridSpan w:val="4"/>
          </w:tcPr>
          <w:p w:rsidR="00A42AB4" w:rsidRDefault="00A42AB4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</w:t>
            </w:r>
            <w:r w:rsidR="00C663FD">
              <w:rPr>
                <w:lang w:val="uk-UA"/>
              </w:rPr>
              <w:t>6</w:t>
            </w:r>
          </w:p>
        </w:tc>
        <w:tc>
          <w:tcPr>
            <w:tcW w:w="7194" w:type="dxa"/>
            <w:gridSpan w:val="3"/>
          </w:tcPr>
          <w:p w:rsidR="00A42AB4" w:rsidRDefault="00A42AB4" w:rsidP="00A13B88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Практика усного/письмового перекладу</w:t>
            </w:r>
          </w:p>
        </w:tc>
        <w:tc>
          <w:tcPr>
            <w:tcW w:w="1134" w:type="dxa"/>
          </w:tcPr>
          <w:p w:rsidR="00A42AB4" w:rsidRPr="0005563B" w:rsidRDefault="0005563B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73" w:type="dxa"/>
          </w:tcPr>
          <w:p w:rsidR="00A42AB4" w:rsidRDefault="00A42AB4" w:rsidP="006C008F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05563B" w:rsidRPr="007C0204" w:rsidTr="003947F3">
        <w:trPr>
          <w:trHeight w:val="307"/>
        </w:trPr>
        <w:tc>
          <w:tcPr>
            <w:tcW w:w="7905" w:type="dxa"/>
            <w:gridSpan w:val="7"/>
          </w:tcPr>
          <w:p w:rsidR="0005563B" w:rsidRPr="0041589E" w:rsidRDefault="0041589E" w:rsidP="00A13B88">
            <w:pPr>
              <w:pStyle w:val="TableParagraph"/>
              <w:kinsoku w:val="0"/>
              <w:overflowPunct w:val="0"/>
              <w:rPr>
                <w:b/>
                <w:color w:val="000000"/>
                <w:lang w:val="uk-UA"/>
              </w:rPr>
            </w:pPr>
            <w:r w:rsidRPr="0041589E">
              <w:rPr>
                <w:b/>
                <w:color w:val="000000"/>
                <w:lang w:val="uk-UA"/>
              </w:rPr>
              <w:t xml:space="preserve">2.2.2 </w:t>
            </w:r>
            <w:r w:rsidR="0005563B" w:rsidRPr="0041589E">
              <w:rPr>
                <w:b/>
                <w:color w:val="000000"/>
                <w:lang w:val="uk-UA"/>
              </w:rPr>
              <w:t>Дисципліни вільного вибору студента</w:t>
            </w:r>
          </w:p>
        </w:tc>
        <w:tc>
          <w:tcPr>
            <w:tcW w:w="1134" w:type="dxa"/>
          </w:tcPr>
          <w:p w:rsidR="0005563B" w:rsidRDefault="0005563B" w:rsidP="00A13B88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</w:p>
        </w:tc>
        <w:tc>
          <w:tcPr>
            <w:tcW w:w="1173" w:type="dxa"/>
          </w:tcPr>
          <w:p w:rsidR="0005563B" w:rsidRDefault="0005563B" w:rsidP="006C008F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A42AB4" w:rsidRPr="007C0204" w:rsidTr="00A13B88">
        <w:trPr>
          <w:trHeight w:val="330"/>
        </w:trPr>
        <w:tc>
          <w:tcPr>
            <w:tcW w:w="711" w:type="dxa"/>
            <w:gridSpan w:val="4"/>
          </w:tcPr>
          <w:p w:rsidR="00A42AB4" w:rsidRDefault="00A42AB4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</w:t>
            </w:r>
            <w:r w:rsidR="0005563B">
              <w:rPr>
                <w:lang w:val="uk-UA"/>
              </w:rPr>
              <w:t>7</w:t>
            </w:r>
          </w:p>
        </w:tc>
        <w:tc>
          <w:tcPr>
            <w:tcW w:w="7194" w:type="dxa"/>
            <w:gridSpan w:val="3"/>
          </w:tcPr>
          <w:p w:rsidR="00A42AB4" w:rsidRDefault="00A42AB4" w:rsidP="00A13B88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Друга іноземна мова</w:t>
            </w:r>
          </w:p>
        </w:tc>
        <w:tc>
          <w:tcPr>
            <w:tcW w:w="1134" w:type="dxa"/>
          </w:tcPr>
          <w:p w:rsidR="00A42AB4" w:rsidRPr="0005563B" w:rsidRDefault="0005563B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73" w:type="dxa"/>
          </w:tcPr>
          <w:p w:rsidR="00A42AB4" w:rsidRDefault="00A42AB4" w:rsidP="006C008F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1,2,3</w:t>
            </w:r>
          </w:p>
        </w:tc>
      </w:tr>
      <w:tr w:rsidR="00A42AB4" w:rsidRPr="007C0204" w:rsidTr="00A13B88">
        <w:trPr>
          <w:trHeight w:val="408"/>
        </w:trPr>
        <w:tc>
          <w:tcPr>
            <w:tcW w:w="711" w:type="dxa"/>
            <w:gridSpan w:val="4"/>
          </w:tcPr>
          <w:p w:rsidR="00A42AB4" w:rsidRDefault="00A42AB4" w:rsidP="009261FF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bookmarkStart w:id="0" w:name="_GoBack"/>
            <w:bookmarkEnd w:id="0"/>
            <w:r>
              <w:rPr>
                <w:lang w:val="uk-UA"/>
              </w:rPr>
              <w:t>1</w:t>
            </w:r>
            <w:r w:rsidR="00597BA1">
              <w:rPr>
                <w:lang w:val="uk-UA"/>
              </w:rPr>
              <w:t>8</w:t>
            </w:r>
          </w:p>
        </w:tc>
        <w:tc>
          <w:tcPr>
            <w:tcW w:w="7194" w:type="dxa"/>
            <w:gridSpan w:val="3"/>
          </w:tcPr>
          <w:p w:rsidR="00A42AB4" w:rsidRDefault="00A42AB4" w:rsidP="00A13B88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Країнознавство другої іноземної мови</w:t>
            </w:r>
          </w:p>
        </w:tc>
        <w:tc>
          <w:tcPr>
            <w:tcW w:w="1134" w:type="dxa"/>
          </w:tcPr>
          <w:p w:rsidR="00A42AB4" w:rsidRPr="00737EC1" w:rsidRDefault="00A42AB4" w:rsidP="00A13B88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73" w:type="dxa"/>
          </w:tcPr>
          <w:p w:rsidR="00A42AB4" w:rsidRDefault="00A42AB4" w:rsidP="006C008F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42AB4" w:rsidRPr="007C0204" w:rsidTr="00A13B88">
        <w:trPr>
          <w:trHeight w:hRule="exact" w:val="607"/>
        </w:trPr>
        <w:tc>
          <w:tcPr>
            <w:tcW w:w="675" w:type="dxa"/>
            <w:gridSpan w:val="2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lang w:val="uk-UA"/>
              </w:rPr>
              <w:t>F</w:t>
            </w: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Матриця зв’язків між навчальними дисциплінами </w:t>
            </w:r>
            <w:r w:rsidRPr="00BC6A65">
              <w:rPr>
                <w:b/>
                <w:bCs/>
                <w:lang w:val="uk-UA"/>
              </w:rPr>
              <w:t>(</w:t>
            </w:r>
            <w:r w:rsidRPr="00BC6A65">
              <w:rPr>
                <w:b/>
                <w:bCs/>
                <w:i/>
                <w:iCs/>
                <w:lang w:val="uk-UA"/>
              </w:rPr>
              <w:t>модулями</w:t>
            </w:r>
            <w:r w:rsidRPr="00BC6A65">
              <w:rPr>
                <w:b/>
                <w:bCs/>
                <w:lang w:val="uk-UA"/>
              </w:rPr>
              <w:t xml:space="preserve">) </w:t>
            </w:r>
            <w:r w:rsidRPr="00BC6A65">
              <w:rPr>
                <w:b/>
                <w:bCs/>
                <w:i/>
                <w:iCs/>
                <w:lang w:val="uk-UA"/>
              </w:rPr>
              <w:t>результатами навчання</w:t>
            </w:r>
            <w:r w:rsidRPr="00BC6A65">
              <w:rPr>
                <w:b/>
                <w:bCs/>
                <w:lang w:val="uk-UA"/>
              </w:rPr>
              <w:t>(</w:t>
            </w:r>
            <w:proofErr w:type="spellStart"/>
            <w:r w:rsidRPr="00BC6A65">
              <w:rPr>
                <w:b/>
                <w:bCs/>
                <w:i/>
                <w:iCs/>
                <w:lang w:val="uk-UA"/>
              </w:rPr>
              <w:t>компетентностями</w:t>
            </w:r>
            <w:proofErr w:type="spellEnd"/>
            <w:r w:rsidRPr="00BC6A65">
              <w:rPr>
                <w:b/>
                <w:bCs/>
                <w:lang w:val="uk-UA"/>
              </w:rPr>
              <w:t>)</w:t>
            </w:r>
          </w:p>
        </w:tc>
      </w:tr>
      <w:tr w:rsidR="00A42AB4" w:rsidRPr="007C0204" w:rsidTr="00A13B88">
        <w:trPr>
          <w:trHeight w:hRule="exact" w:val="276"/>
        </w:trPr>
        <w:tc>
          <w:tcPr>
            <w:tcW w:w="675" w:type="dxa"/>
            <w:gridSpan w:val="2"/>
          </w:tcPr>
          <w:p w:rsidR="00A42AB4" w:rsidRPr="007C0204" w:rsidRDefault="00A42AB4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Матриця зв’язків подається в окремій таблиці (таблиця 1)</w:t>
            </w:r>
          </w:p>
        </w:tc>
      </w:tr>
      <w:tr w:rsidR="00A42AB4" w:rsidRPr="007C0204" w:rsidTr="00A13B88">
        <w:trPr>
          <w:trHeight w:hRule="exact" w:val="280"/>
        </w:trPr>
        <w:tc>
          <w:tcPr>
            <w:tcW w:w="675" w:type="dxa"/>
            <w:gridSpan w:val="2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G</w:t>
            </w: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Форми організації та технології навчання</w:t>
            </w:r>
          </w:p>
        </w:tc>
      </w:tr>
      <w:tr w:rsidR="00A42AB4" w:rsidRPr="007C0204" w:rsidTr="00A13B88">
        <w:trPr>
          <w:trHeight w:hRule="exact" w:val="1134"/>
        </w:trPr>
        <w:tc>
          <w:tcPr>
            <w:tcW w:w="675" w:type="dxa"/>
            <w:gridSpan w:val="2"/>
          </w:tcPr>
          <w:p w:rsidR="00A42AB4" w:rsidRPr="007C0204" w:rsidRDefault="00A42AB4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af3"/>
              <w:numPr>
                <w:ilvl w:val="0"/>
                <w:numId w:val="29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 xml:space="preserve">організаційні форми: </w:t>
            </w:r>
            <w:r w:rsidRPr="00BC6A65">
              <w:rPr>
                <w:i/>
                <w:iCs/>
                <w:lang w:val="uk-UA"/>
              </w:rPr>
              <w:t>колективне та інтегративне навчання тощо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9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технології навчання: пасивні (</w:t>
            </w:r>
            <w:r w:rsidRPr="00BC6A65">
              <w:rPr>
                <w:i/>
                <w:iCs/>
                <w:lang w:val="uk-UA"/>
              </w:rPr>
              <w:t>пояснювально-ілюстративні</w:t>
            </w:r>
            <w:r w:rsidRPr="00BC6A65">
              <w:rPr>
                <w:lang w:val="uk-UA"/>
              </w:rPr>
              <w:t>); активні (</w:t>
            </w:r>
            <w:r w:rsidRPr="00BC6A65">
              <w:rPr>
                <w:i/>
                <w:iCs/>
                <w:lang w:val="uk-UA"/>
              </w:rPr>
              <w:t xml:space="preserve">проблемні, інтерактивні, проектні, інформаційно-комп’ютерні </w:t>
            </w:r>
            <w:proofErr w:type="spellStart"/>
            <w:r w:rsidRPr="00BC6A65">
              <w:rPr>
                <w:i/>
                <w:iCs/>
                <w:lang w:val="uk-UA"/>
              </w:rPr>
              <w:t>саморозвиваючі</w:t>
            </w:r>
            <w:proofErr w:type="spellEnd"/>
            <w:r w:rsidRPr="00BC6A65">
              <w:rPr>
                <w:i/>
                <w:iCs/>
                <w:lang w:val="uk-UA"/>
              </w:rPr>
              <w:t>, позиційне та контекстне навчання, технологія співпраці</w:t>
            </w:r>
            <w:r w:rsidRPr="00BC6A65">
              <w:rPr>
                <w:lang w:val="uk-UA"/>
              </w:rPr>
              <w:t>) тощо</w:t>
            </w:r>
          </w:p>
        </w:tc>
      </w:tr>
      <w:tr w:rsidR="00A42AB4" w:rsidRPr="007C0204" w:rsidTr="00A13B88">
        <w:trPr>
          <w:trHeight w:hRule="exact" w:val="564"/>
        </w:trPr>
        <w:tc>
          <w:tcPr>
            <w:tcW w:w="675" w:type="dxa"/>
            <w:gridSpan w:val="2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Н</w:t>
            </w: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Форми та методи оцінювання результатів навчання</w:t>
            </w:r>
          </w:p>
        </w:tc>
      </w:tr>
      <w:tr w:rsidR="00A42AB4" w:rsidRPr="007C0204" w:rsidTr="00A13B88">
        <w:trPr>
          <w:trHeight w:hRule="exact" w:val="9219"/>
        </w:trPr>
        <w:tc>
          <w:tcPr>
            <w:tcW w:w="675" w:type="dxa"/>
            <w:gridSpan w:val="2"/>
          </w:tcPr>
          <w:p w:rsidR="00A42AB4" w:rsidRPr="007C0204" w:rsidRDefault="00A42AB4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af3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види контролю</w:t>
            </w:r>
            <w:r w:rsidRPr="00BC6A65">
              <w:rPr>
                <w:lang w:val="uk-UA"/>
              </w:rPr>
              <w:t>: поточний, тематичний, періодичний, підсумковий, самоконтроль</w:t>
            </w:r>
          </w:p>
          <w:p w:rsidR="00A42AB4" w:rsidRPr="00BC6A65" w:rsidRDefault="00A42AB4" w:rsidP="00A13B88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Система методів оцінювання складається із трьох видів контролю: поточного та підсумкового.</w:t>
            </w:r>
          </w:p>
          <w:p w:rsidR="00A42AB4" w:rsidRPr="00BC6A65" w:rsidRDefault="00A42AB4" w:rsidP="00A13B88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Поточний контроль включає:</w:t>
            </w:r>
          </w:p>
          <w:p w:rsidR="00A42AB4" w:rsidRPr="00BC6A65" w:rsidRDefault="00A42AB4" w:rsidP="00A13B88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тестування – така форма контролю дозволяє перевірити підготовку студентів до кожного заняття; проводиться регулярно на вибірковій основі;</w:t>
            </w:r>
          </w:p>
          <w:p w:rsidR="00A42AB4" w:rsidRPr="00BC6A65" w:rsidRDefault="00A42AB4" w:rsidP="00A13B88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творчі завдання – проводиться з метою формування вмінь і навичок у студентів практичного спрямування, формування сучасного наукового мислення, вміння приймати відповідальні та ефективні рішення;</w:t>
            </w:r>
          </w:p>
          <w:p w:rsidR="00A42AB4" w:rsidRPr="00BC6A65" w:rsidRDefault="00A42AB4" w:rsidP="00A13B88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самостійна робота – така форма контролю дозволяє виявити вміння чітко, логічно і послідовно відповідати на поставлені запитання, вміння працювати самостійно;</w:t>
            </w:r>
          </w:p>
          <w:p w:rsidR="00A42AB4" w:rsidRPr="00BC6A65" w:rsidRDefault="00A42AB4" w:rsidP="00A13B88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індивідуальна науково-дослідна робота студентів (презентації дослідно-проектних робіт, звіти про розробку комплексних консультативних проектів, звіти про практику, письмові есе, контрольні роботи, курсові роботи) – проводиться протягом семестру з метою отримання практичних навиків та умінь щодо використання та опрацювання наукових джерел, написання статей, тез, оформлення звітів, розробка презентаційного матеріалу, використання теоретичних та емпіричних методів дослідження.</w:t>
            </w:r>
          </w:p>
          <w:p w:rsidR="00A42AB4" w:rsidRPr="00BC6A65" w:rsidRDefault="00A42AB4" w:rsidP="00A13B88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Підсумковий контроль проводиться у формі іспиту/ заліку (за сумою накопичених протягом вивчення дисципліни балів), який спрямований на перевірку знань студентів.</w:t>
            </w:r>
          </w:p>
          <w:p w:rsidR="00A42AB4" w:rsidRPr="00BC6A65" w:rsidRDefault="00A42AB4" w:rsidP="00A13B88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Протягом вивчення дисципліни студент зобов’язаний:</w:t>
            </w:r>
          </w:p>
          <w:p w:rsidR="00A42AB4" w:rsidRPr="00BC6A65" w:rsidRDefault="00A42AB4" w:rsidP="00A13B88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систематично відвідувати заняття;</w:t>
            </w:r>
          </w:p>
          <w:p w:rsidR="00A42AB4" w:rsidRPr="00BC6A65" w:rsidRDefault="00A42AB4" w:rsidP="00A13B88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вести конспекти лекцій і семінарських занять;</w:t>
            </w:r>
          </w:p>
          <w:p w:rsidR="00A42AB4" w:rsidRPr="00BC6A65" w:rsidRDefault="00A42AB4" w:rsidP="00A13B88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приймати активну участь в роботі на семінарських заняттях;</w:t>
            </w:r>
          </w:p>
          <w:p w:rsidR="00A42AB4" w:rsidRPr="00BC6A65" w:rsidRDefault="00A42AB4" w:rsidP="00A13B88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виконувати тестові завдання;</w:t>
            </w:r>
          </w:p>
          <w:p w:rsidR="00A42AB4" w:rsidRPr="00BC6A65" w:rsidRDefault="00A42AB4" w:rsidP="00A13B88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виконувати індивідуальні семестрові завдання.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форми контролю</w:t>
            </w:r>
            <w:r w:rsidRPr="00BC6A65">
              <w:rPr>
                <w:lang w:val="uk-UA"/>
              </w:rPr>
              <w:t>: усне та письмове опитування, тестовий контроль, захист індивідуальних робіт, доповіді на семінарських заняттях, есе, підсумкова атестація – державний іспит зі спеціальності та захист бакалаврської роботи.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 xml:space="preserve">оцінювання навчальних досягнень студентів здійснюється </w:t>
            </w:r>
            <w:r w:rsidRPr="00BC6A65">
              <w:rPr>
                <w:lang w:val="uk-UA"/>
              </w:rPr>
              <w:t>з</w:t>
            </w:r>
            <w:r>
              <w:rPr>
                <w:lang w:val="uk-UA"/>
              </w:rPr>
              <w:t>а чотирибальною шкалою – (“від</w:t>
            </w:r>
            <w:r w:rsidRPr="00BC6A65">
              <w:rPr>
                <w:lang w:val="uk-UA"/>
              </w:rPr>
              <w:t>мінно”, “добре”, “задовільно”, “незадовільно з можливістю повторного складання ”, “ незадовільно з обов’язковим повторним вивченням дисципліни”) і вербальною – (“зараховано”, “не зараховано з можливістю повторного складання” та “ не зараховано з обов’язковим повторним вивченням дисципліни”).</w:t>
            </w:r>
          </w:p>
        </w:tc>
      </w:tr>
      <w:tr w:rsidR="00A42AB4" w:rsidRPr="007C0204" w:rsidTr="00A13B88">
        <w:trPr>
          <w:trHeight w:hRule="exact" w:val="390"/>
        </w:trPr>
        <w:tc>
          <w:tcPr>
            <w:tcW w:w="675" w:type="dxa"/>
            <w:gridSpan w:val="2"/>
          </w:tcPr>
          <w:p w:rsidR="00A42AB4" w:rsidRPr="007C0204" w:rsidRDefault="00A42AB4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lang w:val="uk-UA"/>
              </w:rPr>
              <w:t>Рекомендований блок</w:t>
            </w:r>
          </w:p>
        </w:tc>
      </w:tr>
      <w:tr w:rsidR="00A42AB4" w:rsidRPr="007C0204" w:rsidTr="00A13B88">
        <w:trPr>
          <w:trHeight w:hRule="exact" w:val="259"/>
        </w:trPr>
        <w:tc>
          <w:tcPr>
            <w:tcW w:w="675" w:type="dxa"/>
            <w:gridSpan w:val="2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J</w:t>
            </w: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Вимоги до вступу та продовження навчання</w:t>
            </w:r>
          </w:p>
        </w:tc>
      </w:tr>
      <w:tr w:rsidR="00A42AB4" w:rsidRPr="007C0204" w:rsidTr="00A13B88">
        <w:trPr>
          <w:trHeight w:hRule="exact" w:val="2027"/>
        </w:trPr>
        <w:tc>
          <w:tcPr>
            <w:tcW w:w="675" w:type="dxa"/>
            <w:gridSpan w:val="2"/>
          </w:tcPr>
          <w:p w:rsidR="00A42AB4" w:rsidRPr="007C0204" w:rsidRDefault="00A42AB4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Вступні іспити (тестування)</w:t>
            </w:r>
            <w:r w:rsidRPr="00BC6A65">
              <w:rPr>
                <w:lang w:val="uk-UA"/>
              </w:rPr>
              <w:t>: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7"/>
              </w:numPr>
              <w:tabs>
                <w:tab w:val="left" w:pos="499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основна іноземна мова</w:t>
            </w:r>
            <w:r w:rsidRPr="00BC6A65">
              <w:rPr>
                <w:lang w:val="uk-UA"/>
              </w:rPr>
              <w:t>;</w:t>
            </w:r>
          </w:p>
          <w:p w:rsidR="00A42AB4" w:rsidRPr="00916740" w:rsidRDefault="00A42AB4" w:rsidP="00A13B88">
            <w:pPr>
              <w:pStyle w:val="af3"/>
              <w:numPr>
                <w:ilvl w:val="0"/>
                <w:numId w:val="27"/>
              </w:numPr>
              <w:tabs>
                <w:tab w:val="left" w:pos="499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друга іноземна мова;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заява на ім'я ректора університету;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диплом бакалавра</w:t>
            </w:r>
            <w:r w:rsidRPr="00BC6A65">
              <w:rPr>
                <w:lang w:val="uk-UA"/>
              </w:rPr>
              <w:t>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медична довідка форма 086-У;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4 фотокартки 3×4 см.</w:t>
            </w:r>
          </w:p>
        </w:tc>
      </w:tr>
      <w:tr w:rsidR="00A42AB4" w:rsidRPr="007C0204" w:rsidTr="00A13B88">
        <w:trPr>
          <w:trHeight w:hRule="exact" w:val="1990"/>
        </w:trPr>
        <w:tc>
          <w:tcPr>
            <w:tcW w:w="675" w:type="dxa"/>
            <w:gridSpan w:val="2"/>
          </w:tcPr>
          <w:p w:rsidR="00A42AB4" w:rsidRPr="007C0204" w:rsidRDefault="00A42AB4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Вимоги до вступників</w:t>
            </w:r>
          </w:p>
          <w:p w:rsidR="00A42AB4" w:rsidRDefault="00A42AB4" w:rsidP="00A13B88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інтерес до філології, зокрема до німецької мови та літератури, англійської мови;</w:t>
            </w:r>
          </w:p>
          <w:p w:rsidR="00A42AB4" w:rsidRPr="00D95086" w:rsidRDefault="00A42AB4" w:rsidP="00A13B88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бажання навчати іноземній мові;</w:t>
            </w:r>
          </w:p>
          <w:p w:rsidR="00A42AB4" w:rsidRDefault="00A42AB4" w:rsidP="00A13B88">
            <w:pPr>
              <w:pStyle w:val="af3"/>
              <w:numPr>
                <w:ilvl w:val="0"/>
                <w:numId w:val="25"/>
              </w:numPr>
              <w:tabs>
                <w:tab w:val="left" w:pos="40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інтерес до перекладацької діяльності</w:t>
            </w:r>
            <w:r w:rsidRPr="00BC6A65">
              <w:rPr>
                <w:lang w:val="uk-UA"/>
              </w:rPr>
              <w:t>;</w:t>
            </w:r>
          </w:p>
          <w:p w:rsidR="00A42AB4" w:rsidRPr="00916740" w:rsidRDefault="00A42AB4" w:rsidP="00A13B88">
            <w:pPr>
              <w:pStyle w:val="af3"/>
              <w:numPr>
                <w:ilvl w:val="0"/>
                <w:numId w:val="25"/>
              </w:numPr>
              <w:tabs>
                <w:tab w:val="left" w:pos="40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proofErr w:type="spellStart"/>
            <w:r w:rsidRPr="00916740">
              <w:t>бажанняпрацюватизакордоном</w:t>
            </w:r>
            <w:proofErr w:type="spellEnd"/>
            <w:r w:rsidRPr="00916740">
              <w:t>;</w:t>
            </w:r>
          </w:p>
          <w:p w:rsidR="00A42AB4" w:rsidRPr="00F87F67" w:rsidRDefault="00A42AB4" w:rsidP="00A13B88">
            <w:pPr>
              <w:pStyle w:val="af3"/>
              <w:numPr>
                <w:ilvl w:val="0"/>
                <w:numId w:val="25"/>
              </w:numPr>
              <w:tabs>
                <w:tab w:val="left" w:pos="40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F87F67">
              <w:rPr>
                <w:lang w:val="uk-UA"/>
              </w:rPr>
              <w:t>готовність здійснювати наукові дослідження та формувати їх результати;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5"/>
              </w:numPr>
              <w:tabs>
                <w:tab w:val="left" w:pos="40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ба</w:t>
            </w:r>
            <w:r>
              <w:rPr>
                <w:lang w:val="uk-UA"/>
              </w:rPr>
              <w:t>жання будувати кар’єру з використанням іноземних мов</w:t>
            </w:r>
          </w:p>
        </w:tc>
      </w:tr>
      <w:tr w:rsidR="00A42AB4" w:rsidRPr="007C0204" w:rsidTr="00A13B88">
        <w:trPr>
          <w:trHeight w:hRule="exact" w:val="259"/>
        </w:trPr>
        <w:tc>
          <w:tcPr>
            <w:tcW w:w="675" w:type="dxa"/>
            <w:gridSpan w:val="2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K</w:t>
            </w: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Підтримка студентів </w:t>
            </w:r>
            <w:r w:rsidRPr="00BC6A65">
              <w:rPr>
                <w:b/>
                <w:bCs/>
                <w:lang w:val="uk-UA"/>
              </w:rPr>
              <w:t>(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система </w:t>
            </w:r>
            <w:proofErr w:type="spellStart"/>
            <w:r w:rsidRPr="00BC6A65">
              <w:rPr>
                <w:b/>
                <w:bCs/>
                <w:i/>
                <w:iCs/>
                <w:lang w:val="uk-UA"/>
              </w:rPr>
              <w:t>тьюторства</w:t>
            </w:r>
            <w:proofErr w:type="spellEnd"/>
            <w:r w:rsidRPr="00BC6A65">
              <w:rPr>
                <w:b/>
                <w:bCs/>
                <w:i/>
                <w:iCs/>
                <w:lang w:val="uk-UA"/>
              </w:rPr>
              <w:t>, гранти тощо</w:t>
            </w:r>
            <w:r w:rsidRPr="00BC6A65">
              <w:rPr>
                <w:b/>
                <w:bCs/>
                <w:lang w:val="uk-UA"/>
              </w:rPr>
              <w:t>)</w:t>
            </w:r>
          </w:p>
        </w:tc>
      </w:tr>
      <w:tr w:rsidR="00A42AB4" w:rsidRPr="007C0204" w:rsidTr="00A13B88">
        <w:trPr>
          <w:trHeight w:hRule="exact" w:val="714"/>
        </w:trPr>
        <w:tc>
          <w:tcPr>
            <w:tcW w:w="675" w:type="dxa"/>
            <w:gridSpan w:val="2"/>
          </w:tcPr>
          <w:p w:rsidR="00A42AB4" w:rsidRPr="007C0204" w:rsidRDefault="00A42AB4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Система кураторства академічних груп, міжнародні програми мовної та практичної підготовки, програми обміну та академічної мобільності студентів</w:t>
            </w:r>
          </w:p>
        </w:tc>
      </w:tr>
      <w:tr w:rsidR="00A42AB4" w:rsidRPr="007C0204" w:rsidTr="00A13B88">
        <w:trPr>
          <w:trHeight w:hRule="exact" w:val="264"/>
        </w:trPr>
        <w:tc>
          <w:tcPr>
            <w:tcW w:w="675" w:type="dxa"/>
            <w:gridSpan w:val="2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L</w:t>
            </w: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Соціально-економічне та інформаційно-технологічне забезпечення освітнього процесу</w:t>
            </w:r>
          </w:p>
        </w:tc>
      </w:tr>
      <w:tr w:rsidR="00A42AB4" w:rsidRPr="007C0204" w:rsidTr="00A13B88">
        <w:trPr>
          <w:trHeight w:hRule="exact" w:val="905"/>
        </w:trPr>
        <w:tc>
          <w:tcPr>
            <w:tcW w:w="675" w:type="dxa"/>
            <w:gridSpan w:val="2"/>
          </w:tcPr>
          <w:p w:rsidR="00A42AB4" w:rsidRPr="007C0204" w:rsidRDefault="00A42AB4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Стипендіальне забезпечення, забезпечення гуртожитком, соціальна інфраструктура університету, надання консультацій щодо працевлаштування, допомога у вирішенні проблемних ситуацій</w:t>
            </w:r>
          </w:p>
        </w:tc>
      </w:tr>
      <w:tr w:rsidR="00A42AB4" w:rsidRPr="007C0204" w:rsidTr="00A13B88">
        <w:trPr>
          <w:trHeight w:hRule="exact" w:val="711"/>
        </w:trPr>
        <w:tc>
          <w:tcPr>
            <w:tcW w:w="675" w:type="dxa"/>
            <w:gridSpan w:val="2"/>
          </w:tcPr>
          <w:p w:rsidR="00A42AB4" w:rsidRPr="007C0204" w:rsidRDefault="00A42AB4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Підтримка студентів з особливими потребами, медичні та консультаційні послуги, профорієнтаційні послуги</w:t>
            </w:r>
          </w:p>
        </w:tc>
      </w:tr>
      <w:tr w:rsidR="00A42AB4" w:rsidRPr="007C0204" w:rsidTr="00A13B88">
        <w:trPr>
          <w:trHeight w:hRule="exact" w:val="332"/>
        </w:trPr>
        <w:tc>
          <w:tcPr>
            <w:tcW w:w="675" w:type="dxa"/>
            <w:gridSpan w:val="2"/>
          </w:tcPr>
          <w:p w:rsidR="00A42AB4" w:rsidRPr="007C0204" w:rsidRDefault="00A42AB4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Інформаційний пакет спеціальності</w:t>
            </w:r>
          </w:p>
        </w:tc>
      </w:tr>
      <w:tr w:rsidR="00A42AB4" w:rsidRPr="007C0204" w:rsidTr="00A13B88">
        <w:trPr>
          <w:trHeight w:hRule="exact" w:val="1488"/>
        </w:trPr>
        <w:tc>
          <w:tcPr>
            <w:tcW w:w="675" w:type="dxa"/>
            <w:gridSpan w:val="2"/>
          </w:tcPr>
          <w:p w:rsidR="00A42AB4" w:rsidRPr="007C0204" w:rsidRDefault="00A42AB4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Бібліотека: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ознайомлення з правилами користування бібліотекою, використання </w:t>
            </w:r>
            <w:proofErr w:type="spellStart"/>
            <w:r w:rsidRPr="00BC6A65">
              <w:rPr>
                <w:lang w:val="uk-UA"/>
              </w:rPr>
              <w:t>онлайн-ресурсів</w:t>
            </w:r>
            <w:proofErr w:type="spellEnd"/>
            <w:r w:rsidRPr="00BC6A65">
              <w:rPr>
                <w:lang w:val="uk-UA"/>
              </w:rPr>
              <w:t xml:space="preserve"> та баз даних;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інформаційне забезпечення студентів, які працюють над проектами та дипломами;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консультування працівниками бібліотеки</w:t>
            </w:r>
          </w:p>
        </w:tc>
      </w:tr>
      <w:tr w:rsidR="00A42AB4" w:rsidRPr="007C0204" w:rsidTr="00A13B88">
        <w:trPr>
          <w:trHeight w:val="2359"/>
        </w:trPr>
        <w:tc>
          <w:tcPr>
            <w:tcW w:w="675" w:type="dxa"/>
            <w:gridSpan w:val="2"/>
          </w:tcPr>
          <w:p w:rsidR="00A42AB4" w:rsidRPr="007C0204" w:rsidRDefault="00A42AB4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Навчальні ресурси:</w:t>
            </w:r>
          </w:p>
          <w:p w:rsidR="00A42AB4" w:rsidRPr="00BC6A65" w:rsidRDefault="00A42AB4" w:rsidP="00A13B88">
            <w:pPr>
              <w:pStyle w:val="TableParagraph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довгострокові і короткострокові позики книг, доступ до </w:t>
            </w:r>
            <w:proofErr w:type="spellStart"/>
            <w:r w:rsidRPr="00BC6A65">
              <w:rPr>
                <w:lang w:val="uk-UA"/>
              </w:rPr>
              <w:t>онлайн-ресурсів</w:t>
            </w:r>
            <w:proofErr w:type="spellEnd"/>
            <w:r w:rsidRPr="00BC6A65">
              <w:rPr>
                <w:lang w:val="uk-UA"/>
              </w:rPr>
              <w:t>, міжбібліотечні позики, відеотека;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продовження терміну позики та бронювання книг </w:t>
            </w:r>
            <w:proofErr w:type="spellStart"/>
            <w:r w:rsidRPr="00BC6A65">
              <w:rPr>
                <w:lang w:val="uk-UA"/>
              </w:rPr>
              <w:t>онлайн</w:t>
            </w:r>
            <w:proofErr w:type="spellEnd"/>
            <w:r w:rsidRPr="00BC6A65">
              <w:rPr>
                <w:lang w:val="uk-UA"/>
              </w:rPr>
              <w:t>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доступ до електронних журналів;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доступ до електронних бібліотечних ресурсів світу;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доступ до електронного навчального середовища </w:t>
            </w:r>
            <w:proofErr w:type="spellStart"/>
            <w:r w:rsidRPr="00BC6A65">
              <w:rPr>
                <w:lang w:val="uk-UA"/>
              </w:rPr>
              <w:t>Moodle</w:t>
            </w:r>
            <w:proofErr w:type="spellEnd"/>
            <w:r w:rsidRPr="00BC6A65">
              <w:rPr>
                <w:lang w:val="uk-UA"/>
              </w:rPr>
              <w:t>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технологічне і матеріально-технічне забезпечення освітнього процесу</w:t>
            </w:r>
          </w:p>
        </w:tc>
      </w:tr>
      <w:tr w:rsidR="00A42AB4" w:rsidRPr="007C0204" w:rsidTr="00A13B88">
        <w:trPr>
          <w:trHeight w:hRule="exact" w:val="667"/>
        </w:trPr>
        <w:tc>
          <w:tcPr>
            <w:tcW w:w="675" w:type="dxa"/>
            <w:gridSpan w:val="2"/>
          </w:tcPr>
          <w:p w:rsidR="00A42AB4" w:rsidRPr="007C0204" w:rsidRDefault="00A42AB4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Академічна підтримка – консультації з вибору програми, окремих вибіркових дисциплін, проектування індивідуальних навчальних траєкторій</w:t>
            </w:r>
          </w:p>
        </w:tc>
      </w:tr>
      <w:tr w:rsidR="00A42AB4" w:rsidRPr="007C0204" w:rsidTr="00A13B88">
        <w:trPr>
          <w:trHeight w:hRule="exact" w:val="360"/>
        </w:trPr>
        <w:tc>
          <w:tcPr>
            <w:tcW w:w="675" w:type="dxa"/>
            <w:gridSpan w:val="2"/>
          </w:tcPr>
          <w:p w:rsidR="00A42AB4" w:rsidRPr="007C0204" w:rsidRDefault="00A42AB4" w:rsidP="00A13B88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Персональне консультування</w:t>
            </w:r>
          </w:p>
        </w:tc>
      </w:tr>
      <w:tr w:rsidR="00A42AB4" w:rsidRPr="007C0204" w:rsidTr="00A13B88">
        <w:trPr>
          <w:trHeight w:hRule="exact" w:val="378"/>
        </w:trPr>
        <w:tc>
          <w:tcPr>
            <w:tcW w:w="675" w:type="dxa"/>
            <w:gridSpan w:val="2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M</w:t>
            </w: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Працевлаштування та продовження освіти</w:t>
            </w:r>
          </w:p>
        </w:tc>
      </w:tr>
      <w:tr w:rsidR="00A42AB4" w:rsidRPr="007C0204" w:rsidTr="00A13B88">
        <w:trPr>
          <w:trHeight w:hRule="exact" w:val="2774"/>
        </w:trPr>
        <w:tc>
          <w:tcPr>
            <w:tcW w:w="675" w:type="dxa"/>
            <w:gridSpan w:val="2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1</w:t>
            </w:r>
          </w:p>
        </w:tc>
        <w:tc>
          <w:tcPr>
            <w:tcW w:w="1785" w:type="dxa"/>
            <w:gridSpan w:val="3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Працевлаштування</w:t>
            </w:r>
          </w:p>
        </w:tc>
        <w:tc>
          <w:tcPr>
            <w:tcW w:w="7752" w:type="dxa"/>
            <w:gridSpan w:val="4"/>
          </w:tcPr>
          <w:p w:rsidR="00A42AB4" w:rsidRPr="00BC6A65" w:rsidRDefault="00A42AB4" w:rsidP="00A13B88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науковий співробітник</w:t>
            </w:r>
            <w:r w:rsidRPr="00BC6A65">
              <w:rPr>
                <w:lang w:val="uk-UA"/>
              </w:rPr>
              <w:t>;</w:t>
            </w:r>
          </w:p>
          <w:p w:rsidR="00A42AB4" w:rsidRPr="00BC6A65" w:rsidRDefault="00A42AB4" w:rsidP="00A13B88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перекладач</w:t>
            </w:r>
            <w:r w:rsidRPr="00BC6A65">
              <w:rPr>
                <w:lang w:val="uk-UA"/>
              </w:rPr>
              <w:t>;</w:t>
            </w:r>
          </w:p>
          <w:p w:rsidR="00A42AB4" w:rsidRPr="00BC6A65" w:rsidRDefault="00A42AB4" w:rsidP="00A13B88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літературознавець</w:t>
            </w:r>
            <w:r w:rsidRPr="00BC6A65">
              <w:rPr>
                <w:lang w:val="uk-UA"/>
              </w:rPr>
              <w:t>;</w:t>
            </w:r>
          </w:p>
          <w:p w:rsidR="00A42AB4" w:rsidRPr="00BC6A65" w:rsidRDefault="00A42AB4" w:rsidP="00A13B88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редактор</w:t>
            </w:r>
            <w:r w:rsidRPr="00BC6A65">
              <w:rPr>
                <w:lang w:val="uk-UA"/>
              </w:rPr>
              <w:t>;</w:t>
            </w:r>
          </w:p>
          <w:p w:rsidR="00A42AB4" w:rsidRPr="00BC6A65" w:rsidRDefault="00A42AB4" w:rsidP="00A13B88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кореспондент</w:t>
            </w:r>
            <w:r w:rsidRPr="00BC6A65">
              <w:rPr>
                <w:lang w:val="uk-UA"/>
              </w:rPr>
              <w:t>;</w:t>
            </w:r>
          </w:p>
          <w:p w:rsidR="00A42AB4" w:rsidRPr="00BC6A65" w:rsidRDefault="00A42AB4" w:rsidP="00A13B88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бібліотекар</w:t>
            </w:r>
            <w:r w:rsidRPr="00BC6A65">
              <w:rPr>
                <w:lang w:val="uk-UA"/>
              </w:rPr>
              <w:t>;</w:t>
            </w:r>
          </w:p>
          <w:p w:rsidR="00A42AB4" w:rsidRDefault="00A42AB4" w:rsidP="00A13B88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ведучий програми</w:t>
            </w:r>
            <w:r w:rsidRPr="00BC6A65">
              <w:rPr>
                <w:lang w:val="uk-UA"/>
              </w:rPr>
              <w:t>;</w:t>
            </w:r>
          </w:p>
          <w:p w:rsidR="00A42AB4" w:rsidRDefault="00A42AB4" w:rsidP="00A13B88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архівіст;</w:t>
            </w:r>
          </w:p>
          <w:p w:rsidR="00A42AB4" w:rsidRDefault="00A42AB4" w:rsidP="00A13B88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викладач;</w:t>
            </w:r>
          </w:p>
          <w:p w:rsidR="00A42AB4" w:rsidRPr="00BC6A65" w:rsidRDefault="00A42AB4" w:rsidP="00A13B88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  <w:p w:rsidR="00A42AB4" w:rsidRPr="00470C76" w:rsidRDefault="00A42AB4" w:rsidP="00A13B88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</w:tr>
      <w:tr w:rsidR="00A42AB4" w:rsidRPr="007C0204" w:rsidTr="00A13B88">
        <w:trPr>
          <w:trHeight w:hRule="exact" w:val="662"/>
        </w:trPr>
        <w:tc>
          <w:tcPr>
            <w:tcW w:w="675" w:type="dxa"/>
            <w:gridSpan w:val="2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2</w:t>
            </w:r>
          </w:p>
        </w:tc>
        <w:tc>
          <w:tcPr>
            <w:tcW w:w="1785" w:type="dxa"/>
            <w:gridSpan w:val="3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Продовження освіти</w:t>
            </w:r>
          </w:p>
        </w:tc>
        <w:tc>
          <w:tcPr>
            <w:tcW w:w="7752" w:type="dxa"/>
            <w:gridSpan w:val="4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Навчання за програмами:</w:t>
            </w:r>
          </w:p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8 рівня HPK, третього циклу FQ-EHEA та 3</w:t>
            </w:r>
            <w:r w:rsidRPr="00BC6A65">
              <w:rPr>
                <w:lang w:val="uk-UA"/>
              </w:rPr>
              <w:t xml:space="preserve"> рівня EQF-LLL</w:t>
            </w:r>
          </w:p>
        </w:tc>
      </w:tr>
      <w:tr w:rsidR="00A42AB4" w:rsidRPr="007C0204" w:rsidTr="00A13B88">
        <w:trPr>
          <w:trHeight w:hRule="exact" w:val="428"/>
        </w:trPr>
        <w:tc>
          <w:tcPr>
            <w:tcW w:w="675" w:type="dxa"/>
            <w:gridSpan w:val="2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N</w:t>
            </w:r>
          </w:p>
        </w:tc>
        <w:tc>
          <w:tcPr>
            <w:tcW w:w="9537" w:type="dxa"/>
            <w:gridSpan w:val="7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Механізм внутрішнього забезпечення якості вищої освіти</w:t>
            </w:r>
          </w:p>
        </w:tc>
      </w:tr>
      <w:tr w:rsidR="00A42AB4" w:rsidRPr="007C0204" w:rsidTr="00A13B88">
        <w:trPr>
          <w:trHeight w:hRule="exact" w:val="3691"/>
        </w:trPr>
        <w:tc>
          <w:tcPr>
            <w:tcW w:w="10212" w:type="dxa"/>
            <w:gridSpan w:val="9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Моніторинг та оцінювання якості викладання, навчання, системи оцінювання навчал</w:t>
            </w:r>
            <w:r>
              <w:rPr>
                <w:b/>
                <w:bCs/>
                <w:i/>
                <w:iCs/>
                <w:lang w:val="uk-UA"/>
              </w:rPr>
              <w:t>ьних досяг</w:t>
            </w:r>
            <w:r w:rsidRPr="00BC6A65">
              <w:rPr>
                <w:b/>
                <w:bCs/>
                <w:i/>
                <w:iCs/>
                <w:lang w:val="uk-UA"/>
              </w:rPr>
              <w:t>нень, навчальних планів та освітніх стандартів</w:t>
            </w:r>
            <w:r w:rsidRPr="00BC6A65">
              <w:rPr>
                <w:lang w:val="uk-UA"/>
              </w:rPr>
              <w:t>: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анкетування студентів щодо якості навчальних дисциплін;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щорічні звіти з моніторингу (включаючи огляди навчальних досягнень студентів);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періодичне оновлення освітньої програми;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програма підвищення кваліфікації професорсько-викладацького складу;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щорічне рейтингове оцінювання професорсько-викладацького складу;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2"/>
              </w:numPr>
              <w:tabs>
                <w:tab w:val="left" w:pos="50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періодичні аудиторські перевірки університету Національним агентством із забезпечення якості вищої освіти;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постійний моніторинг прогресу студентів;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перевірка процесу проведення підсумкового контролю спеціальними комісіями;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повторне оцінювання щонайменше 80 % робіт;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моніторинг статистики працевлаштування випускників</w:t>
            </w:r>
          </w:p>
        </w:tc>
      </w:tr>
      <w:tr w:rsidR="00A42AB4" w:rsidRPr="007C0204" w:rsidTr="00A13B88">
        <w:trPr>
          <w:trHeight w:hRule="exact" w:val="1235"/>
        </w:trPr>
        <w:tc>
          <w:tcPr>
            <w:tcW w:w="10212" w:type="dxa"/>
            <w:gridSpan w:val="9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lastRenderedPageBreak/>
              <w:t>Комісії, відповідальні за моніторинг та оцінювання якості навчання</w:t>
            </w:r>
            <w:r w:rsidRPr="00BC6A65">
              <w:rPr>
                <w:lang w:val="uk-UA"/>
              </w:rPr>
              <w:t>: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Комісія науково-методичної ради факультету з питань якості освітнього процесу;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Постійна комісія Вченої ради університету із забезпечення якості вищої освіти;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Галузева експертна рада Національного агентства із забезпечення якості вищої освіти</w:t>
            </w:r>
          </w:p>
        </w:tc>
      </w:tr>
      <w:tr w:rsidR="00A42AB4" w:rsidRPr="007C0204" w:rsidTr="00A13B88">
        <w:trPr>
          <w:trHeight w:hRule="exact" w:val="1692"/>
        </w:trPr>
        <w:tc>
          <w:tcPr>
            <w:tcW w:w="10212" w:type="dxa"/>
            <w:gridSpan w:val="9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Забезпечення зворотного зв'язку студентів щодо якості викладання та їх навчального досвіду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відповідальні особи кафедр по роботі з випускниками;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оцінювання якості викладання навчальних дисциплін студентами;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вихідне анкетування щодо якості програми;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неформальні зустрічі та соціальні контакти зі студентами;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участь студентів у проектуванні змісту освітніх програм</w:t>
            </w:r>
          </w:p>
        </w:tc>
      </w:tr>
      <w:tr w:rsidR="00A42AB4" w:rsidRPr="007C0204" w:rsidTr="00A13B88">
        <w:trPr>
          <w:trHeight w:hRule="exact" w:val="3121"/>
        </w:trPr>
        <w:tc>
          <w:tcPr>
            <w:tcW w:w="10212" w:type="dxa"/>
            <w:gridSpan w:val="9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Пріоритети підвищення кваліфікації викладацького складу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використання результатів наукових досліджень у навчальному процесі;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стажування за кордоном та співпраця із зарубіжними вищими навчальними закладами;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система рейтингового оцінювання професорсько-викладацького складу;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участь у міжнародних методичних і наукових семінарах, конференціях, симпозіумах;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висвітлення наукових і методичних результатів та досягнень у фахових міжнародних </w:t>
            </w:r>
            <w:proofErr w:type="spellStart"/>
            <w:r w:rsidRPr="00BC6A65">
              <w:rPr>
                <w:lang w:val="uk-UA"/>
              </w:rPr>
              <w:t>наукометричних</w:t>
            </w:r>
            <w:proofErr w:type="spellEnd"/>
            <w:r w:rsidRPr="00BC6A65">
              <w:rPr>
                <w:lang w:val="uk-UA"/>
              </w:rPr>
              <w:t xml:space="preserve"> виданнях;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навчання в аспірантурі та докторантурі;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відповідність рівня кваліфікації кандидатів на посади викладачів посадовим вимогам;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установлення мінімальних вимог до наукових здобутків кандидатів на посади викладачів;</w:t>
            </w:r>
          </w:p>
          <w:p w:rsidR="00A42AB4" w:rsidRPr="00BC6A65" w:rsidRDefault="00A42AB4" w:rsidP="00A13B88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наставництво молодих викладачів та викладачів-стажерів</w:t>
            </w:r>
          </w:p>
        </w:tc>
      </w:tr>
      <w:tr w:rsidR="00A42AB4" w:rsidRPr="007C0204" w:rsidTr="00A13B88">
        <w:trPr>
          <w:trHeight w:hRule="exact" w:val="398"/>
        </w:trPr>
        <w:tc>
          <w:tcPr>
            <w:tcW w:w="425" w:type="dxa"/>
          </w:tcPr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 Р</w:t>
            </w:r>
          </w:p>
        </w:tc>
        <w:tc>
          <w:tcPr>
            <w:tcW w:w="9787" w:type="dxa"/>
            <w:gridSpan w:val="8"/>
          </w:tcPr>
          <w:p w:rsidR="00A42AB4" w:rsidRPr="007C0204" w:rsidRDefault="00A42AB4" w:rsidP="00A13B88">
            <w:pPr>
              <w:pStyle w:val="a0"/>
              <w:widowControl w:val="0"/>
              <w:suppressAutoHyphens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Індикатори якості освітньої програми</w:t>
            </w:r>
          </w:p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</w:tc>
      </w:tr>
      <w:tr w:rsidR="00A42AB4" w:rsidRPr="007C0204" w:rsidTr="00A13B88">
        <w:trPr>
          <w:trHeight w:hRule="exact" w:val="1459"/>
        </w:trPr>
        <w:tc>
          <w:tcPr>
            <w:tcW w:w="10212" w:type="dxa"/>
            <w:gridSpan w:val="9"/>
          </w:tcPr>
          <w:p w:rsidR="00A42AB4" w:rsidRPr="007C0204" w:rsidRDefault="00A42AB4" w:rsidP="00A13B88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показник відсіву (відрахування) студентів за період навчання за програмою;</w:t>
            </w:r>
          </w:p>
          <w:p w:rsidR="00A42AB4" w:rsidRPr="007C0204" w:rsidRDefault="00A42AB4" w:rsidP="00A13B88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відгуки незалежних внутрішніх і зовнішніх експертів щодо якості програми;</w:t>
            </w:r>
          </w:p>
          <w:p w:rsidR="00A42AB4" w:rsidRPr="007C0204" w:rsidRDefault="00A42AB4" w:rsidP="00A13B88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рівень сформованості професійних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компетенцій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 і важливих якостей особистості;</w:t>
            </w:r>
          </w:p>
          <w:p w:rsidR="00A42AB4" w:rsidRPr="007C0204" w:rsidRDefault="00A42AB4" w:rsidP="00A13B88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показник працевлаштування випускників за фахом;</w:t>
            </w:r>
          </w:p>
          <w:p w:rsidR="00A42AB4" w:rsidRPr="007C0204" w:rsidRDefault="00A42AB4" w:rsidP="00A13B88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акредитація освітньої програми незалежною міжнародною агенцією</w:t>
            </w:r>
          </w:p>
          <w:p w:rsidR="00A42AB4" w:rsidRPr="00BC6A65" w:rsidRDefault="00A42AB4" w:rsidP="00A13B88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</w:tc>
      </w:tr>
      <w:tr w:rsidR="00A42AB4" w:rsidRPr="007C0204" w:rsidTr="00A13B88">
        <w:trPr>
          <w:trHeight w:val="2830"/>
        </w:trPr>
        <w:tc>
          <w:tcPr>
            <w:tcW w:w="10212" w:type="dxa"/>
            <w:gridSpan w:val="9"/>
          </w:tcPr>
          <w:p w:rsidR="00A42AB4" w:rsidRPr="007C0204" w:rsidRDefault="00A42AB4" w:rsidP="00A13B88">
            <w:pPr>
              <w:pStyle w:val="a0"/>
              <w:widowControl w:val="0"/>
              <w:suppressAutoHyphens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 створені цієї програми були використані такі джерела</w:t>
            </w: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2AB4" w:rsidRPr="003B525C" w:rsidRDefault="00A42AB4" w:rsidP="00A13B88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Закон України “Про вищу освіту” та інші нормативно-правові документи України в галузі вищої освіти;</w:t>
            </w:r>
          </w:p>
          <w:p w:rsidR="00A42AB4" w:rsidRPr="007C0204" w:rsidRDefault="00A42AB4" w:rsidP="00A13B88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Стандартизовані описи предметних галузей вищої освіти у сфері міжнародних економічних відносин;</w:t>
            </w:r>
          </w:p>
          <w:p w:rsidR="00A42AB4" w:rsidRPr="007C0204" w:rsidRDefault="00A42AB4" w:rsidP="00A13B88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Розроблення освітніх програм : метод. рекомендації Академії педагогічних наук України / В. М.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Захарченко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, В. І. Луговий, Ю. М.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Рашкевич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, Ж. В.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Таланова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 ; за ред. В. Г. Кременя. - К. : ДП “НВЦ “Пріоритети”, 2014. - 108 с.;</w:t>
            </w:r>
          </w:p>
          <w:p w:rsidR="00A42AB4" w:rsidRPr="007C0204" w:rsidRDefault="00A42AB4" w:rsidP="00A13B88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Концепція і стратегія розвитку ДВНЗ «Прикарпатський національний університет імені Василя Стефаника»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30A4E" w:rsidRDefault="00330A4E" w:rsidP="00330A4E">
      <w:pPr>
        <w:pStyle w:val="a0"/>
        <w:rPr>
          <w:rFonts w:asciiTheme="minorHAnsi" w:hAnsiTheme="minorHAnsi"/>
          <w:lang w:eastAsia="uk-UA"/>
        </w:rPr>
      </w:pPr>
    </w:p>
    <w:p w:rsidR="00330A4E" w:rsidRDefault="00330A4E" w:rsidP="00330A4E">
      <w:pPr>
        <w:pStyle w:val="a0"/>
        <w:rPr>
          <w:rFonts w:asciiTheme="minorHAnsi" w:hAnsiTheme="minorHAnsi"/>
          <w:lang w:eastAsia="uk-UA"/>
        </w:rPr>
      </w:pPr>
    </w:p>
    <w:p w:rsidR="00330A4E" w:rsidRDefault="00330A4E" w:rsidP="00330A4E">
      <w:pPr>
        <w:pStyle w:val="a0"/>
        <w:rPr>
          <w:rFonts w:asciiTheme="minorHAnsi" w:hAnsiTheme="minorHAnsi"/>
          <w:lang w:eastAsia="uk-UA"/>
        </w:rPr>
      </w:pPr>
    </w:p>
    <w:p w:rsidR="00330A4E" w:rsidRDefault="00330A4E" w:rsidP="00330A4E">
      <w:pPr>
        <w:pStyle w:val="a0"/>
        <w:rPr>
          <w:rFonts w:asciiTheme="minorHAnsi" w:hAnsiTheme="minorHAnsi"/>
          <w:lang w:eastAsia="uk-UA"/>
        </w:rPr>
      </w:pPr>
    </w:p>
    <w:p w:rsidR="00330A4E" w:rsidRPr="00330A4E" w:rsidRDefault="00330A4E" w:rsidP="00330A4E">
      <w:pPr>
        <w:pStyle w:val="a0"/>
        <w:rPr>
          <w:rFonts w:asciiTheme="minorHAnsi" w:hAnsiTheme="minorHAnsi"/>
          <w:lang w:eastAsia="uk-UA"/>
        </w:rPr>
      </w:pPr>
    </w:p>
    <w:p w:rsidR="00667670" w:rsidRPr="00C502BF" w:rsidRDefault="00667670" w:rsidP="00667670">
      <w:pPr>
        <w:pStyle w:val="a0"/>
        <w:widowControl w:val="0"/>
        <w:suppressAutoHyphens w:val="0"/>
        <w:kinsoku w:val="0"/>
        <w:overflowPunct w:val="0"/>
        <w:spacing w:after="0"/>
        <w:rPr>
          <w:b/>
          <w:bCs/>
          <w:i/>
          <w:iCs/>
          <w:sz w:val="21"/>
          <w:szCs w:val="21"/>
        </w:rPr>
      </w:pPr>
    </w:p>
    <w:p w:rsidR="00667670" w:rsidRPr="00C502BF" w:rsidRDefault="00667670" w:rsidP="00667670">
      <w:pPr>
        <w:pStyle w:val="a0"/>
        <w:widowControl w:val="0"/>
        <w:suppressAutoHyphens w:val="0"/>
        <w:kinsoku w:val="0"/>
        <w:overflowPunct w:val="0"/>
        <w:spacing w:after="0" w:line="200" w:lineRule="atLeast"/>
        <w:rPr>
          <w:sz w:val="20"/>
        </w:rPr>
      </w:pPr>
    </w:p>
    <w:p w:rsidR="00667670" w:rsidRPr="00C502BF" w:rsidRDefault="00667670" w:rsidP="00667670">
      <w:pPr>
        <w:pStyle w:val="1"/>
        <w:keepNext w:val="0"/>
        <w:widowControl w:val="0"/>
        <w:kinsoku w:val="0"/>
        <w:overflowPunct w:val="0"/>
        <w:spacing w:before="0" w:after="0" w:line="236" w:lineRule="exact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C502BF">
        <w:rPr>
          <w:rFonts w:ascii="Times New Roman" w:hAnsi="Times New Roman" w:cs="Times New Roman"/>
          <w:sz w:val="24"/>
          <w:szCs w:val="24"/>
        </w:rPr>
        <w:t>Примітки</w:t>
      </w:r>
      <w:r w:rsidRPr="00C502BF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:</w:t>
      </w:r>
    </w:p>
    <w:p w:rsidR="00667670" w:rsidRPr="00C502BF" w:rsidRDefault="00667670" w:rsidP="00667670">
      <w:pPr>
        <w:pStyle w:val="a0"/>
        <w:widowControl w:val="0"/>
        <w:suppressAutoHyphens w:val="0"/>
        <w:kinsoku w:val="0"/>
        <w:overflowPunct w:val="0"/>
        <w:spacing w:after="0" w:line="250" w:lineRule="exact"/>
        <w:ind w:firstLine="700"/>
        <w:rPr>
          <w:rFonts w:ascii="Times New Roman" w:hAnsi="Times New Roman" w:cs="Times New Roman"/>
          <w:sz w:val="24"/>
          <w:szCs w:val="24"/>
        </w:rPr>
      </w:pPr>
      <w:r w:rsidRPr="00C502BF">
        <w:rPr>
          <w:rFonts w:ascii="Times New Roman" w:hAnsi="Times New Roman" w:cs="Times New Roman"/>
          <w:sz w:val="24"/>
          <w:szCs w:val="24"/>
        </w:rPr>
        <w:t>*згідно з Переліком галузей знань та спеціальностей, за якими здійснюється підготовка здобувачів вищої освіти (постанова Кабінету Міністрів України від 26.04.15, № 266);</w:t>
      </w:r>
    </w:p>
    <w:p w:rsidR="00667670" w:rsidRPr="00C502BF" w:rsidRDefault="00667670" w:rsidP="00667670">
      <w:pPr>
        <w:pStyle w:val="a0"/>
        <w:widowControl w:val="0"/>
        <w:suppressAutoHyphens w:val="0"/>
        <w:kinsoku w:val="0"/>
        <w:overflowPunct w:val="0"/>
        <w:spacing w:after="0" w:line="250" w:lineRule="exact"/>
        <w:ind w:firstLine="700"/>
        <w:rPr>
          <w:rFonts w:ascii="Times New Roman" w:hAnsi="Times New Roman" w:cs="Times New Roman"/>
          <w:sz w:val="24"/>
          <w:szCs w:val="24"/>
        </w:rPr>
        <w:sectPr w:rsidR="00667670" w:rsidRPr="00C502BF" w:rsidSect="009D29C7">
          <w:type w:val="continuous"/>
          <w:pgSz w:w="11910" w:h="16840"/>
          <w:pgMar w:top="760" w:right="720" w:bottom="280" w:left="720" w:header="720" w:footer="720" w:gutter="0"/>
          <w:cols w:space="720"/>
          <w:noEndnote/>
        </w:sectPr>
      </w:pPr>
      <w:r w:rsidRPr="00C502BF">
        <w:rPr>
          <w:rFonts w:ascii="Times New Roman" w:hAnsi="Times New Roman" w:cs="Times New Roman"/>
          <w:sz w:val="24"/>
          <w:szCs w:val="24"/>
        </w:rPr>
        <w:t>** анотації  навчальних дисциплін наведено у пояснювальній записці до навчального   плану.</w:t>
      </w:r>
    </w:p>
    <w:p w:rsidR="0090677F" w:rsidRDefault="00667670" w:rsidP="0090677F">
      <w:pPr>
        <w:pStyle w:val="a0"/>
        <w:widowControl w:val="0"/>
        <w:suppressAutoHyphens w:val="0"/>
        <w:kinsoku w:val="0"/>
        <w:overflowPunct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2BF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Таблиця 1 – Матриця зв’язків між навчальними дисциплінами та результатами навчання (</w:t>
      </w:r>
      <w:proofErr w:type="spellStart"/>
      <w:r w:rsidRPr="00C502BF">
        <w:rPr>
          <w:rFonts w:ascii="Times New Roman" w:hAnsi="Times New Roman" w:cs="Times New Roman"/>
          <w:b/>
          <w:bCs/>
          <w:sz w:val="24"/>
          <w:szCs w:val="24"/>
        </w:rPr>
        <w:t>компетентностями</w:t>
      </w:r>
      <w:proofErr w:type="spellEnd"/>
      <w:r w:rsidRPr="00C502B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5"/>
        <w:tblpPr w:leftFromText="180" w:rightFromText="180" w:vertAnchor="page" w:horzAnchor="page" w:tblpX="2040" w:tblpY="2392"/>
        <w:tblW w:w="0" w:type="auto"/>
        <w:tblLook w:val="04A0" w:firstRow="1" w:lastRow="0" w:firstColumn="1" w:lastColumn="0" w:noHBand="0" w:noVBand="1"/>
      </w:tblPr>
      <w:tblGrid>
        <w:gridCol w:w="630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643"/>
        <w:gridCol w:w="643"/>
        <w:gridCol w:w="643"/>
        <w:gridCol w:w="643"/>
        <w:gridCol w:w="643"/>
        <w:gridCol w:w="643"/>
        <w:gridCol w:w="643"/>
        <w:gridCol w:w="630"/>
        <w:gridCol w:w="643"/>
        <w:gridCol w:w="294"/>
        <w:gridCol w:w="535"/>
        <w:gridCol w:w="535"/>
      </w:tblGrid>
      <w:tr w:rsidR="00493A92" w:rsidRPr="00B5067C" w:rsidTr="00A25DB7"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</w:tc>
        <w:tc>
          <w:tcPr>
            <w:tcW w:w="534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</w:tc>
        <w:tc>
          <w:tcPr>
            <w:tcW w:w="534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</w:tc>
        <w:tc>
          <w:tcPr>
            <w:tcW w:w="534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</w:tc>
        <w:tc>
          <w:tcPr>
            <w:tcW w:w="534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</w:tc>
        <w:tc>
          <w:tcPr>
            <w:tcW w:w="534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</w:tc>
        <w:tc>
          <w:tcPr>
            <w:tcW w:w="534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О7</w:t>
            </w:r>
          </w:p>
        </w:tc>
        <w:tc>
          <w:tcPr>
            <w:tcW w:w="534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О8</w:t>
            </w:r>
          </w:p>
        </w:tc>
        <w:tc>
          <w:tcPr>
            <w:tcW w:w="534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О9</w:t>
            </w:r>
          </w:p>
        </w:tc>
        <w:tc>
          <w:tcPr>
            <w:tcW w:w="643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О14</w:t>
            </w:r>
          </w:p>
        </w:tc>
        <w:tc>
          <w:tcPr>
            <w:tcW w:w="643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О15</w:t>
            </w:r>
          </w:p>
        </w:tc>
        <w:tc>
          <w:tcPr>
            <w:tcW w:w="643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О16</w:t>
            </w:r>
          </w:p>
        </w:tc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О17</w:t>
            </w:r>
          </w:p>
        </w:tc>
        <w:tc>
          <w:tcPr>
            <w:tcW w:w="643" w:type="dxa"/>
          </w:tcPr>
          <w:p w:rsidR="00493A92" w:rsidRPr="00B5067C" w:rsidRDefault="00493A92" w:rsidP="00B5067C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О18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92" w:rsidRPr="00B5067C" w:rsidTr="00A25DB7"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D1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vMerge/>
            <w:tcBorders>
              <w:bottom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92" w:rsidRPr="00B5067C" w:rsidTr="00A25DB7"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D2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Merge w:val="restart"/>
            <w:tcBorders>
              <w:top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92" w:rsidRPr="00B5067C" w:rsidTr="00A25DB7"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D3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92" w:rsidRPr="00B5067C" w:rsidTr="00A25DB7"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D4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92" w:rsidRPr="00B5067C" w:rsidTr="00A25DB7"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D5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92" w:rsidRPr="00B5067C" w:rsidTr="00A25DB7"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92" w:rsidRPr="00B5067C" w:rsidTr="00A25DB7"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D7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92" w:rsidRPr="00B5067C" w:rsidTr="00A25DB7"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D8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94" w:type="dxa"/>
            <w:vMerge/>
            <w:tcBorders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92" w:rsidRPr="00B5067C" w:rsidTr="00A25DB7"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D9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94" w:type="dxa"/>
            <w:vMerge/>
            <w:tcBorders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92" w:rsidRPr="00B5067C" w:rsidTr="00A25DB7"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D10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92" w:rsidRPr="00B5067C" w:rsidTr="00A25DB7"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D11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bottom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nil"/>
              <w:bottom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92" w:rsidRPr="00B5067C" w:rsidTr="00A25DB7">
        <w:trPr>
          <w:gridAfter w:val="2"/>
          <w:wAfter w:w="1070" w:type="dxa"/>
        </w:trPr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D12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92" w:rsidRPr="00B5067C" w:rsidTr="00A25DB7">
        <w:trPr>
          <w:gridAfter w:val="2"/>
          <w:wAfter w:w="1070" w:type="dxa"/>
        </w:trPr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D13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94" w:type="dxa"/>
            <w:vMerge/>
            <w:tcBorders>
              <w:bottom w:val="nil"/>
              <w:right w:val="nil"/>
            </w:tcBorders>
          </w:tcPr>
          <w:p w:rsidR="00493A92" w:rsidRPr="00B5067C" w:rsidRDefault="00493A92" w:rsidP="00493A92">
            <w:pPr>
              <w:pStyle w:val="a0"/>
              <w:widowControl w:val="0"/>
              <w:suppressAutoHyphens w:val="0"/>
              <w:kinsoku w:val="0"/>
              <w:overflowPunct w:val="0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77F" w:rsidRPr="00C502BF" w:rsidRDefault="0090677F" w:rsidP="00667670">
      <w:pPr>
        <w:pStyle w:val="a0"/>
        <w:widowControl w:val="0"/>
        <w:suppressAutoHyphens w:val="0"/>
        <w:kinsoku w:val="0"/>
        <w:overflowPunct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7670" w:rsidRPr="00C502BF" w:rsidRDefault="00667670" w:rsidP="00667670">
      <w:pPr>
        <w:pStyle w:val="a0"/>
        <w:widowControl w:val="0"/>
        <w:suppressAutoHyphens w:val="0"/>
        <w:kinsoku w:val="0"/>
        <w:overflowPunct w:val="0"/>
        <w:spacing w:after="0"/>
        <w:rPr>
          <w:b/>
          <w:bCs/>
          <w:sz w:val="21"/>
          <w:szCs w:val="21"/>
        </w:rPr>
      </w:pPr>
    </w:p>
    <w:p w:rsidR="00667670" w:rsidRPr="00C502BF" w:rsidRDefault="00667670" w:rsidP="00667670">
      <w:pPr>
        <w:widowControl w:val="0"/>
        <w:suppressAutoHyphens w:val="0"/>
      </w:pPr>
    </w:p>
    <w:p w:rsidR="00667670" w:rsidRPr="00C502BF" w:rsidRDefault="00667670" w:rsidP="00667670"/>
    <w:p w:rsidR="005468E7" w:rsidRPr="00C502BF" w:rsidRDefault="005468E7"/>
    <w:sectPr w:rsidR="005468E7" w:rsidRPr="00C502BF" w:rsidSect="005A5BA6">
      <w:pgSz w:w="16840" w:h="11910" w:orient="landscape"/>
      <w:pgMar w:top="1040" w:right="1200" w:bottom="280" w:left="740" w:header="720" w:footer="720" w:gutter="0"/>
      <w:cols w:space="720" w:equalWidth="0">
        <w:col w:w="14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402"/>
    <w:multiLevelType w:val="multilevel"/>
    <w:tmpl w:val="00000885"/>
    <w:lvl w:ilvl="0">
      <w:numFmt w:val="bullet"/>
      <w:lvlText w:val="–"/>
      <w:lvlJc w:val="left"/>
      <w:pPr>
        <w:ind w:left="32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05" w:hanging="168"/>
      </w:pPr>
    </w:lvl>
    <w:lvl w:ilvl="2">
      <w:numFmt w:val="bullet"/>
      <w:lvlText w:val="•"/>
      <w:lvlJc w:val="left"/>
      <w:pPr>
        <w:ind w:left="1978" w:hanging="168"/>
      </w:pPr>
    </w:lvl>
    <w:lvl w:ilvl="3">
      <w:numFmt w:val="bullet"/>
      <w:lvlText w:val="•"/>
      <w:lvlJc w:val="left"/>
      <w:pPr>
        <w:ind w:left="2951" w:hanging="168"/>
      </w:pPr>
    </w:lvl>
    <w:lvl w:ilvl="4">
      <w:numFmt w:val="bullet"/>
      <w:lvlText w:val="•"/>
      <w:lvlJc w:val="left"/>
      <w:pPr>
        <w:ind w:left="3923" w:hanging="168"/>
      </w:pPr>
    </w:lvl>
    <w:lvl w:ilvl="5">
      <w:numFmt w:val="bullet"/>
      <w:lvlText w:val="•"/>
      <w:lvlJc w:val="left"/>
      <w:pPr>
        <w:ind w:left="4896" w:hanging="168"/>
      </w:pPr>
    </w:lvl>
    <w:lvl w:ilvl="6">
      <w:numFmt w:val="bullet"/>
      <w:lvlText w:val="•"/>
      <w:lvlJc w:val="left"/>
      <w:pPr>
        <w:ind w:left="5869" w:hanging="168"/>
      </w:pPr>
    </w:lvl>
    <w:lvl w:ilvl="7">
      <w:numFmt w:val="bullet"/>
      <w:lvlText w:val="•"/>
      <w:lvlJc w:val="left"/>
      <w:pPr>
        <w:ind w:left="6842" w:hanging="168"/>
      </w:pPr>
    </w:lvl>
    <w:lvl w:ilvl="8">
      <w:numFmt w:val="bullet"/>
      <w:lvlText w:val="•"/>
      <w:lvlJc w:val="left"/>
      <w:pPr>
        <w:ind w:left="7815" w:hanging="168"/>
      </w:pPr>
    </w:lvl>
  </w:abstractNum>
  <w:abstractNum w:abstractNumId="4">
    <w:nsid w:val="00000403"/>
    <w:multiLevelType w:val="multilevel"/>
    <w:tmpl w:val="00000886"/>
    <w:lvl w:ilvl="0">
      <w:numFmt w:val="bullet"/>
      <w:lvlText w:val="–"/>
      <w:lvlJc w:val="left"/>
      <w:pPr>
        <w:ind w:left="32" w:hanging="168"/>
      </w:pPr>
      <w:rPr>
        <w:rFonts w:ascii="Times New Roman" w:hAnsi="Times New Roman" w:cs="Times New Roman"/>
        <w:b w:val="0"/>
        <w:bCs w:val="0"/>
        <w:i/>
        <w:iCs/>
        <w:sz w:val="22"/>
        <w:szCs w:val="22"/>
      </w:rPr>
    </w:lvl>
    <w:lvl w:ilvl="1">
      <w:numFmt w:val="bullet"/>
      <w:lvlText w:val="•"/>
      <w:lvlJc w:val="left"/>
      <w:pPr>
        <w:ind w:left="1005" w:hanging="168"/>
      </w:pPr>
    </w:lvl>
    <w:lvl w:ilvl="2">
      <w:numFmt w:val="bullet"/>
      <w:lvlText w:val="•"/>
      <w:lvlJc w:val="left"/>
      <w:pPr>
        <w:ind w:left="1978" w:hanging="168"/>
      </w:pPr>
    </w:lvl>
    <w:lvl w:ilvl="3">
      <w:numFmt w:val="bullet"/>
      <w:lvlText w:val="•"/>
      <w:lvlJc w:val="left"/>
      <w:pPr>
        <w:ind w:left="2951" w:hanging="168"/>
      </w:pPr>
    </w:lvl>
    <w:lvl w:ilvl="4">
      <w:numFmt w:val="bullet"/>
      <w:lvlText w:val="•"/>
      <w:lvlJc w:val="left"/>
      <w:pPr>
        <w:ind w:left="3923" w:hanging="168"/>
      </w:pPr>
    </w:lvl>
    <w:lvl w:ilvl="5">
      <w:numFmt w:val="bullet"/>
      <w:lvlText w:val="•"/>
      <w:lvlJc w:val="left"/>
      <w:pPr>
        <w:ind w:left="4896" w:hanging="168"/>
      </w:pPr>
    </w:lvl>
    <w:lvl w:ilvl="6">
      <w:numFmt w:val="bullet"/>
      <w:lvlText w:val="•"/>
      <w:lvlJc w:val="left"/>
      <w:pPr>
        <w:ind w:left="5869" w:hanging="168"/>
      </w:pPr>
    </w:lvl>
    <w:lvl w:ilvl="7">
      <w:numFmt w:val="bullet"/>
      <w:lvlText w:val="•"/>
      <w:lvlJc w:val="left"/>
      <w:pPr>
        <w:ind w:left="6842" w:hanging="168"/>
      </w:pPr>
    </w:lvl>
    <w:lvl w:ilvl="8">
      <w:numFmt w:val="bullet"/>
      <w:lvlText w:val="•"/>
      <w:lvlJc w:val="left"/>
      <w:pPr>
        <w:ind w:left="7815" w:hanging="168"/>
      </w:pPr>
    </w:lvl>
  </w:abstractNum>
  <w:abstractNum w:abstractNumId="5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498" w:hanging="24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24" w:hanging="241"/>
      </w:pPr>
    </w:lvl>
    <w:lvl w:ilvl="2">
      <w:numFmt w:val="bullet"/>
      <w:lvlText w:val="•"/>
      <w:lvlJc w:val="left"/>
      <w:pPr>
        <w:ind w:left="2351" w:hanging="241"/>
      </w:pPr>
    </w:lvl>
    <w:lvl w:ilvl="3">
      <w:numFmt w:val="bullet"/>
      <w:lvlText w:val="•"/>
      <w:lvlJc w:val="left"/>
      <w:pPr>
        <w:ind w:left="3277" w:hanging="241"/>
      </w:pPr>
    </w:lvl>
    <w:lvl w:ilvl="4">
      <w:numFmt w:val="bullet"/>
      <w:lvlText w:val="•"/>
      <w:lvlJc w:val="left"/>
      <w:pPr>
        <w:ind w:left="4203" w:hanging="241"/>
      </w:pPr>
    </w:lvl>
    <w:lvl w:ilvl="5">
      <w:numFmt w:val="bullet"/>
      <w:lvlText w:val="•"/>
      <w:lvlJc w:val="left"/>
      <w:pPr>
        <w:ind w:left="5129" w:hanging="241"/>
      </w:pPr>
    </w:lvl>
    <w:lvl w:ilvl="6">
      <w:numFmt w:val="bullet"/>
      <w:lvlText w:val="•"/>
      <w:lvlJc w:val="left"/>
      <w:pPr>
        <w:ind w:left="6055" w:hanging="241"/>
      </w:pPr>
    </w:lvl>
    <w:lvl w:ilvl="7">
      <w:numFmt w:val="bullet"/>
      <w:lvlText w:val="•"/>
      <w:lvlJc w:val="left"/>
      <w:pPr>
        <w:ind w:left="6982" w:hanging="241"/>
      </w:pPr>
    </w:lvl>
    <w:lvl w:ilvl="8">
      <w:numFmt w:val="bullet"/>
      <w:lvlText w:val="•"/>
      <w:lvlJc w:val="left"/>
      <w:pPr>
        <w:ind w:left="7908" w:hanging="241"/>
      </w:pPr>
    </w:lvl>
  </w:abstractNum>
  <w:abstractNum w:abstractNumId="6">
    <w:nsid w:val="00000405"/>
    <w:multiLevelType w:val="multilevel"/>
    <w:tmpl w:val="00000888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7">
    <w:nsid w:val="00000406"/>
    <w:multiLevelType w:val="multilevel"/>
    <w:tmpl w:val="00000889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8">
    <w:nsid w:val="00000407"/>
    <w:multiLevelType w:val="multilevel"/>
    <w:tmpl w:val="0000088A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9">
    <w:nsid w:val="00000408"/>
    <w:multiLevelType w:val="multilevel"/>
    <w:tmpl w:val="0000088B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10">
    <w:nsid w:val="00000409"/>
    <w:multiLevelType w:val="multilevel"/>
    <w:tmpl w:val="0000088C"/>
    <w:lvl w:ilvl="0">
      <w:numFmt w:val="bullet"/>
      <w:lvlText w:val="–"/>
      <w:lvlJc w:val="left"/>
      <w:pPr>
        <w:ind w:left="6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79" w:hanging="168"/>
      </w:pPr>
    </w:lvl>
    <w:lvl w:ilvl="2">
      <w:numFmt w:val="bullet"/>
      <w:lvlText w:val="•"/>
      <w:lvlJc w:val="left"/>
      <w:pPr>
        <w:ind w:left="2092" w:hanging="168"/>
      </w:pPr>
    </w:lvl>
    <w:lvl w:ilvl="3">
      <w:numFmt w:val="bullet"/>
      <w:lvlText w:val="•"/>
      <w:lvlJc w:val="left"/>
      <w:pPr>
        <w:ind w:left="3105" w:hanging="168"/>
      </w:pPr>
    </w:lvl>
    <w:lvl w:ilvl="4">
      <w:numFmt w:val="bullet"/>
      <w:lvlText w:val="•"/>
      <w:lvlJc w:val="left"/>
      <w:pPr>
        <w:ind w:left="4118" w:hanging="168"/>
      </w:pPr>
    </w:lvl>
    <w:lvl w:ilvl="5">
      <w:numFmt w:val="bullet"/>
      <w:lvlText w:val="•"/>
      <w:lvlJc w:val="left"/>
      <w:pPr>
        <w:ind w:left="5131" w:hanging="168"/>
      </w:pPr>
    </w:lvl>
    <w:lvl w:ilvl="6">
      <w:numFmt w:val="bullet"/>
      <w:lvlText w:val="•"/>
      <w:lvlJc w:val="left"/>
      <w:pPr>
        <w:ind w:left="6145" w:hanging="168"/>
      </w:pPr>
    </w:lvl>
    <w:lvl w:ilvl="7">
      <w:numFmt w:val="bullet"/>
      <w:lvlText w:val="•"/>
      <w:lvlJc w:val="left"/>
      <w:pPr>
        <w:ind w:left="7158" w:hanging="168"/>
      </w:pPr>
    </w:lvl>
    <w:lvl w:ilvl="8">
      <w:numFmt w:val="bullet"/>
      <w:lvlText w:val="•"/>
      <w:lvlJc w:val="left"/>
      <w:pPr>
        <w:ind w:left="8171" w:hanging="168"/>
      </w:pPr>
    </w:lvl>
  </w:abstractNum>
  <w:abstractNum w:abstractNumId="11">
    <w:nsid w:val="0000040A"/>
    <w:multiLevelType w:val="multilevel"/>
    <w:tmpl w:val="0000088D"/>
    <w:lvl w:ilvl="0">
      <w:numFmt w:val="bullet"/>
      <w:lvlText w:val="–"/>
      <w:lvlJc w:val="left"/>
      <w:pPr>
        <w:ind w:left="464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37" w:hanging="168"/>
      </w:pPr>
    </w:lvl>
    <w:lvl w:ilvl="2">
      <w:numFmt w:val="bullet"/>
      <w:lvlText w:val="•"/>
      <w:lvlJc w:val="left"/>
      <w:pPr>
        <w:ind w:left="2411" w:hanging="168"/>
      </w:pPr>
    </w:lvl>
    <w:lvl w:ilvl="3">
      <w:numFmt w:val="bullet"/>
      <w:lvlText w:val="•"/>
      <w:lvlJc w:val="left"/>
      <w:pPr>
        <w:ind w:left="3384" w:hanging="168"/>
      </w:pPr>
    </w:lvl>
    <w:lvl w:ilvl="4">
      <w:numFmt w:val="bullet"/>
      <w:lvlText w:val="•"/>
      <w:lvlJc w:val="left"/>
      <w:pPr>
        <w:ind w:left="4357" w:hanging="168"/>
      </w:pPr>
    </w:lvl>
    <w:lvl w:ilvl="5">
      <w:numFmt w:val="bullet"/>
      <w:lvlText w:val="•"/>
      <w:lvlJc w:val="left"/>
      <w:pPr>
        <w:ind w:left="5331" w:hanging="168"/>
      </w:pPr>
    </w:lvl>
    <w:lvl w:ilvl="6">
      <w:numFmt w:val="bullet"/>
      <w:lvlText w:val="•"/>
      <w:lvlJc w:val="left"/>
      <w:pPr>
        <w:ind w:left="6304" w:hanging="168"/>
      </w:pPr>
    </w:lvl>
    <w:lvl w:ilvl="7">
      <w:numFmt w:val="bullet"/>
      <w:lvlText w:val="•"/>
      <w:lvlJc w:val="left"/>
      <w:pPr>
        <w:ind w:left="7277" w:hanging="168"/>
      </w:pPr>
    </w:lvl>
    <w:lvl w:ilvl="8">
      <w:numFmt w:val="bullet"/>
      <w:lvlText w:val="•"/>
      <w:lvlJc w:val="left"/>
      <w:pPr>
        <w:ind w:left="8250" w:hanging="168"/>
      </w:pPr>
    </w:lvl>
  </w:abstractNum>
  <w:abstractNum w:abstractNumId="12">
    <w:nsid w:val="0000040B"/>
    <w:multiLevelType w:val="multilevel"/>
    <w:tmpl w:val="0000088E"/>
    <w:lvl w:ilvl="0">
      <w:numFmt w:val="bullet"/>
      <w:lvlText w:val="–"/>
      <w:lvlJc w:val="left"/>
      <w:pPr>
        <w:ind w:left="474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46" w:hanging="168"/>
      </w:pPr>
    </w:lvl>
    <w:lvl w:ilvl="2">
      <w:numFmt w:val="bullet"/>
      <w:lvlText w:val="•"/>
      <w:lvlJc w:val="left"/>
      <w:pPr>
        <w:ind w:left="2418" w:hanging="168"/>
      </w:pPr>
    </w:lvl>
    <w:lvl w:ilvl="3">
      <w:numFmt w:val="bullet"/>
      <w:lvlText w:val="•"/>
      <w:lvlJc w:val="left"/>
      <w:pPr>
        <w:ind w:left="3391" w:hanging="168"/>
      </w:pPr>
    </w:lvl>
    <w:lvl w:ilvl="4">
      <w:numFmt w:val="bullet"/>
      <w:lvlText w:val="•"/>
      <w:lvlJc w:val="left"/>
      <w:pPr>
        <w:ind w:left="4363" w:hanging="168"/>
      </w:pPr>
    </w:lvl>
    <w:lvl w:ilvl="5">
      <w:numFmt w:val="bullet"/>
      <w:lvlText w:val="•"/>
      <w:lvlJc w:val="left"/>
      <w:pPr>
        <w:ind w:left="5335" w:hanging="168"/>
      </w:pPr>
    </w:lvl>
    <w:lvl w:ilvl="6">
      <w:numFmt w:val="bullet"/>
      <w:lvlText w:val="•"/>
      <w:lvlJc w:val="left"/>
      <w:pPr>
        <w:ind w:left="6308" w:hanging="168"/>
      </w:pPr>
    </w:lvl>
    <w:lvl w:ilvl="7">
      <w:numFmt w:val="bullet"/>
      <w:lvlText w:val="•"/>
      <w:lvlJc w:val="left"/>
      <w:pPr>
        <w:ind w:left="7280" w:hanging="168"/>
      </w:pPr>
    </w:lvl>
    <w:lvl w:ilvl="8">
      <w:numFmt w:val="bullet"/>
      <w:lvlText w:val="•"/>
      <w:lvlJc w:val="left"/>
      <w:pPr>
        <w:ind w:left="8252" w:hanging="168"/>
      </w:pPr>
    </w:lvl>
  </w:abstractNum>
  <w:abstractNum w:abstractNumId="13">
    <w:nsid w:val="0000040C"/>
    <w:multiLevelType w:val="multilevel"/>
    <w:tmpl w:val="0000088F"/>
    <w:lvl w:ilvl="0">
      <w:numFmt w:val="bullet"/>
      <w:lvlText w:val="–"/>
      <w:lvlJc w:val="left"/>
      <w:pPr>
        <w:ind w:left="37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3" w:hanging="168"/>
      </w:pPr>
    </w:lvl>
    <w:lvl w:ilvl="2">
      <w:numFmt w:val="bullet"/>
      <w:lvlText w:val="•"/>
      <w:lvlJc w:val="left"/>
      <w:pPr>
        <w:ind w:left="2069" w:hanging="168"/>
      </w:pPr>
    </w:lvl>
    <w:lvl w:ilvl="3">
      <w:numFmt w:val="bullet"/>
      <w:lvlText w:val="•"/>
      <w:lvlJc w:val="left"/>
      <w:pPr>
        <w:ind w:left="3085" w:hanging="168"/>
      </w:pPr>
    </w:lvl>
    <w:lvl w:ilvl="4">
      <w:numFmt w:val="bullet"/>
      <w:lvlText w:val="•"/>
      <w:lvlJc w:val="left"/>
      <w:pPr>
        <w:ind w:left="4101" w:hanging="168"/>
      </w:pPr>
    </w:lvl>
    <w:lvl w:ilvl="5">
      <w:numFmt w:val="bullet"/>
      <w:lvlText w:val="•"/>
      <w:lvlJc w:val="left"/>
      <w:pPr>
        <w:ind w:left="5117" w:hanging="168"/>
      </w:pPr>
    </w:lvl>
    <w:lvl w:ilvl="6">
      <w:numFmt w:val="bullet"/>
      <w:lvlText w:val="•"/>
      <w:lvlJc w:val="left"/>
      <w:pPr>
        <w:ind w:left="6133" w:hanging="168"/>
      </w:pPr>
    </w:lvl>
    <w:lvl w:ilvl="7">
      <w:numFmt w:val="bullet"/>
      <w:lvlText w:val="•"/>
      <w:lvlJc w:val="left"/>
      <w:pPr>
        <w:ind w:left="7149" w:hanging="168"/>
      </w:pPr>
    </w:lvl>
    <w:lvl w:ilvl="8">
      <w:numFmt w:val="bullet"/>
      <w:lvlText w:val="•"/>
      <w:lvlJc w:val="left"/>
      <w:pPr>
        <w:ind w:left="8165" w:hanging="168"/>
      </w:pPr>
    </w:lvl>
  </w:abstractNum>
  <w:abstractNum w:abstractNumId="14">
    <w:nsid w:val="0000040D"/>
    <w:multiLevelType w:val="multilevel"/>
    <w:tmpl w:val="00000890"/>
    <w:lvl w:ilvl="0">
      <w:numFmt w:val="bullet"/>
      <w:lvlText w:val="–"/>
      <w:lvlJc w:val="left"/>
      <w:pPr>
        <w:ind w:left="470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44" w:hanging="168"/>
      </w:pPr>
    </w:lvl>
    <w:lvl w:ilvl="2">
      <w:numFmt w:val="bullet"/>
      <w:lvlText w:val="•"/>
      <w:lvlJc w:val="left"/>
      <w:pPr>
        <w:ind w:left="2418" w:hanging="168"/>
      </w:pPr>
    </w:lvl>
    <w:lvl w:ilvl="3">
      <w:numFmt w:val="bullet"/>
      <w:lvlText w:val="•"/>
      <w:lvlJc w:val="left"/>
      <w:pPr>
        <w:ind w:left="3392" w:hanging="168"/>
      </w:pPr>
    </w:lvl>
    <w:lvl w:ilvl="4">
      <w:numFmt w:val="bullet"/>
      <w:lvlText w:val="•"/>
      <w:lvlJc w:val="left"/>
      <w:pPr>
        <w:ind w:left="4365" w:hanging="168"/>
      </w:pPr>
    </w:lvl>
    <w:lvl w:ilvl="5">
      <w:numFmt w:val="bullet"/>
      <w:lvlText w:val="•"/>
      <w:lvlJc w:val="left"/>
      <w:pPr>
        <w:ind w:left="5339" w:hanging="168"/>
      </w:pPr>
    </w:lvl>
    <w:lvl w:ilvl="6">
      <w:numFmt w:val="bullet"/>
      <w:lvlText w:val="•"/>
      <w:lvlJc w:val="left"/>
      <w:pPr>
        <w:ind w:left="6313" w:hanging="168"/>
      </w:pPr>
    </w:lvl>
    <w:lvl w:ilvl="7">
      <w:numFmt w:val="bullet"/>
      <w:lvlText w:val="•"/>
      <w:lvlJc w:val="left"/>
      <w:pPr>
        <w:ind w:left="7287" w:hanging="168"/>
      </w:pPr>
    </w:lvl>
    <w:lvl w:ilvl="8">
      <w:numFmt w:val="bullet"/>
      <w:lvlText w:val="•"/>
      <w:lvlJc w:val="left"/>
      <w:pPr>
        <w:ind w:left="8261" w:hanging="168"/>
      </w:pPr>
    </w:lvl>
  </w:abstractNum>
  <w:abstractNum w:abstractNumId="15">
    <w:nsid w:val="0000040E"/>
    <w:multiLevelType w:val="multilevel"/>
    <w:tmpl w:val="00000891"/>
    <w:lvl w:ilvl="0">
      <w:numFmt w:val="bullet"/>
      <w:lvlText w:val="–"/>
      <w:lvlJc w:val="left"/>
      <w:pPr>
        <w:ind w:left="43" w:hanging="1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abstractNum w:abstractNumId="16">
    <w:nsid w:val="11965CE0"/>
    <w:multiLevelType w:val="multilevel"/>
    <w:tmpl w:val="98DCA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79432F6"/>
    <w:multiLevelType w:val="hybridMultilevel"/>
    <w:tmpl w:val="8034F1A4"/>
    <w:lvl w:ilvl="0" w:tplc="F1445B5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1123D81"/>
    <w:multiLevelType w:val="multilevel"/>
    <w:tmpl w:val="93C0AC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5573B9"/>
    <w:multiLevelType w:val="multilevel"/>
    <w:tmpl w:val="7C8EB4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FC1B64"/>
    <w:multiLevelType w:val="multilevel"/>
    <w:tmpl w:val="1DFE20D8"/>
    <w:lvl w:ilvl="0">
      <w:start w:val="1"/>
      <w:numFmt w:val="bullet"/>
      <w:lvlText w:val="‒"/>
      <w:lvlJc w:val="left"/>
      <w:pPr>
        <w:ind w:left="43" w:hanging="159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abstractNum w:abstractNumId="21">
    <w:nsid w:val="393D0B02"/>
    <w:multiLevelType w:val="multilevel"/>
    <w:tmpl w:val="0B04F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FE1544"/>
    <w:multiLevelType w:val="multilevel"/>
    <w:tmpl w:val="FF12F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B50329"/>
    <w:multiLevelType w:val="hybridMultilevel"/>
    <w:tmpl w:val="16B45914"/>
    <w:lvl w:ilvl="0" w:tplc="D0F0392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46961DCE"/>
    <w:multiLevelType w:val="multilevel"/>
    <w:tmpl w:val="3CFAC5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FA4DF0"/>
    <w:multiLevelType w:val="multilevel"/>
    <w:tmpl w:val="7E0876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DC087D"/>
    <w:multiLevelType w:val="multilevel"/>
    <w:tmpl w:val="ACF49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5C1D0B"/>
    <w:multiLevelType w:val="multilevel"/>
    <w:tmpl w:val="ADBED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86512F"/>
    <w:multiLevelType w:val="multilevel"/>
    <w:tmpl w:val="58AAE6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A13C96"/>
    <w:multiLevelType w:val="multilevel"/>
    <w:tmpl w:val="30301F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593A32"/>
    <w:multiLevelType w:val="multilevel"/>
    <w:tmpl w:val="94E6BD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606CAC"/>
    <w:multiLevelType w:val="hybridMultilevel"/>
    <w:tmpl w:val="7CEE212C"/>
    <w:lvl w:ilvl="0" w:tplc="F1445B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75C8A"/>
    <w:multiLevelType w:val="hybridMultilevel"/>
    <w:tmpl w:val="E6B07B0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CC7D6A"/>
    <w:multiLevelType w:val="multilevel"/>
    <w:tmpl w:val="4ED841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99199B"/>
    <w:multiLevelType w:val="multilevel"/>
    <w:tmpl w:val="1DFE20D8"/>
    <w:lvl w:ilvl="0">
      <w:start w:val="1"/>
      <w:numFmt w:val="bullet"/>
      <w:lvlText w:val="‒"/>
      <w:lvlJc w:val="left"/>
      <w:pPr>
        <w:ind w:left="43" w:hanging="159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num w:numId="1">
    <w:abstractNumId w:val="0"/>
  </w:num>
  <w:num w:numId="2">
    <w:abstractNumId w:val="27"/>
  </w:num>
  <w:num w:numId="3">
    <w:abstractNumId w:val="26"/>
  </w:num>
  <w:num w:numId="4">
    <w:abstractNumId w:val="22"/>
  </w:num>
  <w:num w:numId="5">
    <w:abstractNumId w:val="16"/>
  </w:num>
  <w:num w:numId="6">
    <w:abstractNumId w:val="28"/>
  </w:num>
  <w:num w:numId="7">
    <w:abstractNumId w:val="24"/>
  </w:num>
  <w:num w:numId="8">
    <w:abstractNumId w:val="25"/>
  </w:num>
  <w:num w:numId="9">
    <w:abstractNumId w:val="33"/>
  </w:num>
  <w:num w:numId="10">
    <w:abstractNumId w:val="21"/>
  </w:num>
  <w:num w:numId="11">
    <w:abstractNumId w:val="29"/>
  </w:num>
  <w:num w:numId="12">
    <w:abstractNumId w:val="30"/>
  </w:num>
  <w:num w:numId="13">
    <w:abstractNumId w:val="18"/>
  </w:num>
  <w:num w:numId="14">
    <w:abstractNumId w:val="19"/>
  </w:num>
  <w:num w:numId="15">
    <w:abstractNumId w:val="1"/>
  </w:num>
  <w:num w:numId="16">
    <w:abstractNumId w:val="2"/>
  </w:num>
  <w:num w:numId="17">
    <w:abstractNumId w:val="15"/>
  </w:num>
  <w:num w:numId="18">
    <w:abstractNumId w:val="14"/>
  </w:num>
  <w:num w:numId="19">
    <w:abstractNumId w:val="13"/>
  </w:num>
  <w:num w:numId="20">
    <w:abstractNumId w:val="12"/>
  </w:num>
  <w:num w:numId="21">
    <w:abstractNumId w:val="11"/>
  </w:num>
  <w:num w:numId="22">
    <w:abstractNumId w:val="10"/>
  </w:num>
  <w:num w:numId="23">
    <w:abstractNumId w:val="9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34"/>
  </w:num>
  <w:num w:numId="31">
    <w:abstractNumId w:val="20"/>
  </w:num>
  <w:num w:numId="32">
    <w:abstractNumId w:val="31"/>
  </w:num>
  <w:num w:numId="33">
    <w:abstractNumId w:val="17"/>
  </w:num>
  <w:num w:numId="34">
    <w:abstractNumId w:val="3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7670"/>
    <w:rsid w:val="00002C82"/>
    <w:rsid w:val="00016479"/>
    <w:rsid w:val="00024CF2"/>
    <w:rsid w:val="00030FFD"/>
    <w:rsid w:val="00031883"/>
    <w:rsid w:val="00036827"/>
    <w:rsid w:val="000421BD"/>
    <w:rsid w:val="00050FBD"/>
    <w:rsid w:val="00051900"/>
    <w:rsid w:val="0005563B"/>
    <w:rsid w:val="000701C2"/>
    <w:rsid w:val="00072C2B"/>
    <w:rsid w:val="0008663F"/>
    <w:rsid w:val="00096F30"/>
    <w:rsid w:val="000A01CD"/>
    <w:rsid w:val="000C2EC3"/>
    <w:rsid w:val="000C5095"/>
    <w:rsid w:val="000C618E"/>
    <w:rsid w:val="000D7356"/>
    <w:rsid w:val="000D73F7"/>
    <w:rsid w:val="000D79CD"/>
    <w:rsid w:val="00100A66"/>
    <w:rsid w:val="00100FB3"/>
    <w:rsid w:val="00105AF6"/>
    <w:rsid w:val="001060F1"/>
    <w:rsid w:val="0010643D"/>
    <w:rsid w:val="001104A9"/>
    <w:rsid w:val="00112FE5"/>
    <w:rsid w:val="00116791"/>
    <w:rsid w:val="0013341E"/>
    <w:rsid w:val="00136ECC"/>
    <w:rsid w:val="0014078A"/>
    <w:rsid w:val="00160D9B"/>
    <w:rsid w:val="001618F6"/>
    <w:rsid w:val="001619B5"/>
    <w:rsid w:val="00162FAE"/>
    <w:rsid w:val="001648D3"/>
    <w:rsid w:val="0016585F"/>
    <w:rsid w:val="001844E3"/>
    <w:rsid w:val="00184F14"/>
    <w:rsid w:val="001A1E16"/>
    <w:rsid w:val="001B5312"/>
    <w:rsid w:val="001C3A0F"/>
    <w:rsid w:val="001D3433"/>
    <w:rsid w:val="001D7036"/>
    <w:rsid w:val="001E3AF8"/>
    <w:rsid w:val="001F2880"/>
    <w:rsid w:val="001F3F24"/>
    <w:rsid w:val="001F41E1"/>
    <w:rsid w:val="001F6C28"/>
    <w:rsid w:val="001F733F"/>
    <w:rsid w:val="002024E7"/>
    <w:rsid w:val="00202C34"/>
    <w:rsid w:val="00206937"/>
    <w:rsid w:val="0022257C"/>
    <w:rsid w:val="00244632"/>
    <w:rsid w:val="0024636C"/>
    <w:rsid w:val="00247D0E"/>
    <w:rsid w:val="00255268"/>
    <w:rsid w:val="00262E51"/>
    <w:rsid w:val="0026344D"/>
    <w:rsid w:val="00270310"/>
    <w:rsid w:val="002710B7"/>
    <w:rsid w:val="00273E6E"/>
    <w:rsid w:val="00275D7E"/>
    <w:rsid w:val="0029019C"/>
    <w:rsid w:val="00296D72"/>
    <w:rsid w:val="002A25E3"/>
    <w:rsid w:val="002A3FA4"/>
    <w:rsid w:val="002B3D14"/>
    <w:rsid w:val="002B411C"/>
    <w:rsid w:val="002C1BAB"/>
    <w:rsid w:val="002C677F"/>
    <w:rsid w:val="002D036B"/>
    <w:rsid w:val="002D4AF3"/>
    <w:rsid w:val="00303CFF"/>
    <w:rsid w:val="00303FF0"/>
    <w:rsid w:val="00307630"/>
    <w:rsid w:val="00330A4E"/>
    <w:rsid w:val="003428E7"/>
    <w:rsid w:val="00343659"/>
    <w:rsid w:val="00353C3B"/>
    <w:rsid w:val="003566D3"/>
    <w:rsid w:val="00357313"/>
    <w:rsid w:val="00357D67"/>
    <w:rsid w:val="00362979"/>
    <w:rsid w:val="003672D1"/>
    <w:rsid w:val="00381596"/>
    <w:rsid w:val="00386B43"/>
    <w:rsid w:val="003871B6"/>
    <w:rsid w:val="003A319E"/>
    <w:rsid w:val="003C2A2F"/>
    <w:rsid w:val="003C41B8"/>
    <w:rsid w:val="003D3762"/>
    <w:rsid w:val="003D5F53"/>
    <w:rsid w:val="003D7E8E"/>
    <w:rsid w:val="003E2910"/>
    <w:rsid w:val="003E7AE8"/>
    <w:rsid w:val="003F44B8"/>
    <w:rsid w:val="00411346"/>
    <w:rsid w:val="004123B0"/>
    <w:rsid w:val="00413685"/>
    <w:rsid w:val="0041589E"/>
    <w:rsid w:val="00415DBC"/>
    <w:rsid w:val="00431CD9"/>
    <w:rsid w:val="00442A1A"/>
    <w:rsid w:val="00444D87"/>
    <w:rsid w:val="00460E6C"/>
    <w:rsid w:val="00476694"/>
    <w:rsid w:val="004904A8"/>
    <w:rsid w:val="00490905"/>
    <w:rsid w:val="00493A92"/>
    <w:rsid w:val="004C0119"/>
    <w:rsid w:val="004C2D03"/>
    <w:rsid w:val="004C3292"/>
    <w:rsid w:val="004C3F77"/>
    <w:rsid w:val="004C79A4"/>
    <w:rsid w:val="004D6E0E"/>
    <w:rsid w:val="004F0ADA"/>
    <w:rsid w:val="004F3F4D"/>
    <w:rsid w:val="00500512"/>
    <w:rsid w:val="00502329"/>
    <w:rsid w:val="00527FCB"/>
    <w:rsid w:val="0054414B"/>
    <w:rsid w:val="0054491E"/>
    <w:rsid w:val="005468E7"/>
    <w:rsid w:val="005576DB"/>
    <w:rsid w:val="005660DC"/>
    <w:rsid w:val="005903C0"/>
    <w:rsid w:val="0059043B"/>
    <w:rsid w:val="00592043"/>
    <w:rsid w:val="00594DFB"/>
    <w:rsid w:val="00597BA1"/>
    <w:rsid w:val="005A4178"/>
    <w:rsid w:val="005A5BA6"/>
    <w:rsid w:val="005A6784"/>
    <w:rsid w:val="005B2ED6"/>
    <w:rsid w:val="005B5EC6"/>
    <w:rsid w:val="005B73F5"/>
    <w:rsid w:val="005D35AE"/>
    <w:rsid w:val="005D5B0A"/>
    <w:rsid w:val="005E05BC"/>
    <w:rsid w:val="005E6D92"/>
    <w:rsid w:val="00602F64"/>
    <w:rsid w:val="00617686"/>
    <w:rsid w:val="006233B1"/>
    <w:rsid w:val="00623C88"/>
    <w:rsid w:val="0063238F"/>
    <w:rsid w:val="00643D4B"/>
    <w:rsid w:val="0064527D"/>
    <w:rsid w:val="0064775B"/>
    <w:rsid w:val="00652707"/>
    <w:rsid w:val="00654F5B"/>
    <w:rsid w:val="00667670"/>
    <w:rsid w:val="00674378"/>
    <w:rsid w:val="00680A54"/>
    <w:rsid w:val="006923D5"/>
    <w:rsid w:val="00696037"/>
    <w:rsid w:val="006A1B98"/>
    <w:rsid w:val="006A58EF"/>
    <w:rsid w:val="006C008F"/>
    <w:rsid w:val="006C437C"/>
    <w:rsid w:val="006D54A7"/>
    <w:rsid w:val="006D72CC"/>
    <w:rsid w:val="00712436"/>
    <w:rsid w:val="0072096B"/>
    <w:rsid w:val="00723257"/>
    <w:rsid w:val="00725C73"/>
    <w:rsid w:val="00732B00"/>
    <w:rsid w:val="00743A44"/>
    <w:rsid w:val="00744162"/>
    <w:rsid w:val="00761AAD"/>
    <w:rsid w:val="00765D1A"/>
    <w:rsid w:val="00772CD5"/>
    <w:rsid w:val="0077326D"/>
    <w:rsid w:val="0078613D"/>
    <w:rsid w:val="00796267"/>
    <w:rsid w:val="00797A65"/>
    <w:rsid w:val="007A56F1"/>
    <w:rsid w:val="007B17D2"/>
    <w:rsid w:val="007B196E"/>
    <w:rsid w:val="007C12D8"/>
    <w:rsid w:val="007C50ED"/>
    <w:rsid w:val="007D3FD0"/>
    <w:rsid w:val="007F597C"/>
    <w:rsid w:val="00801D63"/>
    <w:rsid w:val="0081661A"/>
    <w:rsid w:val="00817EC0"/>
    <w:rsid w:val="008245CA"/>
    <w:rsid w:val="00826E74"/>
    <w:rsid w:val="008340DB"/>
    <w:rsid w:val="00834526"/>
    <w:rsid w:val="00841A68"/>
    <w:rsid w:val="0084289B"/>
    <w:rsid w:val="0084412B"/>
    <w:rsid w:val="00860CE0"/>
    <w:rsid w:val="008700F1"/>
    <w:rsid w:val="008710D8"/>
    <w:rsid w:val="008748A3"/>
    <w:rsid w:val="0088423C"/>
    <w:rsid w:val="00884BCC"/>
    <w:rsid w:val="00896CF0"/>
    <w:rsid w:val="008B1FB0"/>
    <w:rsid w:val="008B28BE"/>
    <w:rsid w:val="008B2CE8"/>
    <w:rsid w:val="008B649D"/>
    <w:rsid w:val="008C785E"/>
    <w:rsid w:val="008D0940"/>
    <w:rsid w:val="008D4105"/>
    <w:rsid w:val="008E4587"/>
    <w:rsid w:val="008F5755"/>
    <w:rsid w:val="00902104"/>
    <w:rsid w:val="00902C77"/>
    <w:rsid w:val="00904B21"/>
    <w:rsid w:val="0090677F"/>
    <w:rsid w:val="00910A08"/>
    <w:rsid w:val="009130FB"/>
    <w:rsid w:val="00917ADE"/>
    <w:rsid w:val="009254F3"/>
    <w:rsid w:val="009261FF"/>
    <w:rsid w:val="009371F1"/>
    <w:rsid w:val="009467F5"/>
    <w:rsid w:val="00952052"/>
    <w:rsid w:val="00962082"/>
    <w:rsid w:val="00971535"/>
    <w:rsid w:val="00971A69"/>
    <w:rsid w:val="00974F58"/>
    <w:rsid w:val="0098419E"/>
    <w:rsid w:val="0098609B"/>
    <w:rsid w:val="009B4F4B"/>
    <w:rsid w:val="009C195A"/>
    <w:rsid w:val="009D20C7"/>
    <w:rsid w:val="009D29C7"/>
    <w:rsid w:val="009D568A"/>
    <w:rsid w:val="009D5900"/>
    <w:rsid w:val="009E7496"/>
    <w:rsid w:val="009F452F"/>
    <w:rsid w:val="009F794F"/>
    <w:rsid w:val="00A052C3"/>
    <w:rsid w:val="00A12C6D"/>
    <w:rsid w:val="00A42AB4"/>
    <w:rsid w:val="00A44081"/>
    <w:rsid w:val="00A57F72"/>
    <w:rsid w:val="00A61165"/>
    <w:rsid w:val="00A732F0"/>
    <w:rsid w:val="00AB1258"/>
    <w:rsid w:val="00AB3939"/>
    <w:rsid w:val="00AB724E"/>
    <w:rsid w:val="00AC22B1"/>
    <w:rsid w:val="00AC5EB6"/>
    <w:rsid w:val="00AD60D6"/>
    <w:rsid w:val="00AE317A"/>
    <w:rsid w:val="00AE3CD1"/>
    <w:rsid w:val="00AE52D7"/>
    <w:rsid w:val="00AF28B7"/>
    <w:rsid w:val="00B04106"/>
    <w:rsid w:val="00B063A4"/>
    <w:rsid w:val="00B14140"/>
    <w:rsid w:val="00B2644D"/>
    <w:rsid w:val="00B5067C"/>
    <w:rsid w:val="00B5339A"/>
    <w:rsid w:val="00B70D46"/>
    <w:rsid w:val="00B7697A"/>
    <w:rsid w:val="00B96ECC"/>
    <w:rsid w:val="00BC310C"/>
    <w:rsid w:val="00BC4459"/>
    <w:rsid w:val="00BC653B"/>
    <w:rsid w:val="00BD05FB"/>
    <w:rsid w:val="00BD350C"/>
    <w:rsid w:val="00BE3705"/>
    <w:rsid w:val="00BE59C2"/>
    <w:rsid w:val="00BE632C"/>
    <w:rsid w:val="00BF4012"/>
    <w:rsid w:val="00C10391"/>
    <w:rsid w:val="00C11384"/>
    <w:rsid w:val="00C32017"/>
    <w:rsid w:val="00C4027B"/>
    <w:rsid w:val="00C413F4"/>
    <w:rsid w:val="00C466F1"/>
    <w:rsid w:val="00C502BF"/>
    <w:rsid w:val="00C50F94"/>
    <w:rsid w:val="00C525F0"/>
    <w:rsid w:val="00C576A7"/>
    <w:rsid w:val="00C663FD"/>
    <w:rsid w:val="00C7523D"/>
    <w:rsid w:val="00C77786"/>
    <w:rsid w:val="00C8439F"/>
    <w:rsid w:val="00C8663F"/>
    <w:rsid w:val="00CA3408"/>
    <w:rsid w:val="00CA409B"/>
    <w:rsid w:val="00CB1FF4"/>
    <w:rsid w:val="00CD48C1"/>
    <w:rsid w:val="00CE4515"/>
    <w:rsid w:val="00CE6B9F"/>
    <w:rsid w:val="00CF2453"/>
    <w:rsid w:val="00CF46B2"/>
    <w:rsid w:val="00D0070D"/>
    <w:rsid w:val="00D012E3"/>
    <w:rsid w:val="00D0632A"/>
    <w:rsid w:val="00D102FD"/>
    <w:rsid w:val="00D1041F"/>
    <w:rsid w:val="00D12B79"/>
    <w:rsid w:val="00D40155"/>
    <w:rsid w:val="00D4584C"/>
    <w:rsid w:val="00D55AA9"/>
    <w:rsid w:val="00D570CD"/>
    <w:rsid w:val="00D65BBB"/>
    <w:rsid w:val="00D75A79"/>
    <w:rsid w:val="00D85018"/>
    <w:rsid w:val="00DA6EA2"/>
    <w:rsid w:val="00DB0A69"/>
    <w:rsid w:val="00DB1455"/>
    <w:rsid w:val="00DB5798"/>
    <w:rsid w:val="00DC4724"/>
    <w:rsid w:val="00DF2369"/>
    <w:rsid w:val="00E13795"/>
    <w:rsid w:val="00E15402"/>
    <w:rsid w:val="00E22CDF"/>
    <w:rsid w:val="00E24F19"/>
    <w:rsid w:val="00E37AD7"/>
    <w:rsid w:val="00E4739F"/>
    <w:rsid w:val="00E4745F"/>
    <w:rsid w:val="00E51B02"/>
    <w:rsid w:val="00E5226C"/>
    <w:rsid w:val="00E523D1"/>
    <w:rsid w:val="00E5447B"/>
    <w:rsid w:val="00E60706"/>
    <w:rsid w:val="00E67A73"/>
    <w:rsid w:val="00E715C3"/>
    <w:rsid w:val="00E81927"/>
    <w:rsid w:val="00E936BB"/>
    <w:rsid w:val="00E943AF"/>
    <w:rsid w:val="00E96E7A"/>
    <w:rsid w:val="00EC693C"/>
    <w:rsid w:val="00ED565F"/>
    <w:rsid w:val="00EE5AD3"/>
    <w:rsid w:val="00EE6B90"/>
    <w:rsid w:val="00EF0A0E"/>
    <w:rsid w:val="00EF6B1E"/>
    <w:rsid w:val="00F074DC"/>
    <w:rsid w:val="00F15D0A"/>
    <w:rsid w:val="00F17539"/>
    <w:rsid w:val="00F315ED"/>
    <w:rsid w:val="00F34E30"/>
    <w:rsid w:val="00F3505F"/>
    <w:rsid w:val="00F35199"/>
    <w:rsid w:val="00F369CF"/>
    <w:rsid w:val="00F44277"/>
    <w:rsid w:val="00F457D0"/>
    <w:rsid w:val="00F52605"/>
    <w:rsid w:val="00F56261"/>
    <w:rsid w:val="00F57229"/>
    <w:rsid w:val="00F60C8D"/>
    <w:rsid w:val="00F74D64"/>
    <w:rsid w:val="00F765B6"/>
    <w:rsid w:val="00F77ADE"/>
    <w:rsid w:val="00F81008"/>
    <w:rsid w:val="00F81D11"/>
    <w:rsid w:val="00F841B7"/>
    <w:rsid w:val="00F847E0"/>
    <w:rsid w:val="00F91D83"/>
    <w:rsid w:val="00F91F52"/>
    <w:rsid w:val="00FA5554"/>
    <w:rsid w:val="00FB323A"/>
    <w:rsid w:val="00FC336E"/>
    <w:rsid w:val="00FD2864"/>
    <w:rsid w:val="00FD3CB5"/>
    <w:rsid w:val="00FD68B1"/>
    <w:rsid w:val="00FF260B"/>
    <w:rsid w:val="00FF272D"/>
    <w:rsid w:val="00FF2C3F"/>
    <w:rsid w:val="00FF5446"/>
    <w:rsid w:val="00FF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70"/>
    <w:pPr>
      <w:suppressAutoHyphens/>
      <w:spacing w:after="0" w:line="100" w:lineRule="atLeast"/>
    </w:pPr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1">
    <w:name w:val="heading 1"/>
    <w:basedOn w:val="a"/>
    <w:next w:val="a0"/>
    <w:link w:val="10"/>
    <w:uiPriority w:val="1"/>
    <w:qFormat/>
    <w:rsid w:val="0066767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  <w:lang w:eastAsia="uk-UA"/>
    </w:rPr>
  </w:style>
  <w:style w:type="paragraph" w:styleId="7">
    <w:name w:val="heading 7"/>
    <w:basedOn w:val="a"/>
    <w:next w:val="a0"/>
    <w:link w:val="70"/>
    <w:uiPriority w:val="9"/>
    <w:qFormat/>
    <w:rsid w:val="00667670"/>
    <w:pPr>
      <w:keepNext/>
      <w:numPr>
        <w:ilvl w:val="6"/>
        <w:numId w:val="1"/>
      </w:numPr>
      <w:suppressAutoHyphens w:val="0"/>
      <w:jc w:val="center"/>
      <w:outlineLvl w:val="6"/>
    </w:pPr>
    <w:rPr>
      <w:rFonts w:cs="Times New Roman"/>
      <w:b/>
      <w:bCs/>
      <w:sz w:val="4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667670"/>
    <w:rPr>
      <w:rFonts w:ascii="Arial" w:eastAsia="Times New Roman" w:hAnsi="Arial" w:cs="Arial"/>
      <w:b/>
      <w:bCs/>
      <w:color w:val="00000A"/>
      <w:kern w:val="1"/>
      <w:sz w:val="32"/>
      <w:szCs w:val="32"/>
      <w:lang w:eastAsia="uk-UA"/>
    </w:rPr>
  </w:style>
  <w:style w:type="character" w:customStyle="1" w:styleId="70">
    <w:name w:val="Заголовок 7 Знак"/>
    <w:basedOn w:val="a1"/>
    <w:link w:val="7"/>
    <w:uiPriority w:val="9"/>
    <w:rsid w:val="00667670"/>
    <w:rPr>
      <w:rFonts w:ascii="Antiqua" w:eastAsia="Times New Roman" w:hAnsi="Antiqua" w:cs="Times New Roman"/>
      <w:b/>
      <w:bCs/>
      <w:color w:val="00000A"/>
      <w:kern w:val="1"/>
      <w:sz w:val="44"/>
      <w:szCs w:val="20"/>
    </w:rPr>
  </w:style>
  <w:style w:type="paragraph" w:customStyle="1" w:styleId="11">
    <w:name w:val="Назва об'єкта1"/>
    <w:basedOn w:val="a"/>
    <w:rsid w:val="00667670"/>
    <w:pPr>
      <w:suppressAutoHyphens w:val="0"/>
    </w:pPr>
    <w:rPr>
      <w:rFonts w:ascii="Verdana" w:hAnsi="Verdana" w:cs="Times New Roman"/>
      <w:b/>
      <w:bCs/>
      <w:sz w:val="20"/>
      <w:lang w:eastAsia="en-US"/>
    </w:rPr>
  </w:style>
  <w:style w:type="paragraph" w:customStyle="1" w:styleId="21">
    <w:name w:val="Основной текст 21"/>
    <w:basedOn w:val="a"/>
    <w:rsid w:val="00667670"/>
    <w:pPr>
      <w:suppressAutoHyphens w:val="0"/>
      <w:jc w:val="center"/>
    </w:pPr>
    <w:rPr>
      <w:rFonts w:ascii="Verdana" w:hAnsi="Verdana" w:cs="Times New Roman"/>
      <w:b/>
      <w:bCs/>
      <w:sz w:val="40"/>
      <w:lang w:eastAsia="ar-SA"/>
    </w:rPr>
  </w:style>
  <w:style w:type="paragraph" w:styleId="a0">
    <w:name w:val="Body Text"/>
    <w:basedOn w:val="a"/>
    <w:link w:val="a4"/>
    <w:uiPriority w:val="1"/>
    <w:unhideWhenUsed/>
    <w:qFormat/>
    <w:rsid w:val="00667670"/>
    <w:pPr>
      <w:spacing w:after="120"/>
    </w:pPr>
  </w:style>
  <w:style w:type="character" w:customStyle="1" w:styleId="a4">
    <w:name w:val="Основной текст Знак"/>
    <w:basedOn w:val="a1"/>
    <w:link w:val="a0"/>
    <w:uiPriority w:val="1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table" w:styleId="a5">
    <w:name w:val="Table Grid"/>
    <w:basedOn w:val="a2"/>
    <w:uiPriority w:val="39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2"/>
    <w:uiPriority w:val="44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6">
    <w:name w:val="Hyperlink"/>
    <w:rsid w:val="00667670"/>
    <w:rPr>
      <w:color w:val="0066CC"/>
      <w:u w:val="single"/>
    </w:rPr>
  </w:style>
  <w:style w:type="character" w:customStyle="1" w:styleId="a7">
    <w:name w:val="Підпис до таблиці_"/>
    <w:link w:val="a8"/>
    <w:rsid w:val="00667670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a9">
    <w:name w:val="Основний текст_"/>
    <w:link w:val="2"/>
    <w:rsid w:val="006676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a">
    <w:name w:val="Основний текст + Напівжирний;Курсив"/>
    <w:rsid w:val="006676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95pt">
    <w:name w:val="Основний текст + 9;5 pt;Напівжирний"/>
    <w:rsid w:val="006676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ab">
    <w:name w:val="Основний текст + Курсив"/>
    <w:rsid w:val="006676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12">
    <w:name w:val="Основний текст1"/>
    <w:rsid w:val="0066767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ac">
    <w:name w:val="Основний текст + Напівжирний"/>
    <w:rsid w:val="006676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65pt0pt">
    <w:name w:val="Основний текст + 6;5 pt;Курсив;Інтервал 0 pt"/>
    <w:rsid w:val="00667670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character" w:customStyle="1" w:styleId="20pt">
    <w:name w:val="Основний текст + 20 pt"/>
    <w:rsid w:val="00667670"/>
    <w:rPr>
      <w:rFonts w:ascii="Times New Roman" w:eastAsia="Times New Roman" w:hAnsi="Times New Roman" w:cs="Times New Roman"/>
      <w:color w:val="000000"/>
      <w:spacing w:val="0"/>
      <w:w w:val="100"/>
      <w:position w:val="0"/>
      <w:sz w:val="40"/>
      <w:szCs w:val="40"/>
      <w:shd w:val="clear" w:color="auto" w:fill="FFFFFF"/>
      <w:lang w:val="uk-UA" w:eastAsia="uk-UA" w:bidi="uk-UA"/>
    </w:rPr>
  </w:style>
  <w:style w:type="character" w:customStyle="1" w:styleId="20">
    <w:name w:val="Основний текст (2)_"/>
    <w:link w:val="22"/>
    <w:rsid w:val="00667670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23">
    <w:name w:val="Основний текст (2) + Не напівжирний;Не курсив"/>
    <w:rsid w:val="006676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ad">
    <w:name w:val="Колонтитул_"/>
    <w:rsid w:val="00667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e">
    <w:name w:val="Колонтитул"/>
    <w:rsid w:val="00667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8">
    <w:name w:val="Підпис до таблиці"/>
    <w:basedOn w:val="a"/>
    <w:link w:val="a7"/>
    <w:rsid w:val="00667670"/>
    <w:pPr>
      <w:widowControl w:val="0"/>
      <w:shd w:val="clear" w:color="auto" w:fill="FFFFFF"/>
      <w:suppressAutoHyphens w:val="0"/>
      <w:spacing w:line="0" w:lineRule="atLeast"/>
    </w:pPr>
    <w:rPr>
      <w:rFonts w:ascii="Times New Roman" w:hAnsi="Times New Roman" w:cs="Times New Roman"/>
      <w:b/>
      <w:bCs/>
      <w:i/>
      <w:iCs/>
      <w:color w:val="auto"/>
      <w:kern w:val="0"/>
      <w:sz w:val="20"/>
      <w:lang w:eastAsia="en-US"/>
    </w:rPr>
  </w:style>
  <w:style w:type="paragraph" w:customStyle="1" w:styleId="2">
    <w:name w:val="Основний текст2"/>
    <w:basedOn w:val="a"/>
    <w:link w:val="a9"/>
    <w:rsid w:val="00667670"/>
    <w:pPr>
      <w:widowControl w:val="0"/>
      <w:shd w:val="clear" w:color="auto" w:fill="FFFFFF"/>
      <w:suppressAutoHyphens w:val="0"/>
      <w:spacing w:line="245" w:lineRule="exact"/>
      <w:jc w:val="both"/>
    </w:pPr>
    <w:rPr>
      <w:rFonts w:ascii="Times New Roman" w:hAnsi="Times New Roman" w:cs="Times New Roman"/>
      <w:color w:val="auto"/>
      <w:kern w:val="0"/>
      <w:sz w:val="20"/>
      <w:lang w:eastAsia="en-US"/>
    </w:rPr>
  </w:style>
  <w:style w:type="paragraph" w:customStyle="1" w:styleId="22">
    <w:name w:val="Основний текст (2)"/>
    <w:basedOn w:val="a"/>
    <w:link w:val="20"/>
    <w:rsid w:val="00667670"/>
    <w:pPr>
      <w:widowControl w:val="0"/>
      <w:shd w:val="clear" w:color="auto" w:fill="FFFFFF"/>
      <w:suppressAutoHyphens w:val="0"/>
      <w:spacing w:before="240" w:line="245" w:lineRule="exact"/>
    </w:pPr>
    <w:rPr>
      <w:rFonts w:ascii="Times New Roman" w:hAnsi="Times New Roman" w:cs="Times New Roman"/>
      <w:b/>
      <w:bCs/>
      <w:i/>
      <w:iCs/>
      <w:color w:val="auto"/>
      <w:kern w:val="0"/>
      <w:sz w:val="20"/>
      <w:lang w:eastAsia="en-US"/>
    </w:rPr>
  </w:style>
  <w:style w:type="table" w:customStyle="1" w:styleId="ListTable1LightAccent3">
    <w:name w:val="List Table 1 Light Accent 3"/>
    <w:basedOn w:val="a2"/>
    <w:uiPriority w:val="46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f">
    <w:name w:val="header"/>
    <w:basedOn w:val="a"/>
    <w:link w:val="af0"/>
    <w:uiPriority w:val="99"/>
    <w:unhideWhenUsed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af3">
    <w:name w:val="List Paragraph"/>
    <w:basedOn w:val="a"/>
    <w:uiPriority w:val="1"/>
    <w:qFormat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844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84412B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35BCB-8F20-494F-A80D-6D5BC6E7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8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Макарук І.В.</dc:creator>
  <cp:keywords/>
  <dc:description/>
  <cp:lastModifiedBy>Andrew</cp:lastModifiedBy>
  <cp:revision>434</cp:revision>
  <cp:lastPrinted>2018-05-14T13:13:00Z</cp:lastPrinted>
  <dcterms:created xsi:type="dcterms:W3CDTF">2016-11-10T07:02:00Z</dcterms:created>
  <dcterms:modified xsi:type="dcterms:W3CDTF">2018-05-14T13:51:00Z</dcterms:modified>
</cp:coreProperties>
</file>