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Pr="004D231A">
        <w:rPr>
          <w:rFonts w:ascii="Times New Roman" w:hAnsi="Times New Roman" w:cs="Times New Roman"/>
          <w:sz w:val="28"/>
          <w:szCs w:val="28"/>
        </w:rPr>
        <w:t xml:space="preserve">(для ОКР «Бакалавр») – </w:t>
      </w:r>
      <w:r w:rsidRPr="004D231A">
        <w:rPr>
          <w:rFonts w:ascii="Times New Roman" w:hAnsi="Times New Roman" w:cs="Times New Roman"/>
          <w:sz w:val="28"/>
          <w:szCs w:val="28"/>
          <w:lang w:val="ru-RU"/>
        </w:rPr>
        <w:t>035.04</w:t>
      </w:r>
      <w:r w:rsidR="00B72E36" w:rsidRPr="00B72E36">
        <w:rPr>
          <w:rFonts w:ascii="Times New Roman" w:hAnsi="Times New Roman" w:cs="Times New Roman"/>
          <w:sz w:val="28"/>
          <w:szCs w:val="28"/>
          <w:lang w:val="ru-RU"/>
        </w:rPr>
        <w:t>3</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(Г</w:t>
      </w:r>
      <w:r w:rsidRPr="004D231A">
        <w:rPr>
          <w:rFonts w:ascii="Times New Roman" w:hAnsi="Times New Roman" w:cs="Times New Roman"/>
          <w:b/>
          <w:bCs/>
          <w:sz w:val="28"/>
          <w:szCs w:val="28"/>
        </w:rPr>
        <w:t>ерманські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Default="00FF26F0" w:rsidP="00FF26F0">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5" w:history="1">
        <w:r w:rsidR="00D77D6E" w:rsidRPr="00B75821">
          <w:rPr>
            <w:rStyle w:val="a6"/>
            <w:rFonts w:ascii="Times New Roman" w:hAnsi="Times New Roman" w:cs="Times New Roman"/>
            <w:sz w:val="28"/>
            <w:szCs w:val="28"/>
          </w:rPr>
          <w:t>jatskiv_natalja@ukr.net</w:t>
        </w:r>
      </w:hyperlink>
    </w:p>
    <w:p w:rsidR="00D77D6E" w:rsidRPr="00D77D6E" w:rsidRDefault="00D77D6E" w:rsidP="00FF26F0">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B72E36"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B72E36"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B72E3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B72E36"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B72E36"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B72E36"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 Богданівна – старший лаборант,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964F33" w:rsidP="008623B7">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w:t>
            </w:r>
            <w:r w:rsidR="008623B7">
              <w:rPr>
                <w:rFonts w:ascii="Times New Roman" w:hAnsi="Times New Roman" w:cs="Times New Roman"/>
                <w:sz w:val="28"/>
                <w:szCs w:val="28"/>
              </w:rPr>
              <w:t>3</w:t>
            </w:r>
            <w:r w:rsidRPr="00D77D6E">
              <w:rPr>
                <w:rFonts w:ascii="Times New Roman" w:hAnsi="Times New Roman" w:cs="Times New Roman"/>
                <w:sz w:val="28"/>
                <w:szCs w:val="28"/>
              </w:rPr>
              <w:t xml:space="preserve"> Германські мови і літератури (переклад включно)</w:t>
            </w:r>
          </w:p>
        </w:tc>
        <w:tc>
          <w:tcPr>
            <w:tcW w:w="3285" w:type="dxa"/>
            <w:vAlign w:val="center"/>
          </w:tcPr>
          <w:p w:rsidR="00994A91" w:rsidRPr="003527ED" w:rsidRDefault="00D77D6E" w:rsidP="0025415E">
            <w:pPr>
              <w:jc w:val="center"/>
              <w:rPr>
                <w:rFonts w:ascii="Times New Roman" w:hAnsi="Times New Roman" w:cs="Times New Roman"/>
                <w:sz w:val="28"/>
                <w:szCs w:val="28"/>
              </w:rPr>
            </w:pPr>
            <w:r>
              <w:rPr>
                <w:rFonts w:ascii="Times New Roman" w:hAnsi="Times New Roman" w:cs="Times New Roman"/>
                <w:sz w:val="28"/>
                <w:szCs w:val="28"/>
                <w:lang w:val="en-US"/>
              </w:rPr>
              <w:t>1</w:t>
            </w:r>
            <w:r w:rsidR="00994A91" w:rsidRPr="003527ED">
              <w:rPr>
                <w:rFonts w:ascii="Times New Roman" w:hAnsi="Times New Roman" w:cs="Times New Roman"/>
                <w:sz w:val="28"/>
                <w:szCs w:val="28"/>
              </w:rPr>
              <w:t>25</w:t>
            </w:r>
          </w:p>
        </w:tc>
        <w:tc>
          <w:tcPr>
            <w:tcW w:w="3285" w:type="dxa"/>
            <w:vAlign w:val="center"/>
          </w:tcPr>
          <w:p w:rsidR="00994A91" w:rsidRPr="003527ED" w:rsidRDefault="00D77D6E" w:rsidP="00D77D6E">
            <w:pPr>
              <w:jc w:val="center"/>
              <w:rPr>
                <w:rFonts w:ascii="Times New Roman" w:hAnsi="Times New Roman" w:cs="Times New Roman"/>
                <w:sz w:val="28"/>
                <w:szCs w:val="28"/>
              </w:rPr>
            </w:pPr>
            <w:r>
              <w:rPr>
                <w:rFonts w:ascii="Times New Roman" w:hAnsi="Times New Roman" w:cs="Times New Roman"/>
                <w:sz w:val="28"/>
                <w:szCs w:val="28"/>
                <w:lang w:val="en-US"/>
              </w:rPr>
              <w:t>4</w:t>
            </w:r>
            <w:r w:rsidR="00994A91">
              <w:rPr>
                <w:rFonts w:ascii="Times New Roman" w:hAnsi="Times New Roman" w:cs="Times New Roman"/>
                <w:sz w:val="28"/>
                <w:szCs w:val="28"/>
              </w:rPr>
              <w:t xml:space="preserve"> роки </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w:t>
      </w:r>
      <w:proofErr w:type="spellStart"/>
      <w:r w:rsidRPr="004D231A">
        <w:rPr>
          <w:rFonts w:ascii="Times New Roman" w:hAnsi="Times New Roman" w:cs="Times New Roman"/>
          <w:sz w:val="28"/>
          <w:szCs w:val="28"/>
        </w:rPr>
        <w:t>ІНДЗ</w:t>
      </w:r>
      <w:proofErr w:type="spellEnd"/>
      <w:r w:rsidRPr="004D231A">
        <w:rPr>
          <w:rFonts w:ascii="Times New Roman" w:hAnsi="Times New Roman" w:cs="Times New Roman"/>
          <w:sz w:val="28"/>
          <w:szCs w:val="28"/>
        </w:rPr>
        <w:t xml:space="preserve">,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5F23E8">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5F23E8">
            <w:pPr>
              <w:pStyle w:val="Default"/>
              <w:rPr>
                <w:sz w:val="16"/>
                <w:szCs w:val="16"/>
              </w:rPr>
            </w:pPr>
            <w:r w:rsidRPr="004E48E8">
              <w:rPr>
                <w:sz w:val="16"/>
                <w:szCs w:val="16"/>
              </w:rPr>
              <w:t>Курс</w:t>
            </w:r>
          </w:p>
        </w:tc>
        <w:tc>
          <w:tcPr>
            <w:tcW w:w="1261" w:type="dxa"/>
          </w:tcPr>
          <w:p w:rsidR="0092471C" w:rsidRPr="004E48E8" w:rsidRDefault="0092471C" w:rsidP="005F23E8">
            <w:pPr>
              <w:pStyle w:val="Default"/>
              <w:rPr>
                <w:sz w:val="18"/>
                <w:szCs w:val="18"/>
              </w:rPr>
            </w:pPr>
            <w:r w:rsidRPr="004E48E8">
              <w:rPr>
                <w:sz w:val="18"/>
                <w:szCs w:val="18"/>
              </w:rPr>
              <w:t>Навчальні заняття</w:t>
            </w:r>
          </w:p>
        </w:tc>
        <w:tc>
          <w:tcPr>
            <w:tcW w:w="1261" w:type="dxa"/>
          </w:tcPr>
          <w:p w:rsidR="0092471C" w:rsidRPr="004E48E8" w:rsidRDefault="0092471C" w:rsidP="005F23E8">
            <w:pPr>
              <w:pStyle w:val="Default"/>
              <w:rPr>
                <w:sz w:val="18"/>
                <w:szCs w:val="18"/>
              </w:rPr>
            </w:pPr>
            <w:r w:rsidRPr="004E48E8">
              <w:rPr>
                <w:sz w:val="18"/>
                <w:szCs w:val="18"/>
              </w:rPr>
              <w:t>Екзаменаційна сесія</w:t>
            </w:r>
          </w:p>
        </w:tc>
        <w:tc>
          <w:tcPr>
            <w:tcW w:w="1307" w:type="dxa"/>
          </w:tcPr>
          <w:p w:rsidR="0092471C" w:rsidRPr="004E48E8" w:rsidRDefault="0092471C" w:rsidP="005F23E8">
            <w:pPr>
              <w:pStyle w:val="Default"/>
              <w:rPr>
                <w:sz w:val="18"/>
                <w:szCs w:val="18"/>
              </w:rPr>
            </w:pPr>
            <w:r w:rsidRPr="004E48E8">
              <w:rPr>
                <w:sz w:val="18"/>
                <w:szCs w:val="18"/>
              </w:rPr>
              <w:t>Канікули</w:t>
            </w:r>
          </w:p>
        </w:tc>
        <w:tc>
          <w:tcPr>
            <w:tcW w:w="1115" w:type="dxa"/>
          </w:tcPr>
          <w:p w:rsidR="0092471C" w:rsidRPr="004E48E8" w:rsidRDefault="0092471C" w:rsidP="005F23E8">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217201" w:rsidP="005F23E8">
            <w:pPr>
              <w:pStyle w:val="Default"/>
              <w:rPr>
                <w:sz w:val="18"/>
                <w:szCs w:val="18"/>
              </w:rPr>
            </w:pPr>
            <w:r w:rsidRPr="00217201">
              <w:rPr>
                <w:sz w:val="18"/>
                <w:szCs w:val="18"/>
              </w:rPr>
              <w:t>Германські мови і літератури (переклад включно)</w:t>
            </w:r>
          </w:p>
        </w:tc>
        <w:tc>
          <w:tcPr>
            <w:tcW w:w="630" w:type="dxa"/>
          </w:tcPr>
          <w:p w:rsidR="0092471C" w:rsidRPr="004E48E8" w:rsidRDefault="0092471C" w:rsidP="005F23E8">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217201">
              <w:rPr>
                <w:sz w:val="16"/>
                <w:szCs w:val="16"/>
              </w:rPr>
              <w:t>5</w:t>
            </w:r>
            <w:r>
              <w:rPr>
                <w:sz w:val="16"/>
                <w:szCs w:val="16"/>
              </w:rPr>
              <w:t>.12.2017</w:t>
            </w:r>
            <w:r w:rsidRPr="004E48E8">
              <w:rPr>
                <w:sz w:val="16"/>
                <w:szCs w:val="16"/>
              </w:rPr>
              <w:t xml:space="preserve"> р.</w:t>
            </w:r>
          </w:p>
        </w:tc>
        <w:tc>
          <w:tcPr>
            <w:tcW w:w="1261" w:type="dxa"/>
          </w:tcPr>
          <w:p w:rsidR="0092471C" w:rsidRPr="004E48E8" w:rsidRDefault="00217201" w:rsidP="00217201">
            <w:pPr>
              <w:pStyle w:val="Default"/>
              <w:rPr>
                <w:sz w:val="16"/>
                <w:szCs w:val="16"/>
              </w:rPr>
            </w:pPr>
            <w:r>
              <w:rPr>
                <w:sz w:val="16"/>
                <w:szCs w:val="16"/>
              </w:rPr>
              <w:t>10</w:t>
            </w:r>
            <w:r w:rsidR="0092471C" w:rsidRPr="004E48E8">
              <w:rPr>
                <w:sz w:val="16"/>
                <w:szCs w:val="16"/>
              </w:rPr>
              <w:t xml:space="preserve"> </w:t>
            </w:r>
            <w:r>
              <w:rPr>
                <w:sz w:val="16"/>
                <w:szCs w:val="16"/>
              </w:rPr>
              <w:t>.01</w:t>
            </w:r>
            <w:r w:rsidR="0092471C" w:rsidRPr="004E48E8">
              <w:rPr>
                <w:sz w:val="16"/>
                <w:szCs w:val="16"/>
              </w:rPr>
              <w:t>–</w:t>
            </w:r>
            <w:r>
              <w:rPr>
                <w:sz w:val="16"/>
                <w:szCs w:val="16"/>
              </w:rPr>
              <w:t>24</w:t>
            </w:r>
            <w:r w:rsidR="0092471C" w:rsidRPr="004E48E8">
              <w:rPr>
                <w:sz w:val="16"/>
                <w:szCs w:val="16"/>
              </w:rPr>
              <w:t>.01.2017 р.</w:t>
            </w:r>
          </w:p>
        </w:tc>
        <w:tc>
          <w:tcPr>
            <w:tcW w:w="1307" w:type="dxa"/>
          </w:tcPr>
          <w:p w:rsidR="0092471C" w:rsidRPr="004E48E8" w:rsidRDefault="00217201" w:rsidP="005F23E8">
            <w:pPr>
              <w:pStyle w:val="Default"/>
              <w:rPr>
                <w:sz w:val="16"/>
                <w:szCs w:val="16"/>
              </w:rPr>
            </w:pPr>
            <w:r>
              <w:rPr>
                <w:sz w:val="16"/>
                <w:szCs w:val="16"/>
              </w:rPr>
              <w:t>25</w:t>
            </w:r>
            <w:r w:rsidR="0092471C" w:rsidRPr="004E48E8">
              <w:rPr>
                <w:sz w:val="16"/>
                <w:szCs w:val="16"/>
              </w:rPr>
              <w:t>.12</w:t>
            </w:r>
            <w:r>
              <w:rPr>
                <w:sz w:val="16"/>
                <w:szCs w:val="16"/>
              </w:rPr>
              <w:t>.2017</w:t>
            </w:r>
            <w:r w:rsidR="0092471C" w:rsidRPr="004E48E8">
              <w:rPr>
                <w:sz w:val="16"/>
                <w:szCs w:val="16"/>
              </w:rPr>
              <w:t xml:space="preserve"> р. –</w:t>
            </w:r>
          </w:p>
          <w:p w:rsidR="0092471C" w:rsidRPr="004E48E8" w:rsidRDefault="00217201" w:rsidP="005F23E8">
            <w:pPr>
              <w:pStyle w:val="Default"/>
              <w:rPr>
                <w:sz w:val="16"/>
                <w:szCs w:val="16"/>
              </w:rPr>
            </w:pPr>
            <w:r>
              <w:rPr>
                <w:sz w:val="16"/>
                <w:szCs w:val="16"/>
              </w:rPr>
              <w:t>09.01.2018</w:t>
            </w:r>
            <w:r w:rsidR="0092471C" w:rsidRPr="004E48E8">
              <w:rPr>
                <w:sz w:val="16"/>
                <w:szCs w:val="16"/>
              </w:rPr>
              <w:t xml:space="preserve"> р.</w:t>
            </w:r>
          </w:p>
        </w:tc>
        <w:tc>
          <w:tcPr>
            <w:tcW w:w="1115" w:type="dxa"/>
          </w:tcPr>
          <w:p w:rsidR="0092471C" w:rsidRDefault="00217201" w:rsidP="005F23E8">
            <w:pPr>
              <w:pStyle w:val="Default"/>
              <w:rPr>
                <w:sz w:val="16"/>
                <w:szCs w:val="16"/>
              </w:rPr>
            </w:pPr>
            <w:r>
              <w:rPr>
                <w:sz w:val="16"/>
                <w:szCs w:val="16"/>
              </w:rPr>
              <w:t>18</w:t>
            </w:r>
            <w:r w:rsidR="0092471C" w:rsidRPr="004E48E8">
              <w:rPr>
                <w:sz w:val="16"/>
                <w:szCs w:val="16"/>
              </w:rPr>
              <w:t>-</w:t>
            </w:r>
            <w:r>
              <w:rPr>
                <w:sz w:val="16"/>
                <w:szCs w:val="16"/>
              </w:rPr>
              <w:t>24</w:t>
            </w:r>
            <w:r w:rsidR="0092471C" w:rsidRPr="004E48E8">
              <w:rPr>
                <w:sz w:val="16"/>
                <w:szCs w:val="16"/>
              </w:rPr>
              <w:t>.</w:t>
            </w:r>
            <w:r>
              <w:rPr>
                <w:sz w:val="16"/>
                <w:szCs w:val="16"/>
              </w:rPr>
              <w:t>12</w:t>
            </w:r>
            <w:r w:rsidR="0092471C" w:rsidRPr="004E48E8">
              <w:rPr>
                <w:sz w:val="16"/>
                <w:szCs w:val="16"/>
              </w:rPr>
              <w:t>.</w:t>
            </w:r>
          </w:p>
          <w:p w:rsidR="0092471C" w:rsidRPr="004E48E8" w:rsidRDefault="00217201" w:rsidP="005F23E8">
            <w:pPr>
              <w:pStyle w:val="Default"/>
              <w:rPr>
                <w:sz w:val="16"/>
                <w:szCs w:val="16"/>
              </w:rPr>
            </w:pPr>
            <w:r>
              <w:rPr>
                <w:sz w:val="16"/>
                <w:szCs w:val="16"/>
              </w:rPr>
              <w:t>2017</w:t>
            </w:r>
            <w:r w:rsidR="0092471C" w:rsidRPr="004E48E8">
              <w:rPr>
                <w:sz w:val="16"/>
                <w:szCs w:val="16"/>
              </w:rPr>
              <w:t xml:space="preserve">р. </w:t>
            </w:r>
          </w:p>
        </w:tc>
        <w:tc>
          <w:tcPr>
            <w:tcW w:w="1261" w:type="dxa"/>
          </w:tcPr>
          <w:p w:rsidR="0092471C" w:rsidRPr="004E48E8" w:rsidRDefault="00217201" w:rsidP="005F23E8">
            <w:pPr>
              <w:pStyle w:val="Default"/>
              <w:rPr>
                <w:sz w:val="16"/>
                <w:szCs w:val="16"/>
              </w:rPr>
            </w:pPr>
            <w:r>
              <w:rPr>
                <w:sz w:val="16"/>
                <w:szCs w:val="16"/>
              </w:rPr>
              <w:t>25, 26</w:t>
            </w:r>
            <w:r w:rsidR="0092471C" w:rsidRPr="004E48E8">
              <w:rPr>
                <w:sz w:val="16"/>
                <w:szCs w:val="16"/>
              </w:rPr>
              <w:t>.01.2017 р.</w:t>
            </w:r>
          </w:p>
        </w:tc>
        <w:tc>
          <w:tcPr>
            <w:tcW w:w="1261" w:type="dxa"/>
          </w:tcPr>
          <w:p w:rsidR="0092471C" w:rsidRDefault="00217201" w:rsidP="005F23E8">
            <w:pPr>
              <w:pStyle w:val="Default"/>
              <w:rPr>
                <w:sz w:val="16"/>
                <w:szCs w:val="16"/>
              </w:rPr>
            </w:pPr>
            <w:r>
              <w:rPr>
                <w:sz w:val="16"/>
                <w:szCs w:val="16"/>
              </w:rPr>
              <w:t>29</w:t>
            </w:r>
            <w:r w:rsidR="0092471C" w:rsidRPr="004E48E8">
              <w:rPr>
                <w:sz w:val="16"/>
                <w:szCs w:val="16"/>
              </w:rPr>
              <w:t>-31.01.</w:t>
            </w:r>
          </w:p>
          <w:p w:rsidR="0092471C" w:rsidRPr="004E48E8" w:rsidRDefault="00217201" w:rsidP="005F23E8">
            <w:pPr>
              <w:pStyle w:val="Default"/>
              <w:rPr>
                <w:sz w:val="16"/>
                <w:szCs w:val="16"/>
              </w:rPr>
            </w:pPr>
            <w:r>
              <w:rPr>
                <w:sz w:val="16"/>
                <w:szCs w:val="16"/>
              </w:rPr>
              <w:t xml:space="preserve">2018 </w:t>
            </w:r>
            <w:r w:rsidR="0092471C" w:rsidRPr="004E48E8">
              <w:rPr>
                <w:sz w:val="16"/>
                <w:szCs w:val="16"/>
              </w:rPr>
              <w:t>р.</w:t>
            </w:r>
          </w:p>
        </w:tc>
      </w:tr>
      <w:tr w:rsidR="00217201" w:rsidRPr="004E48E8" w:rsidTr="0092471C">
        <w:trPr>
          <w:trHeight w:val="614"/>
        </w:trPr>
        <w:tc>
          <w:tcPr>
            <w:tcW w:w="1262" w:type="dxa"/>
          </w:tcPr>
          <w:p w:rsidR="00217201" w:rsidRPr="004E48E8" w:rsidRDefault="00217201" w:rsidP="005F23E8">
            <w:pPr>
              <w:pStyle w:val="Default"/>
              <w:rPr>
                <w:sz w:val="18"/>
                <w:szCs w:val="18"/>
              </w:rPr>
            </w:pPr>
            <w:r w:rsidRPr="00217201">
              <w:rPr>
                <w:sz w:val="18"/>
                <w:szCs w:val="18"/>
              </w:rPr>
              <w:t>Германські мови і літератури (переклад включно)</w:t>
            </w:r>
          </w:p>
        </w:tc>
        <w:tc>
          <w:tcPr>
            <w:tcW w:w="630" w:type="dxa"/>
          </w:tcPr>
          <w:p w:rsidR="00217201" w:rsidRPr="004E48E8" w:rsidRDefault="00217201" w:rsidP="005F23E8">
            <w:pPr>
              <w:pStyle w:val="Default"/>
              <w:rPr>
                <w:sz w:val="16"/>
                <w:szCs w:val="16"/>
              </w:rPr>
            </w:pPr>
            <w:r w:rsidRPr="004E48E8">
              <w:rPr>
                <w:sz w:val="16"/>
                <w:szCs w:val="16"/>
              </w:rPr>
              <w:t>2</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r w:rsidR="00217201" w:rsidRPr="004E48E8" w:rsidTr="0092471C">
        <w:trPr>
          <w:trHeight w:val="614"/>
        </w:trPr>
        <w:tc>
          <w:tcPr>
            <w:tcW w:w="1262" w:type="dxa"/>
          </w:tcPr>
          <w:p w:rsidR="00217201" w:rsidRPr="004E48E8" w:rsidRDefault="00217201" w:rsidP="005F23E8">
            <w:pPr>
              <w:pStyle w:val="Default"/>
              <w:rPr>
                <w:sz w:val="18"/>
                <w:szCs w:val="18"/>
              </w:rPr>
            </w:pPr>
            <w:r w:rsidRPr="00217201">
              <w:rPr>
                <w:sz w:val="18"/>
                <w:szCs w:val="18"/>
              </w:rPr>
              <w:t>Германські мови і літератури (переклад включно)</w:t>
            </w:r>
          </w:p>
        </w:tc>
        <w:tc>
          <w:tcPr>
            <w:tcW w:w="630" w:type="dxa"/>
          </w:tcPr>
          <w:p w:rsidR="00217201" w:rsidRPr="004E48E8" w:rsidRDefault="00217201" w:rsidP="005F23E8">
            <w:pPr>
              <w:pStyle w:val="Default"/>
              <w:rPr>
                <w:sz w:val="16"/>
                <w:szCs w:val="16"/>
              </w:rPr>
            </w:pPr>
            <w:r w:rsidRPr="004E48E8">
              <w:rPr>
                <w:sz w:val="16"/>
                <w:szCs w:val="16"/>
              </w:rPr>
              <w:t>3</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r w:rsidR="00217201" w:rsidRPr="004E48E8" w:rsidTr="0092471C">
        <w:trPr>
          <w:trHeight w:val="937"/>
        </w:trPr>
        <w:tc>
          <w:tcPr>
            <w:tcW w:w="1262" w:type="dxa"/>
          </w:tcPr>
          <w:p w:rsidR="00217201" w:rsidRPr="004E48E8" w:rsidRDefault="00217201" w:rsidP="005F23E8">
            <w:pPr>
              <w:pStyle w:val="Default"/>
              <w:rPr>
                <w:sz w:val="18"/>
                <w:szCs w:val="18"/>
              </w:rPr>
            </w:pPr>
            <w:r w:rsidRPr="00217201">
              <w:rPr>
                <w:sz w:val="18"/>
                <w:szCs w:val="18"/>
              </w:rPr>
              <w:t>Германські мови і літератури (переклад включно)</w:t>
            </w:r>
          </w:p>
        </w:tc>
        <w:tc>
          <w:tcPr>
            <w:tcW w:w="630" w:type="dxa"/>
          </w:tcPr>
          <w:p w:rsidR="00217201" w:rsidRPr="004E48E8" w:rsidRDefault="00217201" w:rsidP="005F23E8">
            <w:pPr>
              <w:pStyle w:val="Default"/>
              <w:rPr>
                <w:sz w:val="16"/>
                <w:szCs w:val="16"/>
              </w:rPr>
            </w:pPr>
            <w:r w:rsidRPr="004E48E8">
              <w:rPr>
                <w:sz w:val="16"/>
                <w:szCs w:val="16"/>
              </w:rPr>
              <w:t>4</w:t>
            </w:r>
          </w:p>
        </w:tc>
        <w:tc>
          <w:tcPr>
            <w:tcW w:w="1261" w:type="dxa"/>
          </w:tcPr>
          <w:p w:rsidR="00217201" w:rsidRPr="004E48E8" w:rsidRDefault="00217201" w:rsidP="005F23E8">
            <w:pPr>
              <w:pStyle w:val="Default"/>
              <w:rPr>
                <w:sz w:val="16"/>
                <w:szCs w:val="16"/>
              </w:rPr>
            </w:pPr>
            <w:r>
              <w:rPr>
                <w:sz w:val="16"/>
                <w:szCs w:val="16"/>
              </w:rPr>
              <w:t>01.09 – 15.12.2017</w:t>
            </w:r>
            <w:r w:rsidRPr="004E48E8">
              <w:rPr>
                <w:sz w:val="16"/>
                <w:szCs w:val="16"/>
              </w:rPr>
              <w:t xml:space="preserve"> р.</w:t>
            </w:r>
          </w:p>
        </w:tc>
        <w:tc>
          <w:tcPr>
            <w:tcW w:w="1261" w:type="dxa"/>
          </w:tcPr>
          <w:p w:rsidR="00217201" w:rsidRPr="004E48E8" w:rsidRDefault="00217201"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217201" w:rsidRPr="004E48E8" w:rsidRDefault="00217201"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217201" w:rsidRPr="004E48E8" w:rsidRDefault="00217201" w:rsidP="005F23E8">
            <w:pPr>
              <w:pStyle w:val="Default"/>
              <w:rPr>
                <w:sz w:val="16"/>
                <w:szCs w:val="16"/>
              </w:rPr>
            </w:pPr>
            <w:r>
              <w:rPr>
                <w:sz w:val="16"/>
                <w:szCs w:val="16"/>
              </w:rPr>
              <w:t>09.01.2018</w:t>
            </w:r>
            <w:r w:rsidRPr="004E48E8">
              <w:rPr>
                <w:sz w:val="16"/>
                <w:szCs w:val="16"/>
              </w:rPr>
              <w:t xml:space="preserve"> р.</w:t>
            </w:r>
          </w:p>
        </w:tc>
        <w:tc>
          <w:tcPr>
            <w:tcW w:w="1115" w:type="dxa"/>
          </w:tcPr>
          <w:p w:rsidR="00217201" w:rsidRDefault="00217201"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217201" w:rsidRPr="004E48E8" w:rsidRDefault="00217201" w:rsidP="005F23E8">
            <w:pPr>
              <w:pStyle w:val="Default"/>
              <w:rPr>
                <w:sz w:val="16"/>
                <w:szCs w:val="16"/>
              </w:rPr>
            </w:pPr>
            <w:r>
              <w:rPr>
                <w:sz w:val="16"/>
                <w:szCs w:val="16"/>
              </w:rPr>
              <w:t>2017</w:t>
            </w:r>
            <w:r w:rsidRPr="004E48E8">
              <w:rPr>
                <w:sz w:val="16"/>
                <w:szCs w:val="16"/>
              </w:rPr>
              <w:t xml:space="preserve">р. </w:t>
            </w:r>
          </w:p>
        </w:tc>
        <w:tc>
          <w:tcPr>
            <w:tcW w:w="1261" w:type="dxa"/>
          </w:tcPr>
          <w:p w:rsidR="00217201" w:rsidRPr="004E48E8" w:rsidRDefault="00217201" w:rsidP="005F23E8">
            <w:pPr>
              <w:pStyle w:val="Default"/>
              <w:rPr>
                <w:sz w:val="16"/>
                <w:szCs w:val="16"/>
              </w:rPr>
            </w:pPr>
            <w:r>
              <w:rPr>
                <w:sz w:val="16"/>
                <w:szCs w:val="16"/>
              </w:rPr>
              <w:t>25, 26</w:t>
            </w:r>
            <w:r w:rsidRPr="004E48E8">
              <w:rPr>
                <w:sz w:val="16"/>
                <w:szCs w:val="16"/>
              </w:rPr>
              <w:t>.01.2017 р.</w:t>
            </w:r>
          </w:p>
        </w:tc>
        <w:tc>
          <w:tcPr>
            <w:tcW w:w="1261" w:type="dxa"/>
          </w:tcPr>
          <w:p w:rsidR="00217201" w:rsidRDefault="00217201" w:rsidP="005F23E8">
            <w:pPr>
              <w:pStyle w:val="Default"/>
              <w:rPr>
                <w:sz w:val="16"/>
                <w:szCs w:val="16"/>
              </w:rPr>
            </w:pPr>
            <w:r>
              <w:rPr>
                <w:sz w:val="16"/>
                <w:szCs w:val="16"/>
              </w:rPr>
              <w:t>29</w:t>
            </w:r>
            <w:r w:rsidRPr="004E48E8">
              <w:rPr>
                <w:sz w:val="16"/>
                <w:szCs w:val="16"/>
              </w:rPr>
              <w:t>-31.01.</w:t>
            </w:r>
          </w:p>
          <w:p w:rsidR="00217201" w:rsidRPr="004E48E8" w:rsidRDefault="00217201" w:rsidP="005F23E8">
            <w:pPr>
              <w:pStyle w:val="Default"/>
              <w:rPr>
                <w:sz w:val="16"/>
                <w:szCs w:val="16"/>
              </w:rPr>
            </w:pPr>
            <w:r>
              <w:rPr>
                <w:sz w:val="16"/>
                <w:szCs w:val="16"/>
              </w:rPr>
              <w:t xml:space="preserve">2018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5F23E8">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5F23E8">
            <w:pPr>
              <w:pStyle w:val="Default"/>
              <w:rPr>
                <w:sz w:val="16"/>
                <w:szCs w:val="16"/>
              </w:rPr>
            </w:pPr>
            <w:r w:rsidRPr="004E48E8">
              <w:rPr>
                <w:sz w:val="16"/>
                <w:szCs w:val="16"/>
              </w:rPr>
              <w:t>Курс</w:t>
            </w:r>
          </w:p>
        </w:tc>
        <w:tc>
          <w:tcPr>
            <w:tcW w:w="1134" w:type="dxa"/>
          </w:tcPr>
          <w:p w:rsidR="00810824" w:rsidRPr="004E48E8" w:rsidRDefault="00810824" w:rsidP="005F23E8">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5F23E8">
            <w:pPr>
              <w:pStyle w:val="Default"/>
              <w:rPr>
                <w:sz w:val="18"/>
                <w:szCs w:val="18"/>
              </w:rPr>
            </w:pPr>
            <w:r w:rsidRPr="004E48E8">
              <w:rPr>
                <w:sz w:val="18"/>
                <w:szCs w:val="18"/>
              </w:rPr>
              <w:t>Навчальні заняття</w:t>
            </w:r>
          </w:p>
        </w:tc>
        <w:tc>
          <w:tcPr>
            <w:tcW w:w="992" w:type="dxa"/>
          </w:tcPr>
          <w:p w:rsidR="00810824" w:rsidRPr="004E48E8" w:rsidRDefault="00810824" w:rsidP="005F23E8">
            <w:pPr>
              <w:pStyle w:val="Default"/>
              <w:rPr>
                <w:sz w:val="18"/>
                <w:szCs w:val="18"/>
              </w:rPr>
            </w:pPr>
            <w:r w:rsidRPr="004E48E8">
              <w:rPr>
                <w:sz w:val="18"/>
                <w:szCs w:val="18"/>
              </w:rPr>
              <w:t>Практика</w:t>
            </w:r>
          </w:p>
        </w:tc>
        <w:tc>
          <w:tcPr>
            <w:tcW w:w="993" w:type="dxa"/>
          </w:tcPr>
          <w:p w:rsidR="00810824" w:rsidRPr="004E48E8" w:rsidRDefault="00810824" w:rsidP="005F23E8">
            <w:pPr>
              <w:pStyle w:val="Default"/>
              <w:rPr>
                <w:sz w:val="18"/>
                <w:szCs w:val="18"/>
              </w:rPr>
            </w:pPr>
            <w:r w:rsidRPr="004E48E8">
              <w:rPr>
                <w:sz w:val="18"/>
                <w:szCs w:val="18"/>
              </w:rPr>
              <w:t>Екзаменаційна сесія</w:t>
            </w:r>
          </w:p>
        </w:tc>
        <w:tc>
          <w:tcPr>
            <w:tcW w:w="1134" w:type="dxa"/>
          </w:tcPr>
          <w:p w:rsidR="00810824" w:rsidRPr="004E48E8" w:rsidRDefault="00810824" w:rsidP="005F23E8">
            <w:pPr>
              <w:pStyle w:val="Default"/>
              <w:rPr>
                <w:sz w:val="18"/>
                <w:szCs w:val="18"/>
              </w:rPr>
            </w:pPr>
            <w:r w:rsidRPr="004E48E8">
              <w:rPr>
                <w:sz w:val="18"/>
                <w:szCs w:val="18"/>
              </w:rPr>
              <w:t>Канікули</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№3)</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8623B7">
              <w:rPr>
                <w:sz w:val="18"/>
                <w:szCs w:val="18"/>
              </w:rPr>
              <w:t>, перша - німецька</w:t>
            </w:r>
          </w:p>
        </w:tc>
        <w:tc>
          <w:tcPr>
            <w:tcW w:w="709" w:type="dxa"/>
          </w:tcPr>
          <w:p w:rsidR="00810824" w:rsidRPr="004E48E8" w:rsidRDefault="00810824" w:rsidP="005F23E8">
            <w:pPr>
              <w:pStyle w:val="Default"/>
              <w:rPr>
                <w:sz w:val="16"/>
                <w:szCs w:val="16"/>
              </w:rPr>
            </w:pPr>
            <w:r w:rsidRPr="004E48E8">
              <w:rPr>
                <w:sz w:val="16"/>
                <w:szCs w:val="16"/>
              </w:rPr>
              <w:t>1</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8623B7">
              <w:rPr>
                <w:sz w:val="18"/>
                <w:szCs w:val="18"/>
              </w:rPr>
              <w:t>, перша - німецька</w:t>
            </w:r>
          </w:p>
        </w:tc>
        <w:tc>
          <w:tcPr>
            <w:tcW w:w="709" w:type="dxa"/>
          </w:tcPr>
          <w:p w:rsidR="00810824" w:rsidRPr="004E48E8" w:rsidRDefault="00810824" w:rsidP="005F23E8">
            <w:pPr>
              <w:pStyle w:val="Default"/>
              <w:rPr>
                <w:sz w:val="16"/>
                <w:szCs w:val="16"/>
              </w:rPr>
            </w:pPr>
            <w:r w:rsidRPr="004E48E8">
              <w:rPr>
                <w:sz w:val="16"/>
                <w:szCs w:val="16"/>
              </w:rPr>
              <w:t>2</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810824" w:rsidRPr="004E48E8" w:rsidTr="00810824">
        <w:tc>
          <w:tcPr>
            <w:tcW w:w="1134" w:type="dxa"/>
          </w:tcPr>
          <w:p w:rsidR="00810824" w:rsidRPr="004E48E8" w:rsidRDefault="00810824" w:rsidP="005F23E8">
            <w:pPr>
              <w:pStyle w:val="Default"/>
              <w:rPr>
                <w:sz w:val="18"/>
                <w:szCs w:val="18"/>
              </w:rPr>
            </w:pPr>
            <w:r w:rsidRPr="00217201">
              <w:rPr>
                <w:sz w:val="18"/>
                <w:szCs w:val="18"/>
              </w:rPr>
              <w:t>Германські мови і літератури (переклад включно)</w:t>
            </w:r>
            <w:r w:rsidR="008623B7">
              <w:rPr>
                <w:sz w:val="18"/>
                <w:szCs w:val="18"/>
              </w:rPr>
              <w:t>, перша - німецька</w:t>
            </w:r>
          </w:p>
        </w:tc>
        <w:tc>
          <w:tcPr>
            <w:tcW w:w="709" w:type="dxa"/>
          </w:tcPr>
          <w:p w:rsidR="00810824" w:rsidRPr="004E48E8" w:rsidRDefault="00810824" w:rsidP="005F23E8">
            <w:pPr>
              <w:pStyle w:val="Default"/>
              <w:rPr>
                <w:sz w:val="16"/>
                <w:szCs w:val="16"/>
              </w:rPr>
            </w:pPr>
            <w:r w:rsidRPr="004E48E8">
              <w:rPr>
                <w:sz w:val="16"/>
                <w:szCs w:val="16"/>
              </w:rPr>
              <w:t>3</w:t>
            </w:r>
          </w:p>
        </w:tc>
        <w:tc>
          <w:tcPr>
            <w:tcW w:w="1134" w:type="dxa"/>
          </w:tcPr>
          <w:p w:rsidR="00810824" w:rsidRPr="004E48E8" w:rsidRDefault="00810824"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1134" w:type="dxa"/>
          </w:tcPr>
          <w:p w:rsidR="00810824" w:rsidRPr="004E48E8" w:rsidRDefault="00810824"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810824" w:rsidRPr="004E48E8" w:rsidRDefault="00810824" w:rsidP="005F23E8">
            <w:pPr>
              <w:pStyle w:val="Default"/>
              <w:rPr>
                <w:sz w:val="16"/>
                <w:szCs w:val="16"/>
              </w:rPr>
            </w:pPr>
          </w:p>
        </w:tc>
        <w:tc>
          <w:tcPr>
            <w:tcW w:w="992" w:type="dxa"/>
          </w:tcPr>
          <w:p w:rsidR="00810824" w:rsidRPr="004E48E8" w:rsidRDefault="00810824" w:rsidP="005F23E8">
            <w:pPr>
              <w:pStyle w:val="Default"/>
              <w:rPr>
                <w:sz w:val="16"/>
                <w:szCs w:val="16"/>
              </w:rPr>
            </w:pPr>
          </w:p>
        </w:tc>
        <w:tc>
          <w:tcPr>
            <w:tcW w:w="993" w:type="dxa"/>
          </w:tcPr>
          <w:p w:rsidR="00810824" w:rsidRDefault="00810824"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810824" w:rsidRPr="004E48E8" w:rsidRDefault="00810824"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810824" w:rsidRPr="004E48E8" w:rsidRDefault="00810824" w:rsidP="005F23E8">
            <w:pPr>
              <w:pStyle w:val="Default"/>
              <w:rPr>
                <w:sz w:val="16"/>
                <w:szCs w:val="16"/>
              </w:rPr>
            </w:pPr>
            <w:r>
              <w:rPr>
                <w:sz w:val="16"/>
                <w:szCs w:val="16"/>
              </w:rPr>
              <w:t>01.07 – 30.08.2018</w:t>
            </w:r>
            <w:r w:rsidRPr="004E48E8">
              <w:rPr>
                <w:sz w:val="16"/>
                <w:szCs w:val="16"/>
              </w:rPr>
              <w:t>р.</w:t>
            </w:r>
          </w:p>
        </w:tc>
        <w:tc>
          <w:tcPr>
            <w:tcW w:w="1134" w:type="dxa"/>
          </w:tcPr>
          <w:p w:rsidR="00810824" w:rsidRPr="004E48E8" w:rsidRDefault="00810824" w:rsidP="005F23E8">
            <w:pPr>
              <w:pStyle w:val="Default"/>
              <w:rPr>
                <w:sz w:val="16"/>
                <w:szCs w:val="16"/>
              </w:rPr>
            </w:pPr>
            <w:r>
              <w:rPr>
                <w:sz w:val="16"/>
                <w:szCs w:val="16"/>
              </w:rPr>
              <w:t>29-30.06.2018</w:t>
            </w:r>
            <w:r w:rsidRPr="004E48E8">
              <w:rPr>
                <w:sz w:val="16"/>
                <w:szCs w:val="16"/>
              </w:rPr>
              <w:t xml:space="preserve"> р.</w:t>
            </w:r>
          </w:p>
        </w:tc>
        <w:tc>
          <w:tcPr>
            <w:tcW w:w="1134" w:type="dxa"/>
          </w:tcPr>
          <w:p w:rsidR="00810824" w:rsidRPr="004E48E8" w:rsidRDefault="00810824" w:rsidP="005F23E8">
            <w:pPr>
              <w:pStyle w:val="Default"/>
              <w:rPr>
                <w:sz w:val="16"/>
                <w:szCs w:val="16"/>
              </w:rPr>
            </w:pPr>
            <w:r w:rsidRPr="004E48E8">
              <w:rPr>
                <w:sz w:val="16"/>
                <w:szCs w:val="16"/>
              </w:rPr>
              <w:t>29-30.08.2017р.</w:t>
            </w:r>
          </w:p>
        </w:tc>
      </w:tr>
      <w:tr w:rsidR="0018526B" w:rsidRPr="004E48E8" w:rsidTr="00810824">
        <w:tc>
          <w:tcPr>
            <w:tcW w:w="1134" w:type="dxa"/>
          </w:tcPr>
          <w:p w:rsidR="0018526B" w:rsidRPr="004E48E8" w:rsidRDefault="0018526B" w:rsidP="005F23E8">
            <w:pPr>
              <w:pStyle w:val="Default"/>
              <w:rPr>
                <w:sz w:val="18"/>
                <w:szCs w:val="18"/>
              </w:rPr>
            </w:pPr>
            <w:r w:rsidRPr="00217201">
              <w:rPr>
                <w:sz w:val="18"/>
                <w:szCs w:val="18"/>
              </w:rPr>
              <w:t>Германські мови і літератури (переклад включно)</w:t>
            </w:r>
            <w:r w:rsidR="008623B7">
              <w:rPr>
                <w:sz w:val="18"/>
                <w:szCs w:val="18"/>
              </w:rPr>
              <w:t xml:space="preserve">, перша - </w:t>
            </w:r>
            <w:r w:rsidR="008623B7">
              <w:rPr>
                <w:sz w:val="18"/>
                <w:szCs w:val="18"/>
              </w:rPr>
              <w:lastRenderedPageBreak/>
              <w:t>німецька</w:t>
            </w:r>
          </w:p>
        </w:tc>
        <w:tc>
          <w:tcPr>
            <w:tcW w:w="709" w:type="dxa"/>
          </w:tcPr>
          <w:p w:rsidR="0018526B" w:rsidRPr="004E48E8" w:rsidRDefault="0018526B" w:rsidP="005F23E8">
            <w:pPr>
              <w:pStyle w:val="Default"/>
              <w:rPr>
                <w:sz w:val="16"/>
                <w:szCs w:val="16"/>
              </w:rPr>
            </w:pPr>
            <w:r w:rsidRPr="004E48E8">
              <w:rPr>
                <w:sz w:val="16"/>
                <w:szCs w:val="16"/>
              </w:rPr>
              <w:lastRenderedPageBreak/>
              <w:t>4</w:t>
            </w:r>
          </w:p>
        </w:tc>
        <w:tc>
          <w:tcPr>
            <w:tcW w:w="1134" w:type="dxa"/>
          </w:tcPr>
          <w:p w:rsidR="0018526B" w:rsidRPr="004E48E8" w:rsidRDefault="0018526B" w:rsidP="005F23E8">
            <w:pPr>
              <w:pStyle w:val="Default"/>
              <w:rPr>
                <w:sz w:val="16"/>
                <w:szCs w:val="16"/>
              </w:rPr>
            </w:pPr>
            <w:r>
              <w:rPr>
                <w:sz w:val="16"/>
                <w:szCs w:val="16"/>
              </w:rPr>
              <w:t>01.02-05.02. 2018</w:t>
            </w:r>
          </w:p>
        </w:tc>
        <w:tc>
          <w:tcPr>
            <w:tcW w:w="1134" w:type="dxa"/>
          </w:tcPr>
          <w:p w:rsidR="0018526B" w:rsidRPr="004E48E8" w:rsidRDefault="0018526B" w:rsidP="00810824">
            <w:pPr>
              <w:pStyle w:val="Default"/>
              <w:rPr>
                <w:sz w:val="16"/>
                <w:szCs w:val="16"/>
              </w:rPr>
            </w:pPr>
            <w:r>
              <w:rPr>
                <w:sz w:val="16"/>
                <w:szCs w:val="16"/>
              </w:rPr>
              <w:t>19.03- 08.06.2018</w:t>
            </w:r>
            <w:r w:rsidRPr="004E48E8">
              <w:rPr>
                <w:sz w:val="16"/>
                <w:szCs w:val="16"/>
              </w:rPr>
              <w:t xml:space="preserve"> р.</w:t>
            </w:r>
          </w:p>
        </w:tc>
        <w:tc>
          <w:tcPr>
            <w:tcW w:w="992" w:type="dxa"/>
          </w:tcPr>
          <w:p w:rsidR="0018526B" w:rsidRPr="004E48E8" w:rsidRDefault="0018526B" w:rsidP="005F23E8">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18526B" w:rsidRDefault="0018526B"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18526B" w:rsidRPr="004E48E8" w:rsidRDefault="0018526B"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18526B" w:rsidRPr="004E48E8" w:rsidRDefault="0018526B" w:rsidP="005F23E8">
            <w:pPr>
              <w:pStyle w:val="Default"/>
              <w:rPr>
                <w:sz w:val="16"/>
                <w:szCs w:val="16"/>
              </w:rPr>
            </w:pPr>
            <w:r>
              <w:rPr>
                <w:sz w:val="16"/>
                <w:szCs w:val="16"/>
              </w:rPr>
              <w:t>01.07 – 30.08.2018</w:t>
            </w:r>
            <w:r w:rsidRPr="004E48E8">
              <w:rPr>
                <w:sz w:val="16"/>
                <w:szCs w:val="16"/>
              </w:rPr>
              <w:t>р.</w:t>
            </w:r>
          </w:p>
        </w:tc>
        <w:tc>
          <w:tcPr>
            <w:tcW w:w="1134" w:type="dxa"/>
          </w:tcPr>
          <w:p w:rsidR="0018526B" w:rsidRPr="004E48E8" w:rsidRDefault="0018526B" w:rsidP="005F23E8">
            <w:pPr>
              <w:pStyle w:val="Default"/>
              <w:rPr>
                <w:sz w:val="16"/>
                <w:szCs w:val="16"/>
              </w:rPr>
            </w:pPr>
            <w:r>
              <w:rPr>
                <w:sz w:val="16"/>
                <w:szCs w:val="16"/>
              </w:rPr>
              <w:t>29-30.06.2018</w:t>
            </w:r>
            <w:r w:rsidRPr="004E48E8">
              <w:rPr>
                <w:sz w:val="16"/>
                <w:szCs w:val="16"/>
              </w:rPr>
              <w:t xml:space="preserve"> р.</w:t>
            </w:r>
          </w:p>
        </w:tc>
        <w:tc>
          <w:tcPr>
            <w:tcW w:w="1134" w:type="dxa"/>
          </w:tcPr>
          <w:p w:rsidR="0018526B" w:rsidRPr="004E48E8" w:rsidRDefault="0018526B" w:rsidP="005F23E8">
            <w:pPr>
              <w:pStyle w:val="Default"/>
              <w:rPr>
                <w:sz w:val="16"/>
                <w:szCs w:val="16"/>
              </w:rPr>
            </w:pPr>
            <w:r w:rsidRPr="004E48E8">
              <w:rPr>
                <w:sz w:val="16"/>
                <w:szCs w:val="16"/>
              </w:rPr>
              <w:t>29-30.08.2017р.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2471C" w:rsidRPr="00283C87">
        <w:rPr>
          <w:rFonts w:eastAsia="Times New Roman"/>
          <w:b/>
          <w:bCs/>
        </w:rPr>
        <w:t xml:space="preserve"> </w:t>
      </w:r>
      <w:r w:rsidR="008623B7">
        <w:rPr>
          <w:rFonts w:eastAsia="Times New Roman"/>
          <w:b/>
          <w:bCs/>
        </w:rPr>
        <w:t xml:space="preserve">спеціальності </w:t>
      </w:r>
      <w:r w:rsidR="008623B7" w:rsidRPr="008623B7">
        <w:rPr>
          <w:rFonts w:eastAsia="Times New Roman"/>
          <w:b/>
          <w:bCs/>
          <w:i/>
        </w:rPr>
        <w:t>035.043 Германські мови і літератури (переклад включно), перша – німецька</w:t>
      </w:r>
      <w:r w:rsidR="008623B7">
        <w:rPr>
          <w:rFonts w:eastAsia="Times New Roman"/>
          <w:b/>
          <w:bCs/>
        </w:rPr>
        <w:t>,</w:t>
      </w:r>
      <w:r w:rsidR="008623B7" w:rsidRPr="008623B7">
        <w:rPr>
          <w:rFonts w:eastAsia="Times New Roman"/>
          <w:b/>
          <w:bCs/>
        </w:rPr>
        <w:t xml:space="preserve"> </w:t>
      </w:r>
      <w:r w:rsidR="008623B7" w:rsidRPr="008623B7">
        <w:rPr>
          <w:rFonts w:eastAsia="Times New Roman"/>
          <w:b/>
          <w:bCs/>
          <w:i/>
        </w:rPr>
        <w:t>ОКР «Бакалавр»,</w:t>
      </w:r>
      <w:r w:rsidR="008623B7">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гуманітарної та соціально-економічної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Нормативна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Новітня історія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історії України  для  студентів  неісторичних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спеціальностей  охоплює  історичні  процеси,  які  відбувалися  на  території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України  протягом  усієї  її  історії.  Певною  мірою  курс  історії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узагальнює,  на  рівні  вищої  школи,  отримані  раніше  знання.  Головним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призначенням цього предмета є поглибити знання найголовніших ключових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  української  історії,  сприяти  виробленню  критичного  мислення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історії України. Курс покликаний забезпечити підготовку з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філолога,  журналіста,  фахівця,  котрий  має  універсальну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знань про специфіку історії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типу світогляду; показати методологічну роль історії української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здійснити  вільний  світоглядний  вибір  і  обґрунтувати  його;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культурницькі  ідеї  з  практикою  суспільного  буття;  пов’язати загальноісторичні  та  проблеми  історії  культури  із  поступом  сучасного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суспільства;  сформувати  власне  переконання  у  тому,  що  самореалізація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особистості  неможлива  без  прилучення  до  здобутків  національної  історико-культурної  спадщини,  складовою  частиною  якої  є  історія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історичними текстами, здійснювати їх інтерпретацію, пояснення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й оцінку тих чи інших праць.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психології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«Психологія»  сприяє  ознайомленню  студентів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науковими  положеннями  психологічної  науки  про  психічний  розвиток  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особистості підростаючої людини на різних етапах її дитинства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в умовах цілеспрямованого організованого навчання і виховання.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забезпечує  засвоєння  студентами  знань  про  психологічні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рушійні  сили,  умови,  механізми та  особливості  психічного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і  формування  особистості  в  онтогенезі;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механізми  і  закономірності  навчального  і  виховного  впливу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інтелектуальний  і  особистісний  розвиток  школярів,  засвоєння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соціокультурного досвіду; розкриття психологічних основ діяльності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його впливу на формування особистості учня.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Філософія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Філософія  як  навчальна  дисципліна  знайомить  зі  змістом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світового  та  вітчизняного  історико-філософського  процесу,  демонструє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світоглядно-методологічної культури, переконання в принциповій важливості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для  кожної  людини  вільного  світоглядного  самовизначення,  спрямовує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Вибіркова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Етика  як  навчальна  дисципліна  знайомить  з  важливими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філософськими  галузями  знань  про  людину:  етикою –  предметом  якої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мораль і естетикою – предметом якої є сфера почуттєвого; висвітлює основні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віхи  розвитку  етики  і  естетики,  дає  сучасне  розуміння  таких  їх  наріжних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 як сутність і обґрунтування моралі, її основних понять, етикету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культури,  а  також  системи  категорій  естетики,  природи  мистецтва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художньої  творчості,  специфіки  розвитку  некласичної  естетики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художньо-естетичного  досвіду  ХХ –  поч.  ХХІ  ст.  Засвоєння  цієї  сфери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гуманітарного  знання  своєрідно  довершує  світогляд  людини,  робить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цілісним,  сприяє  глибшому  розумінню  місця  людини  в  світі,  здатності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власну  моральну  позицію  та  формує  культуру  почуттів,  сприяє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витонченню  і  ушляхетненню.  Вивчення  етики  і  естетики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вміння  працювати  з  філософсько-етичними  та  художніми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текстами,  самостійно  аналізувати  і  інтерпретувати  їх  зміст,  аргументувати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власну  позицію  щодо  актуальних  моральних  проблем  сьогодення  і  здобути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навички критичного мислення та теоретичної рефлексії почуттєвого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Сучасна українська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Метою  курсу  є:  оволодіння  студентами  сучасними  знаннями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лексикологію, фразеологію та лексикографію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вміння розрізняти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основні типи лексичних значень слова та лексико-граматичних розрядів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оволодіти диференціацією лексики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з погляду її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стилістичних  особливостей,  активності  й  пасивності  тощо;  орієнтуватись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питаннях  фразеології  та  призначення  основних  типів  словників.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словникового  складу  мови  в  усній  його  повноті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різноаспектній  розгалуженості;  вироблення  в  студентів  умінь  і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використання  знань  з  лексикології  та  фразеології  у  викладацькій  роботі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типами  словників.  Основні  теми  курсу:  У  першому  змістовому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(ЗМ) вивчаються слова в лексичній систем української мови: слово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  функції  слова;  полісемія;  омонімія;  синонімія  та  антонімія.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другому  ЗМ  аналізується  диференціація  лексики  української  мови:  шари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лексики  за  походженням;  активна  та  пасивна  лексика;  лексика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мови з погляду сфер вживання. Третій ЗМ охоплює фразеологію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лексикографію:  фразеологічна  одиниця  (ФО)  та  її  ознаки;  ФО  і  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вільне  словосполучення  і  речення;  класифікація  ФО;  джерела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фразеологізмів;  предмет  і  завдання  лексикографії;  історія  української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Політологія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«Політологія»  присвячений  вивченню  теоретичних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У  першому  розглядаються  суть  політології  як  науки  та  навчальної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політика  і  політичні  системи,  розвиток  світової  та  вітчизняної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політичної  думки,  висвітлюються  проблем  політичних  інститутів,  влади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У  другому  розділі  аналізується  політичне  життя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режими  та  світові  політико-ідеологічні  доктрини.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висвітлюється  взаємозв’язок  етнічних  та  політичних  проблем,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міжнародних  відносин  та  світового  політичного  процесу.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семінарських  заняттях  увага  студента  спрямовується  на  розгляд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становлення  науки  про  політику,  та  розвитку  політичних  теорій  та  вчень.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Практична  частина  курсу  передбачає  вивчення  основ  громадянського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вивчаються  політичні  системи  суспільства,  методи  та  форми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створення  політичних  партій  та  громадських  організацій.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в  студентів  ґрунтовного  розуміння  політичної  теорії  і  практики,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політологічних  понять,  закономірностей  становлення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політичних систем, їх інститутів. Розвиток здібностей до аналізу політичних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як в Україні та в окремих її регіонах, так і в цілому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педагогічної майстерності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педагогічної  майстерності»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w:t>
      </w:r>
      <w:proofErr w:type="spellStart"/>
      <w:r w:rsidRPr="004D231A">
        <w:rPr>
          <w:rFonts w:ascii="Times New Roman" w:hAnsi="Times New Roman" w:cs="Times New Roman"/>
          <w:sz w:val="28"/>
          <w:szCs w:val="28"/>
        </w:rPr>
        <w:t>гуманістично</w:t>
      </w:r>
      <w:proofErr w:type="spellEnd"/>
      <w:r w:rsidRPr="004D231A">
        <w:rPr>
          <w:rFonts w:ascii="Times New Roman" w:hAnsi="Times New Roman" w:cs="Times New Roman"/>
          <w:sz w:val="28"/>
          <w:szCs w:val="28"/>
        </w:rPr>
        <w:t xml:space="preserve">  спрямованої  професійної  позиції  майбутнього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вчителя, актуалізує  потребу  у професійному самопізнанні та самовихованні,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уміння  самостійного  удосконалення  культури  і  техніки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професійного  спілкування,  розв’язування  педагогічних  задач  та  конфліктів,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оволодіння  педагогічною технікою,  формує  готовність  майбутнього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педагогічної  взаємодії,  усвідомлення  перспектив  подальшого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саморозвитку у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Українська мова за професійним спрямуванням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у  майбутніх  спеціалістів  професійно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зорієнтованих  умінь  і  навичок  досконалого  володіння  українською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літературною  мовою  у  фаховій  сфері.  Забезпечення  чіткого  і  правильного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ролі  державної  мови  у  професійній  діяльності,  досконалого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володіння  нормами  сучасної  української  літературної  мови  та  дотримання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вимог  культури  усного  і  писемного  мовлення;  вироблення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самоконтролю за дотриманням мовних норм у спілкуванні; розвиток творчого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студентів;  виховання  поваги  до  української  літературної  мови,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мовних  традицій;  формування  навичок  оперування  фаховою  термінологією,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редагування, коригування та перекладу наукових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контролю: іспит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правознавства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містить  стислий  послідовний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першооснов  всіх  головних  юридичних  дисциплін  і  включає  лише  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інформацію,  яка  є  конче  необхідною  для  студентів.  Цим  обумовлюється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структура навчального курсу, яка повністю узгоджується із традиційною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юристів  послідовністю  галузей  права.  Курс  орієнтований  на  такі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розширити  знання  студентів  про  походження,  типи,  та  форми  держави,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формування  української  державності;  поглибити  знання  з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конституційного  ладу  України;  ознайомити  з  основними  галузями  права,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даючи їх коротку характеристику; формувати навички правомірної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найтиповіших життєвих ситуаціях; виховувати переконаність в необхідності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суворого  дотримання  законів,  непримиренність  до  протиправної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виробляти  уміння  аналізувати  суспільно-політичні  події  в  Україні  та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спираючись  на  знання  з  теорії  й  історії  держави  та  права,  користуватися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вітчизняними  нормативними  та  міжнародно-правовими  актами,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різноманітними  джерелами  права,  юридичною  літературою;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вміння застосовувати набуті правові знання у майбутній роботі з учнівською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молоддю.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фундаментальної та природничо-наукової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Теоретичний  та  практичний  курс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має  на  меті  ознайомити  студентів  із  історією  виникнення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у  зв’язку  з  історією  народу,  соціальними  та  політичними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змінами  у  країні  і  розвитком  культури,  а  також  показати  місце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мови серед інших мов германського ареалу. Завданнями курсу є: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історією  мови  з  врахуванням  характеристик  сучасного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ознайомити  студентів  з  еволюцією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розвитком фонетичної, граматичної систем, з розвитком словникового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допомогти  майбутньому  вчителеві  краще  усвідомити  певні  мовні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явища  в їх  історичному  розвитку  та  успішно подолати  методичні  труднощі,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зумовлені  специфікою  розвитку  англійської  мови,  які  можуть  зустрітися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її  викладання;показати  місце  англійської  мови  в  мовному  світі,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зв’язки  та  контакти  з  іншими  мовами;  навчити  студентів  читати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різних століть. Предметом курсу є систематичний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фактів історії цієї мови, а також показати загальні закономірності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Вивчення  цього  курсу  поглиблює  філологічну  підготовку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знайомить  їх  з  основними  результатами  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характерних  для  розвитку  цієї  мови,  показує  причини  та  шляхи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Лексикологія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лексикології  має  на  меті  підвищити  рівень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англійської мови; сформувати уявлення про системний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з урахуванням досягнень сучасної </w:t>
      </w:r>
      <w:proofErr w:type="spellStart"/>
      <w:r w:rsidRPr="004D231A">
        <w:rPr>
          <w:rFonts w:ascii="Times New Roman" w:hAnsi="Times New Roman" w:cs="Times New Roman"/>
          <w:sz w:val="28"/>
          <w:szCs w:val="28"/>
        </w:rPr>
        <w:t>англістики</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етимологічна  характеристика  словникового  складу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морфологічний  аналіз  слова  і  словотвір  англійської  мови,  типи  словотвору,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семасіологія  англійської  мови,  розвиток  словникового  складу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і  зміна  значення  слова,  системні  відношення  у  словниковому  складі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(синоніми,  омоніми,  антоніми),  проблеми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фразеології, а також англійська лексикографія.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Теоретична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теоретичної граматики має на меті забезпечити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  аспекті  її  структури  і  функціонування;  розкрити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основних питань граматичної теорії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 мови, класифікації частин мови, іменник та його граматичні категорії,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англійській  мові,  проблема  артикля,  прикметник  та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Зарубіжна література (2-а половина ХХ ст.)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розкрити  своєрідність  конкретно-історичних  умов  епохи,  дати  характеристику  основним  літературним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напрямкам,  показати  багатогранність  явищ,  які  характеризують  літературне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життя  Європи  і  Сполучених  Штатів  у  другій  половині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професійної та практичної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Основна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5-6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подальший  розвиток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всіма  існуючими  в  англійській  мові  граматичними  структурами,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розуміти  зміст  і  художню  цінність  оригінального  англійського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тому  числі  2800  слів  і  фразеологічних  одиниць,  засвоєних  раніше);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вміти будувати самостійні висловлювання англійською мовою в правильному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 у двох семестрах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Предмет: Друга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2-4 рік, 3-8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розвиток  навичок  усного  і  писемного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граматичними структурами, розуміти зміст і художню цінність оригінального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Методика викладання основної іноземної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Основною  метою  курсу  є  забезпечити  студентів  знаннями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англійської мови, сприяти кращій підготовці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англійської  мови  як  засобу  комунікації,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видам мовленнєвої діяльності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говоріння, читання, письма).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основних  теоретичних  положень  методики  викладання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Педагогічна практика (виробнича)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Практика  студентів  є  невід’ємною  складовою  освітньо-професійної  програми  підготовки  фахівців  університету  і  спрямована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та  література  (англійська)»),  визначених  освітньо-кваліфікаційною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знань відповідно до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вимогами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контролю: залік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Варіативна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самостійного вибору навчального закладу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варіативна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1-3 рік, 1-6 семестри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Анотація. Курс практичної граматики має на меті розвивати лінгвістичну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компетенцію через розширення і поглиблення граматичних навичок і умінь,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прислівник,  прикметник,  прийменник,  видо-часові  форми  дієслова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граматики  англійської  мови  (2  і  3  курсів)  має  на  меті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англійського  дієслова,  зокрема  інфінітива,  герундію,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у  студентів  навички  граматично  правильної  англійської  мови  в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усній  і  писемній  формі.  Завданнями  курсу  є:  навчити  студента  граматично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правильно  будувати  та  вживати  неозначені  форми  дієслова,  пояснювати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граматичний матеріал англійською мовою. Предметом курсу є систематичне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викладення основного граматичного матеріалу з функціонування неозначених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  дієслова  англійської  мови  та  поетапне  формування  навичок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практичного застосування в усному та писемному мовленні. Вивчення цього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поглиблює  фахову  підготовку  майбутніх  вчителів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сприяє  розумінню  студентами  структури  та  системи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знайомить  їх  з  основними  неозначеними  формами  англійського  дієслова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особливостями  їх  перекладу  українською  мовою,  а  також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фонетика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варіативна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1-2 рік, 1-4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навчання основних  теоретичних  засад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англійської мови, наближеної до норм RP; вироблення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 англійської мови на слух.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фонетичну  транскрипцію,  способи  графічного  зображення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Предметом  курсу  є  класифікація  голосних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приголосних  фонем  і   особливості  артикуляції  в  англійській  мові,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Зміст  курсу  –  відпрацювання  британської  вимови  та  основних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набуття  навичок  виразного  читання  прози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декламації віршів.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вільного вибору студента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Теоретична фонетика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Анотація.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Мета  курсу  –  систематизувати  аспекти  фонетичної  теорії;  дати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висвітлити  особливості  функціонування  фонетичної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структури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фонетичних рівнів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висвітлити  основні  фонетичні  й  фонологічні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означених одиниць, роз’яснити їх значення та функції;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фонетики. Фонетика як наука. Фонетична система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Сегментна  фонетика.  Аспекти  звукових  явищ  (</w:t>
      </w:r>
      <w:proofErr w:type="spellStart"/>
      <w:r w:rsidRPr="004D231A">
        <w:rPr>
          <w:rFonts w:ascii="Times New Roman" w:hAnsi="Times New Roman" w:cs="Times New Roman"/>
          <w:sz w:val="28"/>
          <w:szCs w:val="28"/>
        </w:rPr>
        <w:t>артикуляторний</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акустичний,  </w:t>
      </w:r>
      <w:proofErr w:type="spellStart"/>
      <w:r w:rsidRPr="004D231A">
        <w:rPr>
          <w:rFonts w:ascii="Times New Roman" w:hAnsi="Times New Roman" w:cs="Times New Roman"/>
          <w:sz w:val="28"/>
          <w:szCs w:val="28"/>
        </w:rPr>
        <w:t>аудитивний</w:t>
      </w:r>
      <w:proofErr w:type="spellEnd"/>
      <w:r w:rsidRPr="004D231A">
        <w:rPr>
          <w:rFonts w:ascii="Times New Roman" w:hAnsi="Times New Roman" w:cs="Times New Roman"/>
          <w:sz w:val="28"/>
          <w:szCs w:val="28"/>
        </w:rPr>
        <w:t xml:space="preserve">,  функціональний).  Принципи  класифікації  звуків.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Підсистеми голосних і приголосних, їх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Теорія  фонеми.  Поняття  фонеми  і  алофона.  Модифікація  фонем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Фонологічні  опозиції.  Нейтралізація  фонологічної  опозиції.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фонеми.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як  фонетична  і  фонологічна  одиниця.  Теорії  утворення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складоподіл. Структура складу в англійській мові. Функції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слові.  Природа  наголосу  в  англійській  мові.  Лінгвістично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релевантні  ступені  наголосу.  Основні  тенденції  у  наголошенні  в  слові.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наголосу у слові.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Супрасегментний</w:t>
      </w:r>
      <w:proofErr w:type="spellEnd"/>
      <w:r w:rsidRPr="004D231A">
        <w:rPr>
          <w:rFonts w:ascii="Times New Roman" w:hAnsi="Times New Roman" w:cs="Times New Roman"/>
          <w:sz w:val="28"/>
          <w:szCs w:val="28"/>
        </w:rPr>
        <w:t xml:space="preserve">  рівень  мовлення.  Поняття  просодії  та  інтонації.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Просодичні  одиниці – склад,  ритмічна  група,  тональна  група  (інтонаційна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група, синтагма), висловлювання, текст. Їх структура. Просодичні елементи.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Підсистема тону. Наголос у висловлюванні. Ритм. Темп. </w:t>
      </w:r>
      <w:proofErr w:type="spellStart"/>
      <w:r w:rsidRPr="004D231A">
        <w:rPr>
          <w:rFonts w:ascii="Times New Roman" w:hAnsi="Times New Roman" w:cs="Times New Roman"/>
          <w:sz w:val="28"/>
          <w:szCs w:val="28"/>
        </w:rPr>
        <w:t>Паузація</w:t>
      </w:r>
      <w:proofErr w:type="spellEnd"/>
      <w:r w:rsidRPr="004D231A">
        <w:rPr>
          <w:rFonts w:ascii="Times New Roman" w:hAnsi="Times New Roman" w:cs="Times New Roman"/>
          <w:sz w:val="28"/>
          <w:szCs w:val="28"/>
        </w:rPr>
        <w:t>. Тембр.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інтонації.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Країнознавство  Великої  Британії  та  Північної  Ірландії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Сполучених Штатів Америки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ознайомити студентів з особливостями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географічного положення та клімату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їх  суспільно-політичного  ладу,  сучасного  процесу  стратифікації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суспільства,  конфесійної  та  етнічної  мобільності  населення,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національної  освіти,  культури,  літератури  та  мистецтва,  а  також  з  найбільш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важливими  подіями  в  історії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Завдання курсу передбачають: розширення знань студентів у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історії, географії, економіки, політики, культури Великої Британії та США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побутового  до  професійного  рівня;  навчання  студентів  самостійно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користуватися  матеріалами,  обробляти  отриману  інформацію  й  робити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на задану тему. Курс сприяє підвищенню загальнокультурного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рівня  студентів  у  процесі  оволодіння  ними  знаннями  географії,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економіки, політики, культури цих країн.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Стилістика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теоретичного  курсу – формування  у  студентів  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лінгвістичних  засобів  різних  рівнів  мови,  підвищення  рівня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диференціації  англійської  лексики  та  стилістичного  аналізу  текстів  різної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функціонуванням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вивчення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Теорія і практика перекладу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8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Анотація.  Основна  мета  курсу  практики  перекладу  –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історією  та  теорією  перекладу,  основними  способами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публіцистичних текстів, художніх творів та наукової літератури і розвинути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перекладу  з  української  на  англійську  мову  і  з  англійської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українську.  Завдання  курсу –  ознайомити  студентів  із  різними  видами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та  історичними  етапами  розвитку  перекладу;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інтернаціоналізмів</w:t>
      </w:r>
      <w:proofErr w:type="spellEnd"/>
      <w:r w:rsidRPr="004D231A">
        <w:rPr>
          <w:rFonts w:ascii="Times New Roman" w:hAnsi="Times New Roman" w:cs="Times New Roman"/>
          <w:sz w:val="28"/>
          <w:szCs w:val="28"/>
        </w:rPr>
        <w:t xml:space="preserve">,  реалій,  власних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видами  усних  перекладів  та  сферами  їх  застосування.  Предметом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різних видів перекладу та їх засвоєння і практичне застосування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процесі  перекладу  різних  видів  текстів.  А  також  усний  переклад.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Лінгвокраїнознавство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  зв’язку  мови  з  культурою  її  носіїв.  Мета  проведення  лекцій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у  студентів  цілісного  уявлення  про  мову  як  засіб  членування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матеріального  світу,  накопичення  та  передачі  із  покоління  в  покоління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суспільно-історичного  досвіду  її  носіїв;  збагачення  культурологічних  знань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філологів  та  формування  у  них  здібності  розуміти  ментальність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носіїв  мови.  Мета  проведення  семінарських  занять  –  забезпечення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комунікативної  компетенції  в  актах  міжкультурної  комунікації  через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адекватне сприймання мови співрозмовника, розуміння оригінальних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w:t>
      </w:r>
      <w:proofErr w:type="spellStart"/>
      <w:r w:rsidRPr="004D231A">
        <w:rPr>
          <w:rFonts w:ascii="Times New Roman" w:hAnsi="Times New Roman" w:cs="Times New Roman"/>
          <w:sz w:val="28"/>
          <w:szCs w:val="28"/>
        </w:rPr>
        <w:t>Лінгвопрагматика</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вивчення  специфіки  соціально-комунікативної  взаємодії  людей.  Мета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лекцій – формування у студентів цілісного уявлення про мову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засіб  спілкування  та  комунікативні  процеси  й  контекстуально  залежні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її  використання  в  різноманітних  актах  комунікації;  збагачення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лінгвопрагматичних</w:t>
      </w:r>
      <w:proofErr w:type="spellEnd"/>
      <w:r w:rsidRPr="004D231A">
        <w:rPr>
          <w:rFonts w:ascii="Times New Roman" w:hAnsi="Times New Roman" w:cs="Times New Roman"/>
          <w:sz w:val="28"/>
          <w:szCs w:val="28"/>
        </w:rPr>
        <w:t xml:space="preserve"> знань майбутніх філологів та формування у них здібності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розуміти  інтенції  співрозмовників.  Мета  проведення  семінарських  занять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забезпечення  </w:t>
      </w:r>
      <w:proofErr w:type="spellStart"/>
      <w:r w:rsidRPr="004D231A">
        <w:rPr>
          <w:rFonts w:ascii="Times New Roman" w:hAnsi="Times New Roman" w:cs="Times New Roman"/>
          <w:sz w:val="28"/>
          <w:szCs w:val="28"/>
        </w:rPr>
        <w:t>лінгвопрагматичної</w:t>
      </w:r>
      <w:proofErr w:type="spellEnd"/>
      <w:r w:rsidRPr="004D231A">
        <w:rPr>
          <w:rFonts w:ascii="Times New Roman" w:hAnsi="Times New Roman" w:cs="Times New Roman"/>
          <w:sz w:val="28"/>
          <w:szCs w:val="28"/>
        </w:rPr>
        <w:t xml:space="preserve">  компетенції  в  актах  міжособистісної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комунікації  через  адекватне  сприймання  мови  співрозмовника,  розуміння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імплікацій 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8. ФАХОВЕ СПРЯМУВАННЯ ТА КВАЛІФІКАЦІЙНІ ВИМОГИ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 підготовки 6.020303 «Філологія. Мова і література (англійська)»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6.020303  «Філологія. Мова  і  література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(англійська)»  вивчає  дисципліни  циклів  гуманітарної  та  соціально-економічної,  природничо-наукової  та  професійної  і  практичної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готує і захищає 1 курсову роботу, здає комплексний кваліфікаційний екзамен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  англійської  мови  (літератури)  та  перекладу  і  проходить  виробничу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має бути підготовленим до викладання англійської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та  зарубіжної  літератури,  а  також  виконання  функцій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англійської 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викладання  англійської  мови  (практичного  володіння  </w:t>
      </w:r>
      <w:proofErr w:type="spellStart"/>
      <w:r w:rsidRPr="004D231A">
        <w:rPr>
          <w:rFonts w:ascii="Times New Roman" w:hAnsi="Times New Roman" w:cs="Times New Roman"/>
          <w:sz w:val="28"/>
          <w:szCs w:val="28"/>
        </w:rPr>
        <w:t>аудіюванням</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6.020303 «Філологія.  Мова  і  література  (англійська)»  полягають  у  тому,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методикою  викладання  іноземних  мов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працювати  з  комп’ютерною  технікою  та  ефективно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використовувати  її  для  обробки  матеріалу  і  результатів  досліджень  в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світогляду  як  загального  усвідомлення  про  навколишній  світ  і  своє  місце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9. ГЛОСАРІЙ ТЕРМІНОЛОГІЇ ІЗ ДИСЦИПЛІН, ЯКІ ЧИТАЮТЬСЯ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КАФЕДРІ АНГЛІЙСЬКОЇ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lastRenderedPageBreak/>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конвертаційному</w:t>
      </w:r>
      <w:proofErr w:type="spellEnd"/>
      <w:r w:rsidRPr="004D231A">
        <w:rPr>
          <w:rFonts w:ascii="Times New Roman" w:hAnsi="Times New Roman" w:cs="Times New Roman"/>
          <w:sz w:val="28"/>
          <w:szCs w:val="28"/>
        </w:rPr>
        <w:t xml:space="preserve">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w:t>
      </w:r>
      <w:r w:rsidRPr="004D231A">
        <w:rPr>
          <w:rFonts w:ascii="Times New Roman" w:hAnsi="Times New Roman" w:cs="Times New Roman"/>
          <w:sz w:val="28"/>
          <w:szCs w:val="28"/>
        </w:rPr>
        <w:lastRenderedPageBreak/>
        <w:t>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D231A"/>
    <w:rsid w:val="00053AE5"/>
    <w:rsid w:val="0018526B"/>
    <w:rsid w:val="00217201"/>
    <w:rsid w:val="002370E0"/>
    <w:rsid w:val="0025415E"/>
    <w:rsid w:val="002739CF"/>
    <w:rsid w:val="003E07DC"/>
    <w:rsid w:val="004D231A"/>
    <w:rsid w:val="00567A0B"/>
    <w:rsid w:val="00584954"/>
    <w:rsid w:val="005E3965"/>
    <w:rsid w:val="007C0C53"/>
    <w:rsid w:val="00810824"/>
    <w:rsid w:val="008623B7"/>
    <w:rsid w:val="0092471C"/>
    <w:rsid w:val="00927FBE"/>
    <w:rsid w:val="00964F33"/>
    <w:rsid w:val="00994A91"/>
    <w:rsid w:val="00A56811"/>
    <w:rsid w:val="00A90495"/>
    <w:rsid w:val="00A96D1B"/>
    <w:rsid w:val="00AB5A77"/>
    <w:rsid w:val="00AB77DC"/>
    <w:rsid w:val="00B41B06"/>
    <w:rsid w:val="00B72E36"/>
    <w:rsid w:val="00C038EC"/>
    <w:rsid w:val="00C74D18"/>
    <w:rsid w:val="00D77D6E"/>
    <w:rsid w:val="00E54574"/>
    <w:rsid w:val="00EE1151"/>
    <w:rsid w:val="00F97CB5"/>
    <w:rsid w:val="00FF26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atskiv_natalj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33BB-B47A-4F9C-8D2E-2F312ECA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49</Pages>
  <Words>52259</Words>
  <Characters>29788</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Наталочка</cp:lastModifiedBy>
  <cp:revision>13</cp:revision>
  <dcterms:created xsi:type="dcterms:W3CDTF">2018-04-02T14:30:00Z</dcterms:created>
  <dcterms:modified xsi:type="dcterms:W3CDTF">2018-04-06T09:34:00Z</dcterms:modified>
</cp:coreProperties>
</file>