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DA4CE" w14:textId="77777777" w:rsidR="00CE11FE" w:rsidRDefault="00CE11FE" w:rsidP="00CE11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856">
        <w:rPr>
          <w:rFonts w:ascii="Times New Roman" w:hAnsi="Times New Roman" w:cs="Times New Roman"/>
          <w:b/>
          <w:sz w:val="28"/>
          <w:szCs w:val="28"/>
        </w:rPr>
        <w:t xml:space="preserve">Програма підвищення кваліфікації </w:t>
      </w:r>
      <w:r w:rsidRPr="00F32856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вчителів </w:t>
      </w:r>
      <w:r w:rsidRPr="00F32856">
        <w:rPr>
          <w:rFonts w:ascii="Times New Roman" w:hAnsi="Times New Roman" w:cs="Times New Roman"/>
          <w:b/>
          <w:sz w:val="28"/>
          <w:szCs w:val="28"/>
        </w:rPr>
        <w:t>закладів</w:t>
      </w:r>
      <w:r>
        <w:rPr>
          <w:rFonts w:ascii="Times New Roman" w:hAnsi="Times New Roman" w:cs="Times New Roman"/>
          <w:b/>
          <w:sz w:val="28"/>
          <w:szCs w:val="28"/>
        </w:rPr>
        <w:t xml:space="preserve"> загальної середньої освіти</w:t>
      </w:r>
    </w:p>
    <w:p w14:paraId="61A82483" w14:textId="77777777" w:rsidR="00CE11FE" w:rsidRPr="00F32856" w:rsidRDefault="00CE11FE" w:rsidP="00CE11F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B4D0FE" w14:textId="77777777" w:rsidR="004A0735" w:rsidRPr="00CE11FE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CE11FE">
        <w:rPr>
          <w:rFonts w:ascii="Times New Roman" w:hAnsi="Times New Roman" w:cs="Times New Roman"/>
          <w:b/>
          <w:sz w:val="27"/>
          <w:szCs w:val="27"/>
        </w:rPr>
        <w:t xml:space="preserve">Розробник / розробники (контактні дані): </w:t>
      </w:r>
    </w:p>
    <w:p w14:paraId="7CC275EA" w14:textId="77777777" w:rsidR="004A0735" w:rsidRPr="00CE11FE" w:rsidRDefault="00451DC3" w:rsidP="000A7F79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CE11FE">
        <w:rPr>
          <w:rFonts w:ascii="Times New Roman" w:hAnsi="Times New Roman"/>
          <w:b/>
          <w:color w:val="000000"/>
          <w:sz w:val="26"/>
          <w:szCs w:val="26"/>
        </w:rPr>
        <w:t>Луцась Анна Віталіївна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>, доцент, кандидат хімічних наук, доцент кафедри хімії середовища та хімічної освіти,</w:t>
      </w:r>
      <w:r w:rsidRPr="00CE11FE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 xml:space="preserve"> тел. </w:t>
      </w:r>
      <w:r w:rsidRPr="00CE11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>0</w:t>
      </w:r>
      <w:r w:rsidRPr="00CE11FE">
        <w:rPr>
          <w:rFonts w:ascii="Times New Roman" w:hAnsi="Times New Roman"/>
          <w:color w:val="000000"/>
          <w:sz w:val="26"/>
          <w:szCs w:val="26"/>
        </w:rPr>
        <w:t>991386488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>8,</w:t>
      </w:r>
      <w:r w:rsidRPr="00CE11FE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0735" w:rsidRPr="00CE11FE">
        <w:rPr>
          <w:rFonts w:ascii="Times New Roman" w:hAnsi="Times New Roman"/>
          <w:color w:val="000000"/>
          <w:sz w:val="26"/>
          <w:szCs w:val="26"/>
          <w:lang w:val="en-US"/>
        </w:rPr>
        <w:t>e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>-</w:t>
      </w:r>
      <w:r w:rsidR="004A0735" w:rsidRPr="00CE11FE">
        <w:rPr>
          <w:rFonts w:ascii="Times New Roman" w:hAnsi="Times New Roman"/>
          <w:color w:val="000000"/>
          <w:sz w:val="26"/>
          <w:szCs w:val="26"/>
          <w:lang w:val="en-US"/>
        </w:rPr>
        <w:t>mail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>:</w:t>
      </w:r>
      <w:r w:rsidRPr="00CE11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E11FE">
        <w:rPr>
          <w:rFonts w:ascii="Times New Roman" w:hAnsi="Times New Roman"/>
          <w:color w:val="000000"/>
          <w:sz w:val="26"/>
          <w:szCs w:val="26"/>
          <w:lang w:val="en-US"/>
        </w:rPr>
        <w:t>anna</w:t>
      </w:r>
      <w:r w:rsidRPr="00CE11FE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en-US"/>
        </w:rPr>
        <w:t>lucas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</w:rPr>
        <w:t>@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en-US"/>
        </w:rPr>
        <w:t>pnu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en-US"/>
        </w:rPr>
        <w:t>edu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en-US"/>
        </w:rPr>
        <w:t>ua</w:t>
      </w:r>
      <w:proofErr w:type="spellEnd"/>
    </w:p>
    <w:p w14:paraId="4B328373" w14:textId="77777777" w:rsidR="004A0735" w:rsidRPr="00CE11FE" w:rsidRDefault="00451DC3" w:rsidP="000A7F79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CE11FE">
        <w:rPr>
          <w:rFonts w:ascii="Times New Roman" w:hAnsi="Times New Roman"/>
          <w:b/>
          <w:color w:val="000000"/>
          <w:sz w:val="26"/>
          <w:szCs w:val="26"/>
        </w:rPr>
        <w:t>Малахова Ірина Володимирівна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2168C9" w:rsidRPr="00CE11FE">
        <w:rPr>
          <w:rFonts w:ascii="Times New Roman" w:hAnsi="Times New Roman"/>
          <w:color w:val="000000"/>
          <w:sz w:val="26"/>
          <w:szCs w:val="26"/>
        </w:rPr>
        <w:t xml:space="preserve">завідуюча </w:t>
      </w:r>
      <w:r w:rsidRPr="00CE11FE">
        <w:rPr>
          <w:rFonts w:ascii="Times New Roman" w:hAnsi="Times New Roman"/>
          <w:color w:val="000000"/>
          <w:sz w:val="26"/>
          <w:szCs w:val="26"/>
        </w:rPr>
        <w:t xml:space="preserve">лабораторіями 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>кафедри хімії середовища та хімічної освіти, тел. 0</w:t>
      </w:r>
      <w:r w:rsidR="002168C9" w:rsidRPr="00CE11FE">
        <w:rPr>
          <w:rFonts w:ascii="Times New Roman" w:hAnsi="Times New Roman"/>
          <w:color w:val="000000"/>
          <w:sz w:val="26"/>
          <w:szCs w:val="26"/>
        </w:rPr>
        <w:t>509490973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4A0735" w:rsidRPr="00CE11FE">
        <w:rPr>
          <w:rFonts w:ascii="Times New Roman" w:hAnsi="Times New Roman"/>
          <w:color w:val="000000"/>
          <w:sz w:val="26"/>
          <w:szCs w:val="26"/>
          <w:lang w:val="en-US"/>
        </w:rPr>
        <w:t>e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>-</w:t>
      </w:r>
      <w:r w:rsidR="004A0735" w:rsidRPr="00CE11FE">
        <w:rPr>
          <w:rFonts w:ascii="Times New Roman" w:hAnsi="Times New Roman"/>
          <w:color w:val="000000"/>
          <w:sz w:val="26"/>
          <w:szCs w:val="26"/>
          <w:lang w:val="en-US"/>
        </w:rPr>
        <w:t>mail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="002168C9" w:rsidRPr="00CE11FE">
        <w:rPr>
          <w:rFonts w:ascii="Times New Roman" w:hAnsi="Times New Roman"/>
          <w:color w:val="000000"/>
          <w:sz w:val="26"/>
          <w:szCs w:val="26"/>
          <w:lang w:val="en-US"/>
        </w:rPr>
        <w:t>iryna</w:t>
      </w:r>
      <w:proofErr w:type="spellEnd"/>
      <w:r w:rsidR="002168C9" w:rsidRPr="00CE11FE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="002168C9" w:rsidRPr="00CE11FE">
        <w:rPr>
          <w:rFonts w:ascii="Times New Roman" w:hAnsi="Times New Roman"/>
          <w:color w:val="000000"/>
          <w:sz w:val="26"/>
          <w:szCs w:val="26"/>
          <w:lang w:val="en-US"/>
        </w:rPr>
        <w:t>malahova</w:t>
      </w:r>
      <w:proofErr w:type="spellEnd"/>
      <w:r w:rsidR="004A0735" w:rsidRPr="00CE11FE">
        <w:rPr>
          <w:rFonts w:ascii="Times New Roman" w:hAnsi="Times New Roman"/>
          <w:color w:val="000000"/>
          <w:sz w:val="26"/>
          <w:szCs w:val="26"/>
        </w:rPr>
        <w:t>@</w:t>
      </w:r>
      <w:proofErr w:type="spellStart"/>
      <w:r w:rsidR="004A0735" w:rsidRPr="00CE11FE">
        <w:rPr>
          <w:rFonts w:ascii="Times New Roman" w:hAnsi="Times New Roman"/>
          <w:color w:val="000000"/>
          <w:sz w:val="26"/>
          <w:szCs w:val="26"/>
          <w:lang w:val="en-US"/>
        </w:rPr>
        <w:t>pnu</w:t>
      </w:r>
      <w:proofErr w:type="spellEnd"/>
      <w:r w:rsidR="004A0735" w:rsidRPr="00CE11FE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="004A0735" w:rsidRPr="00CE11FE">
        <w:rPr>
          <w:rFonts w:ascii="Times New Roman" w:hAnsi="Times New Roman"/>
          <w:color w:val="000000"/>
          <w:sz w:val="26"/>
          <w:szCs w:val="26"/>
          <w:lang w:val="en-US"/>
        </w:rPr>
        <w:t>edu</w:t>
      </w:r>
      <w:proofErr w:type="spellEnd"/>
      <w:r w:rsidR="004A0735" w:rsidRPr="00CE11FE">
        <w:rPr>
          <w:rFonts w:ascii="Times New Roman" w:hAnsi="Times New Roman"/>
          <w:color w:val="000000"/>
          <w:sz w:val="26"/>
          <w:szCs w:val="26"/>
        </w:rPr>
        <w:t>.</w:t>
      </w:r>
      <w:proofErr w:type="spellStart"/>
      <w:r w:rsidR="004A0735" w:rsidRPr="00CE11FE">
        <w:rPr>
          <w:rFonts w:ascii="Times New Roman" w:hAnsi="Times New Roman"/>
          <w:color w:val="000000"/>
          <w:sz w:val="26"/>
          <w:szCs w:val="26"/>
          <w:lang w:val="en-US"/>
        </w:rPr>
        <w:t>ua</w:t>
      </w:r>
      <w:proofErr w:type="spellEnd"/>
    </w:p>
    <w:p w14:paraId="6BE9ACEA" w14:textId="77777777" w:rsidR="004A0735" w:rsidRPr="00CE11FE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7E9B7A8D" w14:textId="31855957" w:rsidR="004A0735" w:rsidRPr="00CE11FE" w:rsidRDefault="004A0735" w:rsidP="00B00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Найменування програми </w:t>
      </w:r>
      <w:r w:rsidRPr="00CE11FE">
        <w:rPr>
          <w:rFonts w:ascii="Times New Roman" w:hAnsi="Times New Roman" w:cs="Times New Roman"/>
          <w:sz w:val="27"/>
          <w:szCs w:val="27"/>
        </w:rPr>
        <w:t>«</w:t>
      </w:r>
      <w:r w:rsidR="0064295B" w:rsidRPr="00CE11FE">
        <w:rPr>
          <w:rFonts w:ascii="Times New Roman" w:hAnsi="Times New Roman"/>
          <w:b/>
          <w:i/>
          <w:color w:val="000000"/>
          <w:sz w:val="26"/>
          <w:szCs w:val="26"/>
        </w:rPr>
        <w:t>Теорія неорганічної хімії</w:t>
      </w:r>
      <w:r w:rsidRPr="00CE11FE">
        <w:rPr>
          <w:rFonts w:ascii="Times New Roman" w:hAnsi="Times New Roman"/>
          <w:sz w:val="21"/>
          <w:szCs w:val="21"/>
        </w:rPr>
        <w:t>»</w:t>
      </w:r>
    </w:p>
    <w:p w14:paraId="2DB962A4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C0A0B50" w14:textId="540965D1" w:rsidR="004A0735" w:rsidRPr="00CE11FE" w:rsidRDefault="004A0735" w:rsidP="00FE399B">
      <w:pPr>
        <w:shd w:val="clear" w:color="auto" w:fill="FFFFFF"/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749F2">
        <w:rPr>
          <w:rFonts w:ascii="Times New Roman" w:hAnsi="Times New Roman" w:cs="Times New Roman"/>
          <w:b/>
          <w:sz w:val="26"/>
          <w:szCs w:val="26"/>
        </w:rPr>
        <w:t>Мета:</w:t>
      </w:r>
      <w:r w:rsidRPr="00691BCF">
        <w:rPr>
          <w:rFonts w:ascii="Times New Roman" w:hAnsi="Times New Roman" w:cs="Times New Roman"/>
          <w:sz w:val="26"/>
          <w:szCs w:val="26"/>
        </w:rPr>
        <w:t xml:space="preserve"> </w:t>
      </w:r>
      <w:r w:rsidR="00451DC3" w:rsidRPr="00CE11FE">
        <w:rPr>
          <w:rFonts w:ascii="Times New Roman" w:hAnsi="Times New Roman"/>
          <w:sz w:val="26"/>
          <w:szCs w:val="26"/>
        </w:rPr>
        <w:t>ф</w:t>
      </w:r>
      <w:r w:rsidRPr="00CE11FE">
        <w:rPr>
          <w:rFonts w:ascii="Times New Roman" w:hAnsi="Times New Roman"/>
          <w:sz w:val="26"/>
          <w:szCs w:val="26"/>
        </w:rPr>
        <w:t xml:space="preserve">ормування </w:t>
      </w:r>
      <w:r w:rsidR="0064295B" w:rsidRPr="00CE11FE">
        <w:rPr>
          <w:rFonts w:ascii="Times New Roman" w:hAnsi="Times New Roman"/>
          <w:sz w:val="26"/>
          <w:szCs w:val="26"/>
        </w:rPr>
        <w:t>наукового світогляду слухачів, розвиток у них сучасних форм теоретичного мислення та здатності аналізувати явища, формування умінь і навичок для застосування хімічних законів і процесів у практичній діяльності, грамотне використання хімічних термінів</w:t>
      </w:r>
      <w:r w:rsidRPr="00CE11FE">
        <w:rPr>
          <w:rFonts w:ascii="Times New Roman" w:hAnsi="Times New Roman"/>
          <w:sz w:val="26"/>
          <w:szCs w:val="26"/>
        </w:rPr>
        <w:t>.</w:t>
      </w:r>
    </w:p>
    <w:p w14:paraId="6860DED1" w14:textId="77777777" w:rsidR="004A0735" w:rsidRPr="00CE11FE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6750E133" w14:textId="185C3256" w:rsidR="004A0735" w:rsidRPr="00CE11FE" w:rsidRDefault="004A0735" w:rsidP="00691BC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9F2">
        <w:rPr>
          <w:rFonts w:ascii="Times New Roman" w:hAnsi="Times New Roman" w:cs="Times New Roman"/>
          <w:b/>
          <w:sz w:val="27"/>
          <w:szCs w:val="27"/>
        </w:rPr>
        <w:t>Зміст:</w:t>
      </w:r>
      <w:r w:rsidRPr="00691BC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4295B" w:rsidRPr="00CE11FE">
        <w:rPr>
          <w:rFonts w:ascii="Times New Roman" w:hAnsi="Times New Roman"/>
          <w:color w:val="000000"/>
          <w:sz w:val="26"/>
          <w:szCs w:val="26"/>
        </w:rPr>
        <w:t>розглянуто основи загальної хімії</w:t>
      </w:r>
      <w:r w:rsidRPr="00CE11FE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64295B" w:rsidRPr="00CE11FE">
        <w:rPr>
          <w:rFonts w:ascii="Times New Roman" w:hAnsi="Times New Roman"/>
          <w:color w:val="000000"/>
          <w:sz w:val="26"/>
          <w:szCs w:val="26"/>
        </w:rPr>
        <w:t>неорганічні речовини та їх реакції</w:t>
      </w:r>
      <w:r w:rsidRPr="00CE11FE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64295B" w:rsidRPr="00CE11FE">
        <w:rPr>
          <w:rFonts w:ascii="Times New Roman" w:hAnsi="Times New Roman"/>
          <w:color w:val="000000"/>
          <w:sz w:val="26"/>
          <w:szCs w:val="26"/>
        </w:rPr>
        <w:t xml:space="preserve">хімію деяких елементів; запропоновано досліди, </w:t>
      </w:r>
      <w:r w:rsidRPr="00CE11FE">
        <w:rPr>
          <w:rFonts w:ascii="Times New Roman" w:hAnsi="Times New Roman"/>
          <w:color w:val="000000"/>
          <w:sz w:val="26"/>
          <w:szCs w:val="26"/>
        </w:rPr>
        <w:t xml:space="preserve">які доцільно використовувати для </w:t>
      </w:r>
      <w:r w:rsidR="00451DC3" w:rsidRPr="00CE11FE">
        <w:rPr>
          <w:rFonts w:ascii="Times New Roman" w:hAnsi="Times New Roman"/>
          <w:color w:val="000000"/>
          <w:sz w:val="26"/>
          <w:szCs w:val="26"/>
        </w:rPr>
        <w:t xml:space="preserve">ефективного </w:t>
      </w:r>
      <w:r w:rsidRPr="00CE11FE">
        <w:rPr>
          <w:rFonts w:ascii="Times New Roman" w:hAnsi="Times New Roman"/>
          <w:color w:val="000000"/>
          <w:sz w:val="26"/>
          <w:szCs w:val="26"/>
        </w:rPr>
        <w:t>проведення</w:t>
      </w:r>
      <w:r w:rsidR="0064295B" w:rsidRPr="00CE11FE">
        <w:rPr>
          <w:rFonts w:ascii="Times New Roman" w:hAnsi="Times New Roman"/>
          <w:color w:val="000000"/>
          <w:sz w:val="26"/>
          <w:szCs w:val="26"/>
        </w:rPr>
        <w:t xml:space="preserve"> заня</w:t>
      </w:r>
      <w:r w:rsidR="00451DC3" w:rsidRPr="00CE11FE">
        <w:rPr>
          <w:rFonts w:ascii="Times New Roman" w:hAnsi="Times New Roman"/>
          <w:color w:val="000000"/>
          <w:sz w:val="26"/>
          <w:szCs w:val="26"/>
        </w:rPr>
        <w:t>ть</w:t>
      </w:r>
      <w:r w:rsidRPr="00CE11FE">
        <w:rPr>
          <w:rFonts w:ascii="Times New Roman" w:hAnsi="Times New Roman"/>
          <w:color w:val="000000"/>
          <w:sz w:val="26"/>
          <w:szCs w:val="26"/>
        </w:rPr>
        <w:t>.</w:t>
      </w:r>
    </w:p>
    <w:p w14:paraId="24DC433C" w14:textId="77777777" w:rsidR="004A0735" w:rsidRPr="00CE11FE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10C293E" w14:textId="77777777" w:rsidR="004A0735" w:rsidRPr="00CE11FE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CE11FE">
        <w:rPr>
          <w:rFonts w:ascii="Times New Roman" w:hAnsi="Times New Roman" w:cs="Times New Roman"/>
          <w:b/>
          <w:sz w:val="27"/>
          <w:szCs w:val="27"/>
        </w:rPr>
        <w:t>Обсяг (тривалість), що встановлюється в годинах та / або в кредитах ЄКТС:</w:t>
      </w:r>
    </w:p>
    <w:p w14:paraId="3A96FE33" w14:textId="77777777" w:rsidR="004A0735" w:rsidRPr="00CE11FE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1FE">
        <w:rPr>
          <w:rFonts w:ascii="Times New Roman" w:hAnsi="Times New Roman" w:cs="Times New Roman"/>
          <w:sz w:val="27"/>
          <w:szCs w:val="27"/>
        </w:rPr>
        <w:t>30 год. (1 кредит ЄКТС)</w:t>
      </w:r>
    </w:p>
    <w:p w14:paraId="4DA2B9BA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76BBEE2E" w14:textId="77777777" w:rsidR="004A0735" w:rsidRPr="00CE11FE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CE11FE">
        <w:rPr>
          <w:rFonts w:ascii="Times New Roman" w:hAnsi="Times New Roman" w:cs="Times New Roman"/>
          <w:b/>
          <w:sz w:val="27"/>
          <w:szCs w:val="27"/>
        </w:rPr>
        <w:t xml:space="preserve">Форма / форми підвищення кваліфікації: </w:t>
      </w:r>
    </w:p>
    <w:p w14:paraId="22AD6435" w14:textId="77777777" w:rsidR="004A0735" w:rsidRPr="00CE11FE" w:rsidRDefault="004A0735" w:rsidP="003749F2">
      <w:pPr>
        <w:spacing w:line="240" w:lineRule="auto"/>
        <w:rPr>
          <w:rFonts w:ascii="Times New Roman" w:hAnsi="Times New Roman"/>
          <w:color w:val="000000"/>
          <w:sz w:val="26"/>
          <w:szCs w:val="26"/>
        </w:rPr>
      </w:pPr>
      <w:r w:rsidRPr="00CE11FE">
        <w:rPr>
          <w:rFonts w:ascii="Times New Roman" w:hAnsi="Times New Roman"/>
          <w:color w:val="000000"/>
          <w:sz w:val="26"/>
          <w:szCs w:val="26"/>
        </w:rPr>
        <w:t xml:space="preserve">Очна – 20 годин </w:t>
      </w:r>
    </w:p>
    <w:p w14:paraId="70EA04B7" w14:textId="77777777" w:rsidR="004A0735" w:rsidRPr="00CE11FE" w:rsidRDefault="004A0735" w:rsidP="003749F2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1FE">
        <w:rPr>
          <w:rFonts w:ascii="Times New Roman" w:hAnsi="Times New Roman"/>
          <w:color w:val="000000"/>
          <w:sz w:val="26"/>
          <w:szCs w:val="26"/>
        </w:rPr>
        <w:t>Дистанційна – 10 годин</w:t>
      </w:r>
      <w:r w:rsidRPr="00CE11FE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CC3DAE9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60B2155A" w14:textId="77777777" w:rsidR="004A0735" w:rsidRPr="00CE11FE" w:rsidRDefault="004A0735" w:rsidP="002E7D3E">
      <w:pPr>
        <w:rPr>
          <w:rFonts w:ascii="Times New Roman" w:hAnsi="Times New Roman" w:cs="Times New Roman"/>
          <w:b/>
          <w:sz w:val="27"/>
          <w:szCs w:val="27"/>
        </w:rPr>
      </w:pPr>
      <w:r w:rsidRPr="00CE11FE">
        <w:rPr>
          <w:rFonts w:ascii="Times New Roman" w:hAnsi="Times New Roman" w:cs="Times New Roman"/>
          <w:b/>
          <w:sz w:val="27"/>
          <w:szCs w:val="27"/>
        </w:rPr>
        <w:t xml:space="preserve">Перелік компетентностей, що вдосконалюватимуться / набуватимуться (загальні, фахові): </w:t>
      </w:r>
    </w:p>
    <w:p w14:paraId="2AEA0F70" w14:textId="77777777" w:rsidR="00741A75" w:rsidRDefault="00741A7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705F0B2F" w14:textId="77777777" w:rsidR="004A0735" w:rsidRPr="000F0640" w:rsidRDefault="004A0735" w:rsidP="002E7D3E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Загальні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14:paraId="093CFF91" w14:textId="336D1FD4" w:rsidR="004A0735" w:rsidRPr="00CE11FE" w:rsidRDefault="00741A75" w:rsidP="002E7D3E">
      <w:pPr>
        <w:jc w:val="both"/>
        <w:rPr>
          <w:rFonts w:ascii="Times New Roman" w:hAnsi="Times New Roman"/>
          <w:color w:val="000000"/>
          <w:sz w:val="26"/>
          <w:szCs w:val="26"/>
        </w:rPr>
      </w:pPr>
      <w:r w:rsidRPr="00CE11FE">
        <w:rPr>
          <w:rFonts w:ascii="Times New Roman" w:hAnsi="Times New Roman"/>
          <w:color w:val="000000"/>
          <w:sz w:val="26"/>
          <w:szCs w:val="26"/>
        </w:rPr>
        <w:t xml:space="preserve">Здатність </w:t>
      </w:r>
      <w:r w:rsidR="00622D40" w:rsidRPr="00CE11FE">
        <w:rPr>
          <w:rFonts w:ascii="Times New Roman" w:hAnsi="Times New Roman"/>
          <w:color w:val="000000"/>
          <w:sz w:val="26"/>
          <w:szCs w:val="26"/>
        </w:rPr>
        <w:t>до міжособистісної взаємодії, роботи в команді, спілкування з представниками інших професійних груп різного рівня (соціальна компетентність</w:t>
      </w:r>
      <w:r w:rsidRPr="00CE11FE">
        <w:rPr>
          <w:rFonts w:ascii="Times New Roman" w:hAnsi="Times New Roman"/>
          <w:color w:val="000000"/>
          <w:sz w:val="26"/>
          <w:szCs w:val="26"/>
        </w:rPr>
        <w:t>)</w:t>
      </w:r>
      <w:r w:rsidR="004A0735" w:rsidRPr="00CE11FE">
        <w:rPr>
          <w:rFonts w:ascii="Times New Roman" w:hAnsi="Times New Roman"/>
          <w:color w:val="000000"/>
          <w:sz w:val="26"/>
          <w:szCs w:val="26"/>
        </w:rPr>
        <w:t>.</w:t>
      </w:r>
    </w:p>
    <w:p w14:paraId="042509F6" w14:textId="77777777" w:rsidR="00741A75" w:rsidRDefault="00741A7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14:paraId="1BFBE342" w14:textId="77777777" w:rsidR="004A0735" w:rsidRPr="000F0640" w:rsidRDefault="004A0735" w:rsidP="002E7D3E">
      <w:pPr>
        <w:spacing w:line="240" w:lineRule="auto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b/>
          <w:i/>
          <w:sz w:val="26"/>
          <w:szCs w:val="26"/>
          <w:u w:val="single"/>
        </w:rPr>
        <w:t>Професійні компетентності</w:t>
      </w: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:</w:t>
      </w:r>
    </w:p>
    <w:p w14:paraId="294A19FE" w14:textId="77777777"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мовно-комунікативна;</w:t>
      </w:r>
    </w:p>
    <w:p w14:paraId="1AD3F5E6" w14:textId="77777777" w:rsidR="004A0735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предметно-методична;</w:t>
      </w:r>
    </w:p>
    <w:p w14:paraId="6E6CB17C" w14:textId="77777777" w:rsidR="00622D40" w:rsidRPr="00622D40" w:rsidRDefault="00622D40" w:rsidP="00622D40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22D40">
        <w:rPr>
          <w:rFonts w:ascii="Times New Roman" w:hAnsi="Times New Roman" w:cs="Times New Roman"/>
          <w:i/>
          <w:sz w:val="26"/>
          <w:szCs w:val="26"/>
          <w:u w:val="single"/>
        </w:rPr>
        <w:t>проєктувальна;</w:t>
      </w:r>
    </w:p>
    <w:p w14:paraId="508D3D1D" w14:textId="77777777"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інноваційна;</w:t>
      </w:r>
    </w:p>
    <w:p w14:paraId="556E6317" w14:textId="77777777"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</w:rPr>
        <w:t>рефлексивна;</w:t>
      </w:r>
    </w:p>
    <w:p w14:paraId="06DC563B" w14:textId="77777777" w:rsidR="004A0735" w:rsidRPr="000F0640" w:rsidRDefault="004A0735" w:rsidP="002E7D3E">
      <w:pPr>
        <w:numPr>
          <w:ilvl w:val="0"/>
          <w:numId w:val="2"/>
        </w:numPr>
        <w:shd w:val="clear" w:color="auto" w:fill="FFFFFF"/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F0640">
        <w:rPr>
          <w:rFonts w:ascii="Times New Roman" w:hAnsi="Times New Roman" w:cs="Times New Roman"/>
          <w:i/>
          <w:sz w:val="26"/>
          <w:szCs w:val="26"/>
          <w:u w:val="single"/>
          <w:bdr w:val="none" w:sz="0" w:space="0" w:color="auto" w:frame="1"/>
        </w:rPr>
        <w:t>здатність до навчання впродовж життя.</w:t>
      </w:r>
    </w:p>
    <w:p w14:paraId="4DE4C5FD" w14:textId="77777777" w:rsidR="004A0735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7"/>
          <w:szCs w:val="27"/>
        </w:rPr>
      </w:pPr>
    </w:p>
    <w:p w14:paraId="5C8C495C" w14:textId="77777777" w:rsidR="004A0735" w:rsidRPr="00CE11FE" w:rsidRDefault="004A0735">
      <w:pPr>
        <w:shd w:val="clear" w:color="auto" w:fill="FFFFFF"/>
        <w:spacing w:after="12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CE11FE">
        <w:rPr>
          <w:rFonts w:ascii="Times New Roman" w:hAnsi="Times New Roman" w:cs="Times New Roman"/>
          <w:b/>
          <w:sz w:val="27"/>
          <w:szCs w:val="27"/>
        </w:rPr>
        <w:t xml:space="preserve">Розподіл годин за видами діяльності: </w:t>
      </w:r>
    </w:p>
    <w:tbl>
      <w:tblPr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75"/>
        <w:gridCol w:w="825"/>
        <w:gridCol w:w="1245"/>
        <w:gridCol w:w="1080"/>
        <w:gridCol w:w="1070"/>
        <w:gridCol w:w="930"/>
      </w:tblGrid>
      <w:tr w:rsidR="004A0735" w:rsidRPr="00F32856" w14:paraId="2C114488" w14:textId="77777777" w:rsidTr="005172C9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0CE72F15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t xml:space="preserve">Назви змістових модулів на </w:t>
            </w:r>
            <w:r w:rsidRPr="00F32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bottom w:w="120" w:type="dxa"/>
            </w:tcMar>
            <w:vAlign w:val="center"/>
          </w:tcPr>
          <w:p w14:paraId="1C05F83F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Кількість годин</w:t>
            </w:r>
          </w:p>
        </w:tc>
      </w:tr>
      <w:tr w:rsidR="004A0735" w:rsidRPr="00F32856" w14:paraId="6DBE304C" w14:textId="77777777" w:rsidTr="005172C9">
        <w:trPr>
          <w:trHeight w:val="1346"/>
        </w:trPr>
        <w:tc>
          <w:tcPr>
            <w:tcW w:w="4275" w:type="dxa"/>
            <w:vMerge/>
            <w:shd w:val="clear" w:color="auto" w:fill="FFFFFF"/>
            <w:vAlign w:val="center"/>
          </w:tcPr>
          <w:p w14:paraId="2D7EDF5D" w14:textId="77777777" w:rsidR="004A0735" w:rsidRPr="00F32856" w:rsidRDefault="004A0735" w:rsidP="005172C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vAlign w:val="center"/>
          </w:tcPr>
          <w:p w14:paraId="774BB0F9" w14:textId="77777777" w:rsidR="004A0735" w:rsidRPr="00F32856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14:paraId="2DD13785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Практичні /</w:t>
            </w:r>
          </w:p>
          <w:p w14:paraId="4E4BB4EB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Семінарські /</w:t>
            </w:r>
          </w:p>
          <w:p w14:paraId="49687FC6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Лабораторні</w:t>
            </w:r>
          </w:p>
          <w:p w14:paraId="48FAB80E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5573C4DB" w14:textId="77777777" w:rsidR="004A0735" w:rsidRPr="00F32856" w:rsidRDefault="004A0735" w:rsidP="005172C9">
            <w:pPr>
              <w:spacing w:line="240" w:lineRule="auto"/>
              <w:ind w:left="-141" w:right="-1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left w:w="168" w:type="dxa"/>
              <w:right w:w="168" w:type="dxa"/>
            </w:tcMar>
            <w:vAlign w:val="center"/>
          </w:tcPr>
          <w:p w14:paraId="5553E23E" w14:textId="77777777" w:rsidR="004A0735" w:rsidRPr="00F32856" w:rsidRDefault="004A0735" w:rsidP="005172C9">
            <w:pPr>
              <w:spacing w:line="240" w:lineRule="auto"/>
              <w:ind w:left="-168" w:right="-1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14:paraId="0E1B58D1" w14:textId="77777777" w:rsidR="004A0735" w:rsidRPr="00F32856" w:rsidRDefault="004A0735" w:rsidP="005172C9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Всього кредитів /</w:t>
            </w:r>
          </w:p>
          <w:p w14:paraId="4A2AF9CE" w14:textId="77777777" w:rsidR="004A0735" w:rsidRPr="00F32856" w:rsidRDefault="004A0735" w:rsidP="005172C9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2856">
              <w:rPr>
                <w:rFonts w:ascii="Times New Roman" w:hAnsi="Times New Roman" w:cs="Times New Roman"/>
                <w:sz w:val="18"/>
                <w:szCs w:val="18"/>
              </w:rPr>
              <w:t>годин</w:t>
            </w:r>
          </w:p>
        </w:tc>
      </w:tr>
      <w:tr w:rsidR="004A0735" w:rsidRPr="00F32856" w14:paraId="0D1CB84F" w14:textId="77777777" w:rsidTr="005172C9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14:paraId="344FB2FE" w14:textId="2289F2D9" w:rsidR="004A0735" w:rsidRPr="002E7D3E" w:rsidRDefault="004A0735" w:rsidP="00622D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загальної</w:t>
            </w:r>
            <w:proofErr w:type="spellEnd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хімії</w:t>
            </w:r>
            <w:proofErr w:type="spellEnd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Неорганічні</w:t>
            </w:r>
            <w:proofErr w:type="spellEnd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речовини</w:t>
            </w:r>
            <w:proofErr w:type="spellEnd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їх</w:t>
            </w:r>
            <w:proofErr w:type="spellEnd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реакції</w:t>
            </w:r>
            <w:proofErr w:type="spellEnd"/>
            <w:r w:rsidR="00622D40" w:rsidRPr="00CE11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70929CF4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439C1EF2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75C0FBE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01D4C019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14:paraId="59DA2AEA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21AD36D1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14:paraId="2BF9E1CC" w14:textId="77777777" w:rsidTr="005172C9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14:paraId="21D77403" w14:textId="3A1325B8" w:rsidR="004A0735" w:rsidRPr="000F0640" w:rsidRDefault="004A0735" w:rsidP="00622D4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="00622D4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Лабораторний практикум з неорганічної хімії</w:t>
            </w:r>
            <w:r w:rsidR="00490AA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  <w:r w:rsidR="002168C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(Робота в лабораторіях кафедри)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618A4B3D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5" w:type="dxa"/>
            <w:shd w:val="clear" w:color="auto" w:fill="FFFFFF"/>
            <w:vAlign w:val="center"/>
          </w:tcPr>
          <w:p w14:paraId="11754D30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14:paraId="5C1EDEBC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0" w:type="dxa"/>
            <w:shd w:val="clear" w:color="auto" w:fill="FFFFFF"/>
            <w:vAlign w:val="center"/>
          </w:tcPr>
          <w:p w14:paraId="2753CA42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FFFFFF"/>
          </w:tcPr>
          <w:p w14:paraId="54831866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444BD367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0735" w:rsidRPr="00F32856" w14:paraId="0E21B8D8" w14:textId="77777777" w:rsidTr="005172C9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14:paraId="2C581E9C" w14:textId="61B64F43" w:rsidR="004A0735" w:rsidRPr="00B00665" w:rsidRDefault="004A0735" w:rsidP="00622D4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F32856"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>Модуль ІІІ.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287A4E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Практичний модуль. Підготовка </w:t>
            </w:r>
            <w:r w:rsidR="00490AA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плану </w:t>
            </w:r>
            <w:r w:rsidR="00622D40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лабораторного </w:t>
            </w:r>
            <w:proofErr w:type="spellStart"/>
            <w:r w:rsidR="00490AA5" w:rsidRPr="00CE11FE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>заняття</w:t>
            </w:r>
            <w:proofErr w:type="spellEnd"/>
            <w:r w:rsidR="00490AA5" w:rsidRPr="00CE11FE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з </w:t>
            </w:r>
            <w:proofErr w:type="spellStart"/>
            <w:r w:rsidR="00622D40" w:rsidRPr="00CE11FE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>неорганічної</w:t>
            </w:r>
            <w:proofErr w:type="spellEnd"/>
            <w:r w:rsidR="00622D40" w:rsidRPr="00CE11FE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="00622D40" w:rsidRPr="00CE11FE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>хімії</w:t>
            </w:r>
            <w:proofErr w:type="spellEnd"/>
            <w:r w:rsidR="00490AA5" w:rsidRPr="00CE11FE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(</w:t>
            </w:r>
            <w:proofErr w:type="spellStart"/>
            <w:r w:rsidR="00490AA5" w:rsidRPr="00CE11FE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>вибір</w:t>
            </w:r>
            <w:proofErr w:type="spellEnd"/>
            <w:r w:rsidR="00490AA5" w:rsidRPr="00CE11FE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proofErr w:type="spellStart"/>
            <w:r w:rsidR="00490AA5" w:rsidRPr="00CE11FE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>викладача</w:t>
            </w:r>
            <w:proofErr w:type="spellEnd"/>
            <w:r w:rsidR="00490AA5" w:rsidRPr="00CE11FE"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>)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14:paraId="4B9B15CC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shd w:val="clear" w:color="auto" w:fill="FFFFFF"/>
            <w:vAlign w:val="center"/>
          </w:tcPr>
          <w:p w14:paraId="17A005C2" w14:textId="77777777"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14:paraId="7109A45D" w14:textId="77777777" w:rsidR="004A0735" w:rsidRPr="003749F2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  <w:shd w:val="clear" w:color="auto" w:fill="FFFFFF"/>
            <w:vAlign w:val="center"/>
          </w:tcPr>
          <w:p w14:paraId="19F3692A" w14:textId="77777777" w:rsidR="004A0735" w:rsidRPr="00B00665" w:rsidRDefault="004A0735" w:rsidP="005172C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30" w:type="dxa"/>
            <w:shd w:val="clear" w:color="auto" w:fill="FFFFFF"/>
          </w:tcPr>
          <w:p w14:paraId="2A1640F5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0,33/</w:t>
            </w:r>
          </w:p>
          <w:p w14:paraId="32C6C288" w14:textId="77777777" w:rsidR="004A0735" w:rsidRPr="003749F2" w:rsidRDefault="004A0735" w:rsidP="003749F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49F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3EBCFD5A" w14:textId="77777777" w:rsidR="004A0735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3503916" w14:textId="77777777" w:rsidR="004A0735" w:rsidRPr="00CE11FE" w:rsidRDefault="004A073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E11FE">
        <w:rPr>
          <w:rFonts w:ascii="Times New Roman" w:hAnsi="Times New Roman" w:cs="Times New Roman"/>
          <w:b/>
          <w:sz w:val="27"/>
          <w:szCs w:val="27"/>
        </w:rPr>
        <w:t xml:space="preserve">Особа/ особи, які виконують програму: освіта, категорія, науковий ступінь, педагогічне / вчене звання, досвід роботи: </w:t>
      </w:r>
    </w:p>
    <w:p w14:paraId="67AB0790" w14:textId="77777777" w:rsidR="004A0735" w:rsidRPr="00CE11FE" w:rsidRDefault="004A0735" w:rsidP="003B4A53">
      <w:pPr>
        <w:spacing w:line="210" w:lineRule="atLeast"/>
        <w:rPr>
          <w:rFonts w:ascii="Times New Roman" w:hAnsi="Times New Roman"/>
          <w:sz w:val="26"/>
          <w:szCs w:val="26"/>
        </w:rPr>
      </w:pPr>
      <w:r w:rsidRPr="00CE11FE">
        <w:rPr>
          <w:rFonts w:ascii="Times New Roman" w:hAnsi="Times New Roman"/>
          <w:sz w:val="26"/>
          <w:szCs w:val="26"/>
        </w:rPr>
        <w:t>Ступінь бакалавра, магістра зі спеціальності 014 «Середня освіта» (014.06 Хімія, 014.15</w:t>
      </w:r>
      <w:r w:rsidR="00490AA5" w:rsidRPr="00CE11FE">
        <w:rPr>
          <w:rFonts w:ascii="Times New Roman" w:hAnsi="Times New Roman"/>
          <w:sz w:val="26"/>
          <w:szCs w:val="26"/>
        </w:rPr>
        <w:t xml:space="preserve"> </w:t>
      </w:r>
      <w:r w:rsidRPr="00CE11FE">
        <w:rPr>
          <w:rFonts w:ascii="Times New Roman" w:hAnsi="Times New Roman"/>
          <w:sz w:val="26"/>
          <w:szCs w:val="26"/>
        </w:rPr>
        <w:t xml:space="preserve"> Природничі науки),</w:t>
      </w:r>
      <w:r w:rsidR="00490AA5" w:rsidRPr="00CE11FE">
        <w:rPr>
          <w:rFonts w:ascii="Times New Roman" w:hAnsi="Times New Roman"/>
          <w:sz w:val="26"/>
          <w:szCs w:val="26"/>
        </w:rPr>
        <w:t xml:space="preserve">  </w:t>
      </w:r>
      <w:r w:rsidRPr="00CE11FE">
        <w:rPr>
          <w:rFonts w:ascii="Times New Roman" w:hAnsi="Times New Roman"/>
          <w:sz w:val="26"/>
          <w:szCs w:val="26"/>
        </w:rPr>
        <w:t xml:space="preserve"> 102 Хімія,</w:t>
      </w:r>
      <w:r w:rsidR="00490AA5" w:rsidRPr="00CE11FE">
        <w:rPr>
          <w:rFonts w:ascii="Times New Roman" w:hAnsi="Times New Roman"/>
          <w:sz w:val="26"/>
          <w:szCs w:val="26"/>
        </w:rPr>
        <w:t xml:space="preserve">  </w:t>
      </w:r>
      <w:r w:rsidRPr="00CE11FE">
        <w:rPr>
          <w:rFonts w:ascii="Times New Roman" w:hAnsi="Times New Roman"/>
          <w:sz w:val="26"/>
          <w:szCs w:val="26"/>
        </w:rPr>
        <w:t xml:space="preserve"> свідоцтво</w:t>
      </w:r>
      <w:r w:rsidR="00490AA5" w:rsidRPr="00CE11FE">
        <w:rPr>
          <w:rFonts w:ascii="Times New Roman" w:hAnsi="Times New Roman"/>
          <w:sz w:val="26"/>
          <w:szCs w:val="26"/>
        </w:rPr>
        <w:t xml:space="preserve"> </w:t>
      </w:r>
      <w:r w:rsidRPr="00CE11FE">
        <w:rPr>
          <w:rFonts w:ascii="Times New Roman" w:hAnsi="Times New Roman"/>
          <w:sz w:val="26"/>
          <w:szCs w:val="26"/>
        </w:rPr>
        <w:t xml:space="preserve"> про</w:t>
      </w:r>
      <w:r w:rsidR="00490AA5" w:rsidRPr="00CE11FE">
        <w:rPr>
          <w:rFonts w:ascii="Times New Roman" w:hAnsi="Times New Roman"/>
          <w:sz w:val="26"/>
          <w:szCs w:val="26"/>
        </w:rPr>
        <w:t xml:space="preserve"> </w:t>
      </w:r>
      <w:r w:rsidRPr="00CE11FE">
        <w:rPr>
          <w:rFonts w:ascii="Times New Roman" w:hAnsi="Times New Roman"/>
          <w:sz w:val="26"/>
          <w:szCs w:val="26"/>
        </w:rPr>
        <w:t xml:space="preserve"> підвищення </w:t>
      </w:r>
      <w:r w:rsidR="00490AA5" w:rsidRPr="00CE11FE">
        <w:rPr>
          <w:rFonts w:ascii="Times New Roman" w:hAnsi="Times New Roman"/>
          <w:sz w:val="26"/>
          <w:szCs w:val="26"/>
        </w:rPr>
        <w:t xml:space="preserve"> </w:t>
      </w:r>
      <w:r w:rsidRPr="00CE11FE">
        <w:rPr>
          <w:rFonts w:ascii="Times New Roman" w:hAnsi="Times New Roman"/>
          <w:sz w:val="26"/>
          <w:szCs w:val="26"/>
        </w:rPr>
        <w:t>кваліфікації</w:t>
      </w:r>
      <w:r w:rsidR="00490AA5" w:rsidRPr="00CE11FE">
        <w:rPr>
          <w:rFonts w:ascii="Times New Roman" w:hAnsi="Times New Roman"/>
          <w:sz w:val="26"/>
          <w:szCs w:val="26"/>
        </w:rPr>
        <w:t xml:space="preserve"> </w:t>
      </w:r>
      <w:r w:rsidRPr="00CE11FE">
        <w:rPr>
          <w:rFonts w:ascii="Times New Roman" w:hAnsi="Times New Roman"/>
          <w:sz w:val="26"/>
          <w:szCs w:val="26"/>
        </w:rPr>
        <w:t>.</w:t>
      </w:r>
    </w:p>
    <w:p w14:paraId="274E01D8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  <w:highlight w:val="green"/>
        </w:rPr>
      </w:pPr>
    </w:p>
    <w:p w14:paraId="76A98FD6" w14:textId="77777777" w:rsidR="004A0735" w:rsidRPr="00CE11FE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11FE">
        <w:rPr>
          <w:rFonts w:ascii="Times New Roman" w:hAnsi="Times New Roman" w:cs="Times New Roman"/>
          <w:b/>
          <w:sz w:val="27"/>
          <w:szCs w:val="27"/>
        </w:rPr>
        <w:t>Терміни виконання програми</w:t>
      </w:r>
      <w:r w:rsidRPr="000F0640">
        <w:rPr>
          <w:rFonts w:ascii="Times New Roman" w:hAnsi="Times New Roman" w:cs="Times New Roman"/>
          <w:sz w:val="27"/>
          <w:szCs w:val="27"/>
        </w:rPr>
        <w:t xml:space="preserve">: </w:t>
      </w:r>
      <w:r w:rsidRPr="00CE11FE">
        <w:rPr>
          <w:rFonts w:ascii="Times New Roman" w:hAnsi="Times New Roman" w:cs="Times New Roman"/>
          <w:sz w:val="27"/>
          <w:szCs w:val="27"/>
        </w:rPr>
        <w:t>1 тиждень</w:t>
      </w:r>
    </w:p>
    <w:p w14:paraId="61FFF2CF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3312E8F5" w14:textId="77777777" w:rsidR="004A0735" w:rsidRDefault="004A0735" w:rsidP="003749F2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F32856">
        <w:rPr>
          <w:rFonts w:ascii="Times New Roman" w:hAnsi="Times New Roman" w:cs="Times New Roman"/>
          <w:sz w:val="27"/>
          <w:szCs w:val="27"/>
        </w:rPr>
        <w:t xml:space="preserve">Очікувані результати навчання: </w:t>
      </w:r>
    </w:p>
    <w:p w14:paraId="777FDF35" w14:textId="77777777" w:rsidR="004A0735" w:rsidRPr="00CE11FE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розвивати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стійку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пізнавальну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мотивацію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в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учнів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7FA2FD25" w14:textId="77777777" w:rsidR="004A0735" w:rsidRPr="00CE11FE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формувати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навички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пошукової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активності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дослідницької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діяльності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у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учнів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вміння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вчитися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протягом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життя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2AD66F40" w14:textId="77777777" w:rsidR="004A0735" w:rsidRPr="00CE11FE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CE11FE">
        <w:rPr>
          <w:rFonts w:ascii="Times New Roman" w:hAnsi="Times New Roman"/>
          <w:color w:val="000000"/>
          <w:sz w:val="26"/>
          <w:szCs w:val="26"/>
        </w:rPr>
        <w:t>- розуміти вікові особливості учнів для організації та проведення уроків;</w:t>
      </w:r>
    </w:p>
    <w:p w14:paraId="7F76B8FF" w14:textId="77777777" w:rsidR="004A0735" w:rsidRPr="00CE11FE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уміти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планувати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і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реалізовувати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5211D3" w:rsidRPr="00CE11FE">
        <w:rPr>
          <w:rFonts w:ascii="Times New Roman" w:hAnsi="Times New Roman"/>
          <w:color w:val="000000"/>
          <w:sz w:val="26"/>
          <w:szCs w:val="26"/>
          <w:lang w:val="ru-RU"/>
        </w:rPr>
        <w:t>заняття</w:t>
      </w:r>
      <w:proofErr w:type="spellEnd"/>
      <w:r w:rsidR="005211D3"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з </w:t>
      </w:r>
      <w:proofErr w:type="spellStart"/>
      <w:r w:rsidR="005211D3" w:rsidRPr="00CE11FE">
        <w:rPr>
          <w:rFonts w:ascii="Times New Roman" w:hAnsi="Times New Roman"/>
          <w:color w:val="000000"/>
          <w:sz w:val="26"/>
          <w:szCs w:val="26"/>
          <w:lang w:val="ru-RU"/>
        </w:rPr>
        <w:t>використанням</w:t>
      </w:r>
      <w:proofErr w:type="spellEnd"/>
      <w:r w:rsidR="005211D3"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5211D3" w:rsidRPr="00CE11FE">
        <w:rPr>
          <w:rFonts w:ascii="Times New Roman" w:hAnsi="Times New Roman"/>
          <w:color w:val="000000"/>
          <w:sz w:val="26"/>
          <w:szCs w:val="26"/>
          <w:lang w:val="ru-RU"/>
        </w:rPr>
        <w:t>експерименту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08A40B2C" w14:textId="77777777" w:rsidR="004A0735" w:rsidRPr="00CE11FE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r w:rsidRPr="00CE11FE">
        <w:rPr>
          <w:rFonts w:ascii="Times New Roman" w:hAnsi="Times New Roman"/>
          <w:color w:val="000000"/>
          <w:sz w:val="26"/>
          <w:szCs w:val="26"/>
        </w:rPr>
        <w:t>використовувати</w:t>
      </w:r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інноваційні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методики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навчання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цифрові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інструменти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для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створення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сучасного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інноваційного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освітнього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середовища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;</w:t>
      </w:r>
    </w:p>
    <w:p w14:paraId="184D4644" w14:textId="77777777" w:rsidR="004A0735" w:rsidRPr="00CE11FE" w:rsidRDefault="004A0735" w:rsidP="000F0640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-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формувати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вміння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й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навички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критичного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мислення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креативності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,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прагнення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до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саморозвитку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і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професійного</w:t>
      </w:r>
      <w:proofErr w:type="spellEnd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CE11FE">
        <w:rPr>
          <w:rFonts w:ascii="Times New Roman" w:hAnsi="Times New Roman"/>
          <w:color w:val="000000"/>
          <w:sz w:val="26"/>
          <w:szCs w:val="26"/>
          <w:lang w:val="ru-RU"/>
        </w:rPr>
        <w:t>самовдосконалення</w:t>
      </w:r>
      <w:proofErr w:type="spellEnd"/>
      <w:r w:rsidRPr="00CE11FE">
        <w:rPr>
          <w:rFonts w:ascii="Times New Roman" w:hAnsi="Times New Roman"/>
          <w:color w:val="002060"/>
          <w:sz w:val="26"/>
          <w:szCs w:val="26"/>
          <w:lang w:val="ru-RU"/>
        </w:rPr>
        <w:t>.</w:t>
      </w:r>
    </w:p>
    <w:p w14:paraId="678D69C7" w14:textId="77777777" w:rsidR="004A0735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14:paraId="4B6AE3B6" w14:textId="77777777" w:rsidR="00713618" w:rsidRDefault="00713618" w:rsidP="0071361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7793">
        <w:rPr>
          <w:rFonts w:ascii="Times New Roman" w:hAnsi="Times New Roman" w:cs="Times New Roman"/>
          <w:b/>
          <w:sz w:val="26"/>
          <w:szCs w:val="26"/>
        </w:rPr>
        <w:t>Вартість програми</w:t>
      </w:r>
      <w:r w:rsidRPr="00CD7793">
        <w:rPr>
          <w:rFonts w:ascii="Times New Roman" w:hAnsi="Times New Roman" w:cs="Times New Roman"/>
          <w:sz w:val="26"/>
          <w:szCs w:val="26"/>
        </w:rPr>
        <w:t xml:space="preserve">: встановлюється планово-фінансовим відділом університету </w:t>
      </w:r>
    </w:p>
    <w:p w14:paraId="5EAEA5A4" w14:textId="77777777" w:rsidR="00713618" w:rsidRDefault="00713618" w:rsidP="0071361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попередніми розрахунками : в групах </w:t>
      </w:r>
      <w:r w:rsidRPr="00E74338">
        <w:rPr>
          <w:rFonts w:ascii="Times New Roman" w:hAnsi="Times New Roman" w:cs="Times New Roman"/>
          <w:sz w:val="26"/>
          <w:szCs w:val="26"/>
        </w:rPr>
        <w:t xml:space="preserve">до 21 особи </w:t>
      </w:r>
      <w:r>
        <w:rPr>
          <w:rFonts w:ascii="Times New Roman" w:hAnsi="Times New Roman" w:cs="Times New Roman"/>
          <w:sz w:val="26"/>
          <w:szCs w:val="26"/>
        </w:rPr>
        <w:t xml:space="preserve">учасників </w:t>
      </w:r>
      <w:r w:rsidRPr="00E74338">
        <w:rPr>
          <w:rFonts w:ascii="Times New Roman" w:hAnsi="Times New Roman" w:cs="Times New Roman"/>
          <w:sz w:val="26"/>
          <w:szCs w:val="26"/>
        </w:rPr>
        <w:t xml:space="preserve">- 1000 </w:t>
      </w:r>
      <w:proofErr w:type="spellStart"/>
      <w:r w:rsidRPr="00E74338">
        <w:rPr>
          <w:rFonts w:ascii="Times New Roman" w:hAnsi="Times New Roman" w:cs="Times New Roman"/>
          <w:sz w:val="26"/>
          <w:szCs w:val="26"/>
        </w:rPr>
        <w:t>грн.</w:t>
      </w:r>
      <w:r>
        <w:rPr>
          <w:rFonts w:ascii="Times New Roman" w:hAnsi="Times New Roman" w:cs="Times New Roman"/>
          <w:sz w:val="26"/>
          <w:szCs w:val="26"/>
        </w:rPr>
        <w:t>від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кожного слухача курсів за 1 кредит;</w:t>
      </w:r>
      <w:r w:rsidRPr="00E743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якщо ж у групі</w:t>
      </w:r>
      <w:r w:rsidRPr="00E74338">
        <w:rPr>
          <w:rFonts w:ascii="Times New Roman" w:hAnsi="Times New Roman" w:cs="Times New Roman"/>
          <w:sz w:val="26"/>
          <w:szCs w:val="26"/>
        </w:rPr>
        <w:t xml:space="preserve"> 21 і більше осіб - 870 грн. </w:t>
      </w:r>
      <w:r>
        <w:rPr>
          <w:rFonts w:ascii="Times New Roman" w:hAnsi="Times New Roman" w:cs="Times New Roman"/>
          <w:sz w:val="26"/>
          <w:szCs w:val="26"/>
        </w:rPr>
        <w:t>за 1 кредит від кожного слухача.</w:t>
      </w:r>
    </w:p>
    <w:p w14:paraId="6D156D53" w14:textId="77777777" w:rsidR="00713618" w:rsidRPr="00A020FC" w:rsidRDefault="00713618" w:rsidP="0071361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A1006CE" w14:textId="77777777" w:rsidR="00713618" w:rsidRPr="00A020FC" w:rsidRDefault="00713618" w:rsidP="00713618">
      <w:pPr>
        <w:shd w:val="clear" w:color="auto" w:fill="FFFFFF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020FC">
        <w:rPr>
          <w:rFonts w:ascii="Times New Roman" w:hAnsi="Times New Roman" w:cs="Times New Roman"/>
          <w:b/>
          <w:sz w:val="26"/>
          <w:szCs w:val="26"/>
        </w:rPr>
        <w:t>Графік навчального процесу</w:t>
      </w:r>
      <w:r w:rsidRPr="00A020FC">
        <w:rPr>
          <w:rFonts w:ascii="Times New Roman" w:hAnsi="Times New Roman" w:cs="Times New Roman"/>
          <w:sz w:val="26"/>
          <w:szCs w:val="26"/>
        </w:rPr>
        <w:t>:  відповідно до плану графіка</w:t>
      </w:r>
    </w:p>
    <w:p w14:paraId="03E1FE35" w14:textId="77777777" w:rsidR="00713618" w:rsidRPr="00A020FC" w:rsidRDefault="00713618" w:rsidP="00713618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FE1E3EA" w14:textId="77777777" w:rsidR="00713618" w:rsidRPr="00A020FC" w:rsidRDefault="00713618" w:rsidP="0071361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A020FC">
        <w:rPr>
          <w:rFonts w:ascii="Times New Roman" w:hAnsi="Times New Roman" w:cs="Times New Roman"/>
          <w:b/>
          <w:sz w:val="26"/>
          <w:szCs w:val="26"/>
        </w:rPr>
        <w:t xml:space="preserve">Мінімальна та максимальна кількість осіб у групі: </w:t>
      </w:r>
    </w:p>
    <w:p w14:paraId="67F1455F" w14:textId="77777777" w:rsidR="00713618" w:rsidRPr="00A020FC" w:rsidRDefault="00713618" w:rsidP="0071361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0FC">
        <w:rPr>
          <w:rFonts w:ascii="Times New Roman" w:hAnsi="Times New Roman" w:cs="Times New Roman"/>
          <w:sz w:val="26"/>
          <w:szCs w:val="26"/>
        </w:rPr>
        <w:t>мінімальна кількість – 10 осіб; максимальна – 25 осіб</w:t>
      </w:r>
    </w:p>
    <w:p w14:paraId="2DFF44A6" w14:textId="77777777" w:rsidR="00713618" w:rsidRPr="00D5746A" w:rsidRDefault="00713618" w:rsidP="007136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14:paraId="34F966CD" w14:textId="77777777" w:rsidR="00713618" w:rsidRPr="005932BD" w:rsidRDefault="00713618" w:rsidP="007136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Академічні, професійні можливості за результатами опанування програмою: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отримання свідоцтва підвищення кваліфікації (30 годин, 1 ЄКТС)</w:t>
      </w:r>
    </w:p>
    <w:p w14:paraId="5EE99FC9" w14:textId="77777777" w:rsidR="00713618" w:rsidRPr="005932BD" w:rsidRDefault="00713618" w:rsidP="007136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14:paraId="43A3CFA4" w14:textId="77777777" w:rsidR="00713618" w:rsidRPr="005932BD" w:rsidRDefault="00713618" w:rsidP="00713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lastRenderedPageBreak/>
        <w:t>Можливість надання подальшої підтримки чи супроводу: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 Викладачі курсу в форматі листування (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en-US"/>
        </w:rPr>
        <w:t>email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</w:rPr>
        <w:t>) допоможуть і будуть супроводжувати при формуванні навчального матеріалу.</w:t>
      </w:r>
    </w:p>
    <w:p w14:paraId="7E619673" w14:textId="77777777" w:rsidR="00713618" w:rsidRPr="005932BD" w:rsidRDefault="00713618" w:rsidP="007136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highlight w:val="yellow"/>
        </w:rPr>
      </w:pPr>
    </w:p>
    <w:p w14:paraId="00D5ABBF" w14:textId="77777777" w:rsidR="00713618" w:rsidRPr="005932BD" w:rsidRDefault="00713618" w:rsidP="0071361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Додаткові послуги (організація трансферу, перелік можливих послуг для осіб з інвалідністю):</w:t>
      </w:r>
      <w:r w:rsidRPr="005932BD">
        <w:rPr>
          <w:rFonts w:ascii="Times New Roman" w:eastAsia="Times New Roman" w:hAnsi="Times New Roman" w:cs="Times New Roman"/>
          <w:b/>
          <w:color w:val="262626"/>
          <w:sz w:val="26"/>
          <w:szCs w:val="26"/>
          <w:lang w:val="ru-RU"/>
        </w:rPr>
        <w:t xml:space="preserve"> </w:t>
      </w:r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 xml:space="preserve">за </w:t>
      </w:r>
      <w:proofErr w:type="spellStart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зверненням</w:t>
      </w:r>
      <w:proofErr w:type="spellEnd"/>
      <w:r w:rsidRPr="005932BD"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  <w:t>.</w:t>
      </w:r>
    </w:p>
    <w:p w14:paraId="202A7C81" w14:textId="77777777" w:rsidR="00713618" w:rsidRPr="00D17CDF" w:rsidRDefault="00713618" w:rsidP="0071361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6"/>
          <w:szCs w:val="26"/>
          <w:lang w:val="ru-RU"/>
        </w:rPr>
      </w:pPr>
    </w:p>
    <w:p w14:paraId="16AD87BD" w14:textId="18F72A99" w:rsidR="004A0735" w:rsidRPr="00CE11FE" w:rsidRDefault="00713618" w:rsidP="00713618">
      <w:pPr>
        <w:spacing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E2167">
        <w:rPr>
          <w:rFonts w:ascii="Times New Roman" w:eastAsia="Times New Roman" w:hAnsi="Times New Roman" w:cs="Times New Roman"/>
          <w:b/>
          <w:color w:val="262626"/>
          <w:sz w:val="26"/>
          <w:szCs w:val="26"/>
        </w:rPr>
        <w:t>Документ, що видається за результатами підвищення кваліфікації</w:t>
      </w:r>
      <w:r w:rsidRPr="006D1E30">
        <w:rPr>
          <w:rFonts w:ascii="Times New Roman" w:eastAsia="Times New Roman" w:hAnsi="Times New Roman" w:cs="Times New Roman"/>
          <w:color w:val="262626"/>
          <w:sz w:val="26"/>
          <w:szCs w:val="26"/>
        </w:rPr>
        <w:t xml:space="preserve">: </w:t>
      </w:r>
      <w:proofErr w:type="spellStart"/>
      <w:r w:rsidRPr="006E2167">
        <w:rPr>
          <w:rFonts w:ascii="Times New Roman" w:eastAsia="Times New Roman" w:hAnsi="Times New Roman" w:cs="Times New Roman"/>
          <w:color w:val="262626"/>
          <w:sz w:val="26"/>
          <w:szCs w:val="26"/>
        </w:rPr>
        <w:t>свідоцтво</w:t>
      </w:r>
      <w:bookmarkStart w:id="0" w:name="_GoBack"/>
      <w:bookmarkEnd w:id="0"/>
      <w:r w:rsidR="004A0735" w:rsidRPr="00CE11FE">
        <w:rPr>
          <w:rFonts w:ascii="Times New Roman" w:hAnsi="Times New Roman" w:cs="Times New Roman"/>
          <w:b/>
          <w:sz w:val="27"/>
          <w:szCs w:val="27"/>
        </w:rPr>
        <w:t>Розробник</w:t>
      </w:r>
      <w:proofErr w:type="spellEnd"/>
      <w:r w:rsidR="004A0735" w:rsidRPr="00CE11FE">
        <w:rPr>
          <w:rFonts w:ascii="Times New Roman" w:hAnsi="Times New Roman" w:cs="Times New Roman"/>
          <w:b/>
          <w:sz w:val="27"/>
          <w:szCs w:val="27"/>
        </w:rPr>
        <w:t xml:space="preserve"> / розробники (посада, наукова ступінь, вчене звання ПІБ) </w:t>
      </w:r>
    </w:p>
    <w:p w14:paraId="1A3D17F5" w14:textId="77777777" w:rsidR="004A0735" w:rsidRPr="00CE11FE" w:rsidRDefault="004A0735" w:rsidP="000F0640">
      <w:pPr>
        <w:spacing w:line="240" w:lineRule="auto"/>
        <w:jc w:val="both"/>
        <w:rPr>
          <w:rFonts w:ascii="Times New Roman" w:hAnsi="Times New Roman"/>
          <w:b/>
          <w:color w:val="000000"/>
          <w:sz w:val="26"/>
          <w:szCs w:val="26"/>
        </w:rPr>
      </w:pPr>
    </w:p>
    <w:p w14:paraId="34CCD19E" w14:textId="77777777" w:rsidR="004A0735" w:rsidRPr="000F0640" w:rsidRDefault="004A0735" w:rsidP="000F0640">
      <w:pPr>
        <w:spacing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2C7EF8">
        <w:rPr>
          <w:rFonts w:ascii="Times New Roman" w:hAnsi="Times New Roman"/>
          <w:color w:val="000000"/>
          <w:sz w:val="26"/>
          <w:szCs w:val="26"/>
        </w:rPr>
        <w:t>доцент кафедри хімії середовища та хімічної освіти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2C7EF8">
        <w:rPr>
          <w:rFonts w:ascii="Times New Roman" w:hAnsi="Times New Roman"/>
          <w:color w:val="000000"/>
          <w:sz w:val="26"/>
          <w:szCs w:val="26"/>
        </w:rPr>
        <w:t xml:space="preserve">кандидат хімічних наук, доцент, </w:t>
      </w:r>
      <w:r w:rsidR="002168C9">
        <w:rPr>
          <w:rFonts w:ascii="Times New Roman" w:hAnsi="Times New Roman"/>
          <w:b/>
          <w:color w:val="000000"/>
          <w:sz w:val="26"/>
          <w:szCs w:val="26"/>
        </w:rPr>
        <w:t>Луцась Анна Віталіївна</w:t>
      </w:r>
    </w:p>
    <w:p w14:paraId="30927C68" w14:textId="77777777" w:rsidR="004A0735" w:rsidRPr="000F0640" w:rsidRDefault="002168C9" w:rsidP="00E8181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6"/>
          <w:szCs w:val="26"/>
        </w:rPr>
        <w:t>завідуюча лабораторіями</w:t>
      </w:r>
      <w:r w:rsidR="004A0735" w:rsidRPr="002C7EF8">
        <w:rPr>
          <w:rFonts w:ascii="Times New Roman" w:hAnsi="Times New Roman"/>
          <w:color w:val="000000"/>
          <w:sz w:val="26"/>
          <w:szCs w:val="26"/>
        </w:rPr>
        <w:t xml:space="preserve"> кафедри хімії середовища та хімічної освіти</w:t>
      </w:r>
      <w:r w:rsidR="004A0735">
        <w:rPr>
          <w:rFonts w:ascii="Times New Roman" w:hAnsi="Times New Roman"/>
          <w:color w:val="000000"/>
          <w:sz w:val="26"/>
          <w:szCs w:val="26"/>
        </w:rPr>
        <w:t>,</w:t>
      </w:r>
      <w:r w:rsidR="004A0735" w:rsidRPr="002C7EF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/>
          <w:sz w:val="26"/>
          <w:szCs w:val="26"/>
        </w:rPr>
        <w:t>Малахова Ірина Володимирівна</w:t>
      </w:r>
    </w:p>
    <w:p w14:paraId="7EBB6BBB" w14:textId="77777777" w:rsidR="004A0735" w:rsidRPr="00F32856" w:rsidRDefault="004A073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A0735" w:rsidRPr="00F32856" w:rsidSect="00A10F1C">
      <w:pgSz w:w="11909" w:h="16834"/>
      <w:pgMar w:top="1133" w:right="720" w:bottom="82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075B2"/>
    <w:multiLevelType w:val="multilevel"/>
    <w:tmpl w:val="DB32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F91464"/>
    <w:multiLevelType w:val="multilevel"/>
    <w:tmpl w:val="F9DC0E7C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C3"/>
    <w:rsid w:val="000867C3"/>
    <w:rsid w:val="000A7F79"/>
    <w:rsid w:val="000F0640"/>
    <w:rsid w:val="00142F75"/>
    <w:rsid w:val="001B2500"/>
    <w:rsid w:val="002168C9"/>
    <w:rsid w:val="002241A9"/>
    <w:rsid w:val="00275E8A"/>
    <w:rsid w:val="00287A4E"/>
    <w:rsid w:val="002C7EF8"/>
    <w:rsid w:val="002E7D3E"/>
    <w:rsid w:val="00326902"/>
    <w:rsid w:val="003749F2"/>
    <w:rsid w:val="003B4A53"/>
    <w:rsid w:val="0045031F"/>
    <w:rsid w:val="00451DC3"/>
    <w:rsid w:val="00490AA5"/>
    <w:rsid w:val="004A0735"/>
    <w:rsid w:val="005172C9"/>
    <w:rsid w:val="005211D3"/>
    <w:rsid w:val="005650D2"/>
    <w:rsid w:val="005D2004"/>
    <w:rsid w:val="00622D40"/>
    <w:rsid w:val="0064295B"/>
    <w:rsid w:val="00691BCF"/>
    <w:rsid w:val="00713618"/>
    <w:rsid w:val="00741A75"/>
    <w:rsid w:val="007C3076"/>
    <w:rsid w:val="007F0483"/>
    <w:rsid w:val="00955A75"/>
    <w:rsid w:val="00A10F1C"/>
    <w:rsid w:val="00A5295C"/>
    <w:rsid w:val="00B00665"/>
    <w:rsid w:val="00B3177E"/>
    <w:rsid w:val="00B8513D"/>
    <w:rsid w:val="00B96999"/>
    <w:rsid w:val="00CE11FE"/>
    <w:rsid w:val="00DB1242"/>
    <w:rsid w:val="00DB2A12"/>
    <w:rsid w:val="00E81811"/>
    <w:rsid w:val="00F32856"/>
    <w:rsid w:val="00F7718C"/>
    <w:rsid w:val="00FE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9E4F0B"/>
  <w15:docId w15:val="{C7EE5376-AD9D-426B-814F-5C8561A0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0F1C"/>
    <w:pPr>
      <w:spacing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10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10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10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10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A10F1C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A10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A10F1C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A10F1C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A10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ідзаголовок Знак"/>
    <w:basedOn w:val="a0"/>
    <w:link w:val="a5"/>
    <w:uiPriority w:val="99"/>
    <w:locked/>
    <w:rPr>
      <w:rFonts w:ascii="Cambria" w:hAnsi="Cambria" w:cs="Times New Roman"/>
      <w:sz w:val="24"/>
      <w:szCs w:val="24"/>
    </w:rPr>
  </w:style>
  <w:style w:type="table" w:customStyle="1" w:styleId="a7">
    <w:name w:val="Стиль"/>
    <w:basedOn w:val="TableNormal1"/>
    <w:uiPriority w:val="99"/>
    <w:rsid w:val="00A10F1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annotation text"/>
    <w:basedOn w:val="a"/>
    <w:link w:val="a9"/>
    <w:uiPriority w:val="99"/>
    <w:semiHidden/>
    <w:rsid w:val="00A10F1C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locked/>
    <w:rsid w:val="00A10F1C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rsid w:val="00A10F1C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27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624</Words>
  <Characters>3559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Прикарпатський національний університет імені Василя Стефаника</vt:lpstr>
      <vt:lpstr>Прикарпатський національний університет імені Василя Стефаника</vt:lpstr>
    </vt:vector>
  </TitlesOfParts>
  <Company>SPecialiST RePack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Прикарпатський національний університет імені Василя Стефаника</dc:title>
  <dc:creator>WanderKory</dc:creator>
  <cp:lastModifiedBy>yarchik14112007@gmail.com</cp:lastModifiedBy>
  <cp:revision>6</cp:revision>
  <cp:lastPrinted>2021-07-13T06:20:00Z</cp:lastPrinted>
  <dcterms:created xsi:type="dcterms:W3CDTF">2021-06-23T11:30:00Z</dcterms:created>
  <dcterms:modified xsi:type="dcterms:W3CDTF">2021-10-10T10:50:00Z</dcterms:modified>
</cp:coreProperties>
</file>