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F2" w:rsidRDefault="00D553F2" w:rsidP="00A66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>
            <wp:extent cx="6301740" cy="8674160"/>
            <wp:effectExtent l="0" t="0" r="3810" b="0"/>
            <wp:docPr id="1" name="Рисунок 1" descr="C:\Users\Admin\Downloads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2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3F2" w:rsidRDefault="00D553F2" w:rsidP="00A66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993" w:rsidRDefault="00312993" w:rsidP="00A66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A66F8C" w:rsidRPr="00C52C1C" w:rsidRDefault="00A66F8C" w:rsidP="00A66F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C1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Програма підвищення кваліфікації </w:t>
      </w: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вчителів закладів загальної середньої освіти</w:t>
      </w: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/>
      <w:bookmarkEnd w:id="1"/>
      <w:r w:rsidRPr="00C52C1C">
        <w:rPr>
          <w:rFonts w:ascii="Times New Roman" w:hAnsi="Times New Roman" w:cs="Times New Roman"/>
          <w:sz w:val="28"/>
          <w:szCs w:val="28"/>
        </w:rPr>
        <w:t xml:space="preserve">(Програма підвищення кваліфікації учителів (викладачів) української мови і літератури, керівників гуртків філологічного напряму) </w:t>
      </w:r>
      <w:r w:rsidRPr="00C52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Розробник / розробники (контактні дані):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Слоньовська</w:t>
      </w:r>
      <w:proofErr w:type="spellEnd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О. В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., канд. пед. наук, професор кафедри української літератури ДВНЗ «Прикарпатський національний університет імені Василя Стефаника»; електронна пошта</w:t>
      </w:r>
      <w:r w:rsidRPr="00C52C1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52C1C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olga.slonovska@ukr.net</w:t>
        </w:r>
      </w:hyperlink>
      <w:r w:rsidRPr="00C52C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52C1C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C52C1C">
        <w:rPr>
          <w:rFonts w:ascii="Times New Roman" w:hAnsi="Times New Roman" w:cs="Times New Roman"/>
          <w:sz w:val="28"/>
          <w:szCs w:val="28"/>
        </w:rPr>
        <w:t>. тел. 0679356609</w:t>
      </w:r>
    </w:p>
    <w:p w:rsidR="00A66F8C" w:rsidRPr="00C52C1C" w:rsidRDefault="00A66F8C" w:rsidP="00A66F8C">
      <w:pPr>
        <w:shd w:val="clear" w:color="auto" w:fill="FFFFFF"/>
        <w:tabs>
          <w:tab w:val="left" w:pos="91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Хороб</w:t>
      </w:r>
      <w:proofErr w:type="spellEnd"/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С.І.,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завкафедрою української літератур, доктор філологічних наук, професор кафедри української літератури ДВНЗ «Прикарпатський національний університет імені Василя Стефаника»,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моб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. Тел..0679664639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Найменування програми: 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Програма підвищення кваліфікації вчителів української мови та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літератури.Підвищення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кваліфікації фахівців за спеціальністю: 011 Освітні, педагогічні науки галузі знань 01Освіта/Педагогіка у сфері післядипломної освіти осіб з вищою освітою.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C1C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Мета: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Удосконалення ключових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компетентностей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в межах професійної діяльності з урахуванням вимог професійного стандарту та стандарту освіти у галузі «Мови та літератури», а також концепції «Нова українська школа».</w:t>
      </w:r>
      <w:r w:rsidRPr="00C52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 xml:space="preserve"> Підвищення розвитку фахових умінь і навичок учителів (викладачів) української мови і літератури, керівників гуртків  відповідно до державної політики в галузі освіти та забезпечення якості освіти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A66F8C" w:rsidRPr="00C52C1C" w:rsidRDefault="00A66F8C" w:rsidP="00A66F8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2C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Зміст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складається з трьох модулів: </w:t>
      </w:r>
      <w:r w:rsidRPr="00C52C1C">
        <w:rPr>
          <w:rFonts w:ascii="Times New Roman" w:hAnsi="Times New Roman" w:cs="Times New Roman"/>
          <w:sz w:val="28"/>
          <w:szCs w:val="28"/>
        </w:rPr>
        <w:t>Світоглядні</w:t>
      </w:r>
      <w:r w:rsidRPr="00C52C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основи</w:t>
      </w:r>
      <w:r w:rsidRPr="00C52C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професійного</w:t>
      </w:r>
      <w:r w:rsidRPr="00C52C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розвитку</w:t>
      </w:r>
      <w:r w:rsidRPr="00C52C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педагога</w:t>
      </w:r>
      <w:r w:rsidRPr="00C52C1C">
        <w:rPr>
          <w:rFonts w:ascii="Times New Roman" w:hAnsi="Times New Roman" w:cs="Times New Roman"/>
          <w:sz w:val="28"/>
          <w:szCs w:val="28"/>
          <w:lang w:val="uk-UA"/>
        </w:rPr>
        <w:t>; п</w:t>
      </w:r>
      <w:proofErr w:type="spellStart"/>
      <w:r w:rsidRPr="00C52C1C">
        <w:rPr>
          <w:rFonts w:ascii="Times New Roman" w:hAnsi="Times New Roman" w:cs="Times New Roman"/>
          <w:sz w:val="28"/>
          <w:szCs w:val="28"/>
        </w:rPr>
        <w:t>сихологія</w:t>
      </w:r>
      <w:proofErr w:type="spellEnd"/>
      <w:r w:rsidRPr="00C52C1C">
        <w:rPr>
          <w:rFonts w:ascii="Times New Roman" w:hAnsi="Times New Roman" w:cs="Times New Roman"/>
          <w:sz w:val="28"/>
          <w:szCs w:val="28"/>
        </w:rPr>
        <w:t>, педагогіка та інклюзивна освіта</w:t>
      </w:r>
      <w:r w:rsidRPr="00C52C1C">
        <w:rPr>
          <w:rFonts w:ascii="Times New Roman" w:hAnsi="Times New Roman" w:cs="Times New Roman"/>
          <w:sz w:val="28"/>
          <w:szCs w:val="28"/>
          <w:lang w:val="uk-UA"/>
        </w:rPr>
        <w:t>; о</w:t>
      </w:r>
      <w:proofErr w:type="spellStart"/>
      <w:r w:rsidRPr="00C52C1C">
        <w:rPr>
          <w:rFonts w:ascii="Times New Roman" w:hAnsi="Times New Roman" w:cs="Times New Roman"/>
          <w:sz w:val="28"/>
          <w:szCs w:val="28"/>
        </w:rPr>
        <w:t>рганізаційно-методичні</w:t>
      </w:r>
      <w:proofErr w:type="spellEnd"/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засади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розвитку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професійної</w:t>
      </w:r>
      <w:r w:rsidRPr="00C52C1C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компетентності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вчителя</w:t>
      </w:r>
      <w:r w:rsidRPr="00C52C1C">
        <w:rPr>
          <w:rFonts w:ascii="Times New Roman" w:hAnsi="Times New Roman" w:cs="Times New Roman"/>
          <w:sz w:val="28"/>
          <w:szCs w:val="28"/>
          <w:lang w:val="uk-UA"/>
        </w:rPr>
        <w:t xml:space="preserve"> історії.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Обсяг (тривалість), що встановлюється в годинах та / або в кредитах ЄКТС: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 кредити (60 годин).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eastAsia="Times New Roman" w:hAnsi="Times New Roman" w:cs="Times New Roman"/>
          <w:b/>
          <w:sz w:val="28"/>
          <w:szCs w:val="28"/>
        </w:rPr>
        <w:t>Форма / форми підвищення кваліфікації</w:t>
      </w:r>
      <w:r w:rsidRPr="00C52C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52C1C">
        <w:rPr>
          <w:rFonts w:ascii="Times New Roman" w:hAnsi="Times New Roman" w:cs="Times New Roman"/>
          <w:sz w:val="28"/>
          <w:szCs w:val="28"/>
        </w:rPr>
        <w:t>Очно-заочна,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дистанційна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відповідно</w:t>
      </w:r>
      <w:r w:rsidRPr="00C52C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до</w:t>
      </w:r>
      <w:r w:rsidRPr="00C52C1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формату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курсів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і</w:t>
      </w:r>
      <w:r w:rsidRPr="00C52C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робочого</w:t>
      </w:r>
      <w:r w:rsidRPr="00C52C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навчального</w:t>
      </w:r>
      <w:r w:rsidRPr="00C52C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плану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66F8C" w:rsidRPr="00C52C1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F8C" w:rsidRPr="00C52C1C" w:rsidRDefault="00A66F8C" w:rsidP="00A66F8C">
      <w:pPr>
        <w:pStyle w:val="TableParagraph"/>
        <w:spacing w:line="240" w:lineRule="auto"/>
        <w:ind w:left="0" w:firstLine="567"/>
        <w:jc w:val="both"/>
        <w:rPr>
          <w:b/>
          <w:sz w:val="28"/>
          <w:szCs w:val="28"/>
        </w:rPr>
      </w:pPr>
      <w:r w:rsidRPr="00C52C1C">
        <w:rPr>
          <w:b/>
          <w:sz w:val="28"/>
          <w:szCs w:val="28"/>
        </w:rPr>
        <w:t xml:space="preserve">Перелік </w:t>
      </w:r>
      <w:proofErr w:type="spellStart"/>
      <w:r w:rsidRPr="00C52C1C">
        <w:rPr>
          <w:b/>
          <w:sz w:val="28"/>
          <w:szCs w:val="28"/>
        </w:rPr>
        <w:t>компетентностей</w:t>
      </w:r>
      <w:proofErr w:type="spellEnd"/>
      <w:r w:rsidRPr="00C52C1C">
        <w:rPr>
          <w:b/>
          <w:sz w:val="28"/>
          <w:szCs w:val="28"/>
        </w:rPr>
        <w:t>, що вдосконалюватимуться / набуватимуться (загальні, фахові):</w:t>
      </w:r>
    </w:p>
    <w:p w:rsidR="00A66F8C" w:rsidRPr="00C52C1C" w:rsidRDefault="00A66F8C" w:rsidP="00A66F8C">
      <w:pPr>
        <w:pStyle w:val="TableParagraph"/>
        <w:spacing w:line="240" w:lineRule="auto"/>
        <w:ind w:left="0" w:firstLine="567"/>
        <w:jc w:val="both"/>
        <w:rPr>
          <w:b/>
          <w:i/>
          <w:sz w:val="28"/>
          <w:szCs w:val="28"/>
          <w:u w:val="single"/>
        </w:rPr>
      </w:pPr>
      <w:proofErr w:type="spellStart"/>
      <w:r w:rsidRPr="00C52C1C">
        <w:rPr>
          <w:b/>
          <w:i/>
          <w:sz w:val="28"/>
          <w:szCs w:val="28"/>
          <w:u w:val="single"/>
        </w:rPr>
        <w:t>Особистісно</w:t>
      </w:r>
      <w:proofErr w:type="spellEnd"/>
      <w:r w:rsidRPr="00C52C1C">
        <w:rPr>
          <w:b/>
          <w:i/>
          <w:spacing w:val="-5"/>
          <w:sz w:val="28"/>
          <w:szCs w:val="28"/>
          <w:u w:val="single"/>
        </w:rPr>
        <w:t xml:space="preserve"> </w:t>
      </w:r>
      <w:r w:rsidRPr="00C52C1C">
        <w:rPr>
          <w:b/>
          <w:i/>
          <w:sz w:val="28"/>
          <w:szCs w:val="28"/>
          <w:u w:val="single"/>
        </w:rPr>
        <w:t>професійні: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/>
        <w:jc w:val="both"/>
        <w:rPr>
          <w:spacing w:val="17"/>
          <w:sz w:val="28"/>
          <w:szCs w:val="28"/>
        </w:rPr>
      </w:pPr>
      <w:r w:rsidRPr="00C52C1C">
        <w:rPr>
          <w:i/>
          <w:sz w:val="28"/>
          <w:szCs w:val="28"/>
        </w:rPr>
        <w:t xml:space="preserve">– </w:t>
      </w:r>
      <w:r w:rsidRPr="00C52C1C">
        <w:rPr>
          <w:sz w:val="28"/>
          <w:szCs w:val="28"/>
        </w:rPr>
        <w:t>здатність</w:t>
      </w:r>
      <w:r w:rsidRPr="00C52C1C">
        <w:rPr>
          <w:spacing w:val="15"/>
          <w:sz w:val="28"/>
          <w:szCs w:val="28"/>
        </w:rPr>
        <w:t xml:space="preserve"> </w:t>
      </w:r>
      <w:r w:rsidRPr="00C52C1C">
        <w:rPr>
          <w:sz w:val="28"/>
          <w:szCs w:val="28"/>
        </w:rPr>
        <w:t>виявляти</w:t>
      </w:r>
      <w:r w:rsidRPr="00C52C1C">
        <w:rPr>
          <w:spacing w:val="16"/>
          <w:sz w:val="28"/>
          <w:szCs w:val="28"/>
        </w:rPr>
        <w:t xml:space="preserve"> </w:t>
      </w:r>
      <w:r w:rsidRPr="00C52C1C">
        <w:rPr>
          <w:sz w:val="28"/>
          <w:szCs w:val="28"/>
        </w:rPr>
        <w:t>власне</w:t>
      </w:r>
      <w:r w:rsidRPr="00C52C1C">
        <w:rPr>
          <w:spacing w:val="14"/>
          <w:sz w:val="28"/>
          <w:szCs w:val="28"/>
        </w:rPr>
        <w:t xml:space="preserve"> </w:t>
      </w:r>
      <w:r w:rsidRPr="00C52C1C">
        <w:rPr>
          <w:sz w:val="28"/>
          <w:szCs w:val="28"/>
        </w:rPr>
        <w:t>ціннісно-смислове</w:t>
      </w:r>
      <w:r w:rsidRPr="00C52C1C">
        <w:rPr>
          <w:spacing w:val="15"/>
          <w:sz w:val="28"/>
          <w:szCs w:val="28"/>
        </w:rPr>
        <w:t xml:space="preserve"> </w:t>
      </w:r>
      <w:r w:rsidRPr="00C52C1C">
        <w:rPr>
          <w:sz w:val="28"/>
          <w:szCs w:val="28"/>
        </w:rPr>
        <w:t>ставлення</w:t>
      </w:r>
      <w:r w:rsidRPr="00C52C1C">
        <w:rPr>
          <w:spacing w:val="17"/>
          <w:sz w:val="28"/>
          <w:szCs w:val="28"/>
        </w:rPr>
        <w:t xml:space="preserve"> </w:t>
      </w:r>
      <w:r w:rsidRPr="00C52C1C">
        <w:rPr>
          <w:sz w:val="28"/>
          <w:szCs w:val="28"/>
        </w:rPr>
        <w:t>до</w:t>
      </w:r>
      <w:r w:rsidRPr="00C52C1C">
        <w:rPr>
          <w:spacing w:val="16"/>
          <w:sz w:val="28"/>
          <w:szCs w:val="28"/>
        </w:rPr>
        <w:t xml:space="preserve"> </w:t>
      </w:r>
      <w:r w:rsidRPr="00C52C1C">
        <w:rPr>
          <w:sz w:val="28"/>
          <w:szCs w:val="28"/>
        </w:rPr>
        <w:t>діяльності;</w:t>
      </w:r>
      <w:r w:rsidRPr="00C52C1C">
        <w:rPr>
          <w:spacing w:val="17"/>
          <w:sz w:val="28"/>
          <w:szCs w:val="28"/>
        </w:rPr>
        <w:t xml:space="preserve"> 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/>
        <w:jc w:val="both"/>
        <w:rPr>
          <w:spacing w:val="-1"/>
          <w:sz w:val="28"/>
          <w:szCs w:val="28"/>
        </w:rPr>
      </w:pPr>
      <w:proofErr w:type="spellStart"/>
      <w:r w:rsidRPr="00C52C1C">
        <w:rPr>
          <w:color w:val="262626"/>
          <w:sz w:val="28"/>
          <w:szCs w:val="28"/>
        </w:rPr>
        <w:t>–</w:t>
      </w:r>
      <w:r w:rsidRPr="00C52C1C">
        <w:rPr>
          <w:sz w:val="28"/>
          <w:szCs w:val="28"/>
        </w:rPr>
        <w:t>здатність</w:t>
      </w:r>
      <w:proofErr w:type="spellEnd"/>
      <w:r w:rsidRPr="00C52C1C">
        <w:rPr>
          <w:spacing w:val="15"/>
          <w:sz w:val="28"/>
          <w:szCs w:val="28"/>
        </w:rPr>
        <w:t xml:space="preserve"> </w:t>
      </w:r>
      <w:r w:rsidRPr="00C52C1C">
        <w:rPr>
          <w:sz w:val="28"/>
          <w:szCs w:val="28"/>
        </w:rPr>
        <w:t>до</w:t>
      </w:r>
      <w:r w:rsidRPr="00C52C1C">
        <w:rPr>
          <w:spacing w:val="17"/>
          <w:sz w:val="28"/>
          <w:szCs w:val="28"/>
        </w:rPr>
        <w:t xml:space="preserve"> </w:t>
      </w:r>
      <w:r w:rsidRPr="00C52C1C">
        <w:rPr>
          <w:sz w:val="28"/>
          <w:szCs w:val="28"/>
        </w:rPr>
        <w:t>саморозвитку</w:t>
      </w:r>
      <w:r w:rsidRPr="00C52C1C">
        <w:rPr>
          <w:spacing w:val="12"/>
          <w:sz w:val="28"/>
          <w:szCs w:val="28"/>
        </w:rPr>
        <w:t xml:space="preserve"> </w:t>
      </w:r>
      <w:r w:rsidRPr="00C52C1C">
        <w:rPr>
          <w:sz w:val="28"/>
          <w:szCs w:val="28"/>
        </w:rPr>
        <w:t>та</w:t>
      </w:r>
      <w:r w:rsidRPr="00C52C1C">
        <w:rPr>
          <w:spacing w:val="-42"/>
          <w:sz w:val="28"/>
          <w:szCs w:val="28"/>
        </w:rPr>
        <w:t xml:space="preserve"> </w:t>
      </w:r>
      <w:r w:rsidRPr="00C52C1C">
        <w:rPr>
          <w:sz w:val="28"/>
          <w:szCs w:val="28"/>
        </w:rPr>
        <w:t>самореалізації;</w:t>
      </w:r>
      <w:r w:rsidRPr="00C52C1C">
        <w:rPr>
          <w:spacing w:val="-1"/>
          <w:sz w:val="28"/>
          <w:szCs w:val="28"/>
        </w:rPr>
        <w:t xml:space="preserve"> 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/>
        <w:jc w:val="both"/>
        <w:rPr>
          <w:sz w:val="28"/>
          <w:szCs w:val="28"/>
        </w:rPr>
      </w:pPr>
      <w:proofErr w:type="spellStart"/>
      <w:r w:rsidRPr="00C52C1C">
        <w:rPr>
          <w:color w:val="262626"/>
          <w:sz w:val="28"/>
          <w:szCs w:val="28"/>
        </w:rPr>
        <w:t>–</w:t>
      </w:r>
      <w:r w:rsidRPr="00C52C1C">
        <w:rPr>
          <w:sz w:val="28"/>
          <w:szCs w:val="28"/>
        </w:rPr>
        <w:t>здатність</w:t>
      </w:r>
      <w:proofErr w:type="spellEnd"/>
      <w:r w:rsidRPr="00C52C1C">
        <w:rPr>
          <w:sz w:val="28"/>
          <w:szCs w:val="28"/>
        </w:rPr>
        <w:t xml:space="preserve"> до самокритики.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–здатність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здійснювати </w:t>
      </w:r>
      <w:proofErr w:type="spellStart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цілепокладання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та рефлексію;  </w:t>
      </w:r>
    </w:p>
    <w:p w:rsidR="00A66F8C" w:rsidRPr="00C52C1C" w:rsidRDefault="00A66F8C" w:rsidP="00A66F8C">
      <w:pPr>
        <w:pStyle w:val="LO-normal"/>
        <w:widowControl w:val="0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sz w:val="28"/>
          <w:szCs w:val="28"/>
        </w:rPr>
        <w:t>–здатність</w:t>
      </w:r>
      <w:proofErr w:type="spellEnd"/>
      <w:r w:rsidRPr="00C52C1C">
        <w:rPr>
          <w:rFonts w:ascii="Times New Roman" w:eastAsia="Times New Roman" w:hAnsi="Times New Roman" w:cs="Times New Roman"/>
          <w:sz w:val="28"/>
          <w:szCs w:val="28"/>
        </w:rPr>
        <w:t xml:space="preserve"> виявляти власне ціннісно-смислове ставлення до учительської та </w:t>
      </w:r>
      <w:r w:rsidRPr="00C52C1C">
        <w:rPr>
          <w:rFonts w:ascii="Times New Roman" w:eastAsia="Times New Roman" w:hAnsi="Times New Roman" w:cs="Times New Roman"/>
          <w:sz w:val="28"/>
          <w:szCs w:val="28"/>
        </w:rPr>
        <w:lastRenderedPageBreak/>
        <w:t>громадської діяльності;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2C1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>здатність</w:t>
      </w:r>
      <w:proofErr w:type="spellEnd"/>
      <w:r w:rsidRPr="00C52C1C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 саморозвитку та самореалізації. </w:t>
      </w:r>
    </w:p>
    <w:p w:rsidR="00A66F8C" w:rsidRPr="00C52C1C" w:rsidRDefault="00A66F8C" w:rsidP="00A66F8C">
      <w:pPr>
        <w:pStyle w:val="TableParagraph"/>
        <w:tabs>
          <w:tab w:val="left" w:pos="271"/>
        </w:tabs>
        <w:spacing w:line="240" w:lineRule="auto"/>
        <w:ind w:left="0" w:firstLine="567"/>
        <w:jc w:val="both"/>
        <w:rPr>
          <w:sz w:val="28"/>
          <w:szCs w:val="28"/>
          <w:lang w:val="uk"/>
        </w:rPr>
      </w:pPr>
    </w:p>
    <w:p w:rsidR="00A66F8C" w:rsidRPr="00C52C1C" w:rsidRDefault="00A66F8C" w:rsidP="00A66F8C">
      <w:pPr>
        <w:pStyle w:val="TableParagraph"/>
        <w:spacing w:line="240" w:lineRule="auto"/>
        <w:ind w:left="0" w:firstLine="567"/>
        <w:jc w:val="both"/>
        <w:rPr>
          <w:b/>
          <w:i/>
          <w:sz w:val="28"/>
          <w:szCs w:val="28"/>
          <w:u w:val="single"/>
        </w:rPr>
      </w:pPr>
      <w:proofErr w:type="spellStart"/>
      <w:r w:rsidRPr="00C52C1C">
        <w:rPr>
          <w:b/>
          <w:i/>
          <w:sz w:val="28"/>
          <w:szCs w:val="28"/>
          <w:u w:val="single"/>
        </w:rPr>
        <w:t>Загальнопедагогічні</w:t>
      </w:r>
      <w:proofErr w:type="spellEnd"/>
      <w:r w:rsidRPr="00C52C1C">
        <w:rPr>
          <w:b/>
          <w:i/>
          <w:sz w:val="28"/>
          <w:szCs w:val="28"/>
          <w:u w:val="single"/>
        </w:rPr>
        <w:t>:</w:t>
      </w:r>
    </w:p>
    <w:p w:rsidR="00A66F8C" w:rsidRPr="00C52C1C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en-US"/>
        </w:rPr>
      </w:pPr>
      <w:r w:rsidRPr="00C52C1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C52C1C">
        <w:rPr>
          <w:rFonts w:ascii="Times New Roman" w:hAnsi="Times New Roman" w:cs="Times New Roman"/>
          <w:sz w:val="28"/>
          <w:szCs w:val="28"/>
        </w:rPr>
        <w:t>здатність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розуміти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нормативно-правові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документи,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науково-методичну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літературу;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висловлювати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обґрунтовувати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власну</w:t>
      </w:r>
      <w:r w:rsidRPr="00C52C1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думку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усно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pacing w:val="-1"/>
          <w:sz w:val="28"/>
          <w:szCs w:val="28"/>
        </w:rPr>
        <w:t>письмово;</w:t>
      </w:r>
      <w:r w:rsidRPr="00C52C1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</w:t>
      </w:r>
      <w:r w:rsidRPr="00C52C1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мислити</w:t>
      </w:r>
      <w:r w:rsidRPr="00C52C1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системно</w:t>
      </w:r>
      <w:r w:rsidRPr="00C52C1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й</w:t>
      </w:r>
      <w:r w:rsidRPr="00C52C1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критично;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 проявляти ініціативу та логічно обґрунтовувати позицію;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 творчо підходити до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розв’язання проблем і задач;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здатність конструктивно керувати емоціями; здатність оцінювати ризики</w:t>
      </w:r>
      <w:r w:rsidRPr="00C52C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2C1C">
        <w:rPr>
          <w:rFonts w:ascii="Times New Roman" w:hAnsi="Times New Roman" w:cs="Times New Roman"/>
          <w:sz w:val="28"/>
          <w:szCs w:val="28"/>
        </w:rPr>
        <w:t>та приймати відповідальні рішення; здатність співпрацювати з іншими суб’єктами освітнього процесу</w:t>
      </w:r>
      <w:r w:rsidRPr="00C52C1C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  <w:r w:rsidRPr="00C52C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en-US"/>
        </w:rPr>
        <w:t xml:space="preserve"> </w:t>
      </w:r>
    </w:p>
    <w:p w:rsidR="00A66F8C" w:rsidRDefault="00A66F8C" w:rsidP="00A66F8C">
      <w:pPr>
        <w:pStyle w:val="TableParagraph"/>
        <w:tabs>
          <w:tab w:val="left" w:pos="338"/>
        </w:tabs>
        <w:spacing w:line="240" w:lineRule="auto"/>
        <w:ind w:left="0" w:firstLine="567"/>
        <w:jc w:val="both"/>
        <w:rPr>
          <w:b/>
          <w:i/>
          <w:sz w:val="26"/>
          <w:szCs w:val="26"/>
          <w:u w:val="single"/>
        </w:rPr>
      </w:pPr>
      <w:r w:rsidRPr="00932A80">
        <w:rPr>
          <w:b/>
          <w:i/>
          <w:sz w:val="26"/>
          <w:szCs w:val="26"/>
          <w:u w:val="single"/>
        </w:rPr>
        <w:t>Фахові:</w:t>
      </w:r>
    </w:p>
    <w:p w:rsidR="00A66F8C" w:rsidRPr="00932A80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здатність планувати і здійснювати освітню діяльність; здатність проводити педагогічні дослідження;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здатність надавати методичну допомогу колегам; здатність узагальнити власний педагогічний досвід;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здатність оцінити результати власної діяльності; здатність формувати в здобувачів освіти ключові та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предметні компетентності; здатність створювати безпечне інклюзивне освітнє середовище; здатність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використовувати інформаційно-комунікативні та цифрові технології в освітньому процесі; здатність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 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розв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ивати професійні компетентності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uk-UA"/>
        </w:rPr>
        <w:t xml:space="preserve">, </w:t>
      </w:r>
      <w:r w:rsidRPr="00932A80">
        <w:rPr>
          <w:rFonts w:ascii="Times New Roman" w:hAnsi="Times New Roman" w:cs="Times New Roman"/>
          <w:sz w:val="26"/>
          <w:szCs w:val="26"/>
        </w:rPr>
        <w:t>набуття та розвиток учителем автономізацій них</w:t>
      </w:r>
      <w:r w:rsidRPr="00932A80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proofErr w:type="spellStart"/>
      <w:r w:rsidRPr="00932A80">
        <w:rPr>
          <w:rFonts w:ascii="Times New Roman" w:hAnsi="Times New Roman" w:cs="Times New Roman"/>
          <w:sz w:val="26"/>
          <w:szCs w:val="26"/>
        </w:rPr>
        <w:t>компетентностей</w:t>
      </w:r>
      <w:proofErr w:type="spellEnd"/>
      <w:r w:rsidRPr="00932A80">
        <w:rPr>
          <w:rFonts w:ascii="Times New Roman" w:hAnsi="Times New Roman" w:cs="Times New Roman"/>
          <w:sz w:val="26"/>
          <w:szCs w:val="26"/>
        </w:rPr>
        <w:t>,</w:t>
      </w:r>
      <w:r w:rsidRPr="00932A8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які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повинні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забезпечити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йому</w:t>
      </w:r>
      <w:r w:rsidRPr="00932A8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можливість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навчатися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самому</w:t>
      </w:r>
      <w:r w:rsidRPr="00932A80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й</w:t>
      </w:r>
      <w:r w:rsidRPr="00932A8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навчати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інших</w:t>
      </w:r>
      <w:r w:rsidRPr="00932A80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в</w:t>
      </w:r>
      <w:r w:rsidRPr="00932A8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умовах</w:t>
      </w:r>
      <w:r w:rsidRPr="00932A80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динамічного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розвитку</w:t>
      </w:r>
      <w:r w:rsidRPr="00932A80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сучасного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світу;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набуття</w:t>
      </w:r>
      <w:r w:rsidRPr="00932A80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навичок</w:t>
      </w:r>
      <w:r w:rsidRPr="00932A80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4К: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комунікація,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креативність</w:t>
      </w:r>
      <w:r w:rsidRPr="00932A80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та критичне</w:t>
      </w:r>
      <w:r w:rsidRPr="00932A8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932A80">
        <w:rPr>
          <w:rFonts w:ascii="Times New Roman" w:hAnsi="Times New Roman" w:cs="Times New Roman"/>
          <w:sz w:val="26"/>
          <w:szCs w:val="26"/>
        </w:rPr>
        <w:t>мислення</w:t>
      </w:r>
      <w:r w:rsidRPr="00932A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66F8C" w:rsidRDefault="00A66F8C" w:rsidP="00A66F8C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6F8C" w:rsidRDefault="00A66F8C" w:rsidP="00A66F8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F9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Обсяг програми:</w:t>
      </w:r>
      <w:r w:rsidRPr="00BB52DA">
        <w:rPr>
          <w:rFonts w:ascii="Times New Roman" w:hAnsi="Times New Roman" w:cs="Times New Roman"/>
          <w:sz w:val="26"/>
          <w:szCs w:val="26"/>
        </w:rPr>
        <w:t xml:space="preserve"> За накопичувальною системою упродовж п'яти років усього 5 кредитів ЄКТС (150 </w:t>
      </w:r>
      <w:proofErr w:type="spellStart"/>
      <w:r w:rsidRPr="00BB52DA">
        <w:rPr>
          <w:rFonts w:ascii="Times New Roman" w:hAnsi="Times New Roman" w:cs="Times New Roman"/>
          <w:sz w:val="26"/>
          <w:szCs w:val="26"/>
        </w:rPr>
        <w:t>год</w:t>
      </w:r>
      <w:proofErr w:type="spellEnd"/>
      <w:r w:rsidRPr="00BB52DA">
        <w:rPr>
          <w:rFonts w:ascii="Times New Roman" w:hAnsi="Times New Roman" w:cs="Times New Roman"/>
          <w:sz w:val="26"/>
          <w:szCs w:val="26"/>
        </w:rPr>
        <w:t>)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.</w:t>
      </w:r>
      <w:r w:rsidRPr="00BB52DA">
        <w:rPr>
          <w:rFonts w:ascii="Times New Roman" w:eastAsia="Times New Roman" w:hAnsi="Times New Roman" w:cs="Times New Roman"/>
          <w:sz w:val="26"/>
          <w:szCs w:val="26"/>
        </w:rPr>
        <w:t xml:space="preserve"> Строки дії програми: упродовж п’яти років.</w:t>
      </w:r>
    </w:p>
    <w:p w:rsidR="00A66F8C" w:rsidRPr="00BB52DA" w:rsidRDefault="00A66F8C" w:rsidP="00A66F8C">
      <w:pPr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6325E4" w:rsidRDefault="00A66F8C" w:rsidP="00A66F8C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66F8C" w:rsidRPr="006325E4" w:rsidSect="005765FF">
          <w:headerReference w:type="default" r:id="rId10"/>
          <w:footerReference w:type="default" r:id="rId11"/>
          <w:pgSz w:w="11909" w:h="16834"/>
          <w:pgMar w:top="1134" w:right="567" w:bottom="1134" w:left="1418" w:header="720" w:footer="720" w:gutter="0"/>
          <w:cols w:space="720"/>
        </w:sectPr>
      </w:pPr>
    </w:p>
    <w:p w:rsidR="00A66F8C" w:rsidRPr="007A5912" w:rsidRDefault="00A66F8C" w:rsidP="00A66F8C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9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Розподіл годин за видами діяльності: </w:t>
      </w:r>
    </w:p>
    <w:tbl>
      <w:tblPr>
        <w:tblW w:w="1504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796"/>
        <w:gridCol w:w="992"/>
        <w:gridCol w:w="1134"/>
        <w:gridCol w:w="993"/>
        <w:gridCol w:w="1134"/>
        <w:gridCol w:w="992"/>
      </w:tblGrid>
      <w:tr w:rsidR="00A66F8C" w:rsidRPr="0014337A" w:rsidTr="00C95C9B">
        <w:tc>
          <w:tcPr>
            <w:tcW w:w="9796" w:type="dxa"/>
            <w:vMerge w:val="restart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Назви змістових модулів </w:t>
            </w: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навчальних тем</w:t>
            </w:r>
          </w:p>
        </w:tc>
        <w:tc>
          <w:tcPr>
            <w:tcW w:w="5245" w:type="dxa"/>
            <w:gridSpan w:val="5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A66F8C" w:rsidRPr="0014337A" w:rsidTr="00C95C9B">
        <w:trPr>
          <w:trHeight w:val="932"/>
        </w:trPr>
        <w:tc>
          <w:tcPr>
            <w:tcW w:w="9796" w:type="dxa"/>
            <w:vMerge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Лекції</w:t>
            </w: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Практичні /</w:t>
            </w:r>
          </w:p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Семінарські /</w:t>
            </w:r>
          </w:p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Лабораторні</w:t>
            </w:r>
          </w:p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заняття</w:t>
            </w:r>
          </w:p>
        </w:tc>
        <w:tc>
          <w:tcPr>
            <w:tcW w:w="993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Самостійна робота</w:t>
            </w: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Контрольна робота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A66F8C" w:rsidRPr="00B2777C" w:rsidRDefault="00A66F8C" w:rsidP="00C95C9B">
            <w:pPr>
              <w:widowControl w:val="0"/>
              <w:spacing w:line="228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Всього кредитів /</w:t>
            </w:r>
          </w:p>
          <w:p w:rsidR="00A66F8C" w:rsidRPr="00B2777C" w:rsidRDefault="00A66F8C" w:rsidP="00C95C9B">
            <w:pPr>
              <w:spacing w:line="22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годин</w:t>
            </w:r>
          </w:p>
        </w:tc>
      </w:tr>
      <w:tr w:rsidR="00A66F8C" w:rsidRPr="0014337A" w:rsidTr="00C95C9B">
        <w:trPr>
          <w:trHeight w:val="210"/>
        </w:trPr>
        <w:tc>
          <w:tcPr>
            <w:tcW w:w="9796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І.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Світоглядні</w:t>
            </w:r>
            <w:r w:rsidRPr="00B2777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основи</w:t>
            </w:r>
            <w:r w:rsidRPr="00B277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професійного</w:t>
            </w:r>
            <w:r w:rsidRPr="00B2777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r w:rsidRPr="00B2777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педагога.</w:t>
            </w:r>
          </w:p>
        </w:tc>
        <w:tc>
          <w:tcPr>
            <w:tcW w:w="992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A66F8C" w:rsidRPr="0014337A" w:rsidTr="00C95C9B">
        <w:trPr>
          <w:trHeight w:val="21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pStyle w:val="TableParagraph"/>
              <w:spacing w:line="228" w:lineRule="auto"/>
              <w:ind w:left="149"/>
              <w:jc w:val="both"/>
              <w:rPr>
                <w:b/>
                <w:sz w:val="28"/>
                <w:szCs w:val="28"/>
              </w:rPr>
            </w:pPr>
            <w:r w:rsidRPr="00135395">
              <w:rPr>
                <w:b/>
                <w:sz w:val="28"/>
                <w:szCs w:val="28"/>
              </w:rPr>
              <w:t>Змістовні</w:t>
            </w:r>
            <w:r w:rsidRPr="001353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b/>
                <w:sz w:val="28"/>
                <w:szCs w:val="28"/>
              </w:rPr>
              <w:t>лінії: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Державна</w:t>
            </w:r>
            <w:r w:rsidRPr="00135395">
              <w:rPr>
                <w:spacing w:val="3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стратегія</w:t>
            </w:r>
            <w:r w:rsidRPr="00135395">
              <w:rPr>
                <w:spacing w:val="37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</w:t>
            </w:r>
            <w:r w:rsidRPr="00135395">
              <w:rPr>
                <w:spacing w:val="3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освіти.</w:t>
            </w:r>
            <w:r w:rsidRPr="00135395">
              <w:rPr>
                <w:spacing w:val="3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«Законодавче</w:t>
            </w:r>
            <w:r w:rsidRPr="00135395">
              <w:rPr>
                <w:spacing w:val="3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забезпечення</w:t>
            </w:r>
            <w:r w:rsidRPr="00135395">
              <w:rPr>
                <w:spacing w:val="-4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системи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освіти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</w:t>
            </w:r>
            <w:r w:rsidRPr="00135395">
              <w:rPr>
                <w:spacing w:val="-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Україні.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Здорове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і</w:t>
            </w:r>
            <w:r w:rsidRPr="00135395">
              <w:rPr>
                <w:spacing w:val="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безпечне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середовище</w:t>
            </w:r>
            <w:r w:rsidRPr="00135395">
              <w:rPr>
                <w:spacing w:val="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закладу</w:t>
            </w:r>
            <w:r w:rsidRPr="00135395">
              <w:rPr>
                <w:spacing w:val="4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освіти</w:t>
            </w:r>
            <w:r w:rsidRPr="00135395">
              <w:rPr>
                <w:spacing w:val="6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–</w:t>
            </w:r>
            <w:r w:rsidRPr="00135395">
              <w:rPr>
                <w:spacing w:val="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складова</w:t>
            </w:r>
            <w:r w:rsidRPr="00135395">
              <w:rPr>
                <w:spacing w:val="-4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 благополуччя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і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Ціннісні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діяльнісні</w:t>
            </w:r>
            <w:proofErr w:type="spellEnd"/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засади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</w:t>
            </w:r>
            <w:r w:rsidRPr="00135395">
              <w:rPr>
                <w:spacing w:val="-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</w:t>
            </w:r>
            <w:r w:rsidRPr="00135395">
              <w:rPr>
                <w:spacing w:val="-6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Мовленнєва</w:t>
            </w:r>
            <w:r w:rsidRPr="00135395">
              <w:rPr>
                <w:spacing w:val="-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компетентність</w:t>
            </w:r>
            <w:r w:rsidRPr="00135395">
              <w:rPr>
                <w:spacing w:val="-6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педагога.</w:t>
            </w:r>
          </w:p>
          <w:p w:rsidR="00A66F8C" w:rsidRPr="00B2777C" w:rsidRDefault="00A66F8C" w:rsidP="00C95C9B">
            <w:pPr>
              <w:pStyle w:val="TableParagraph"/>
              <w:numPr>
                <w:ilvl w:val="0"/>
                <w:numId w:val="3"/>
              </w:numPr>
              <w:tabs>
                <w:tab w:val="left" w:pos="184"/>
              </w:tabs>
              <w:spacing w:line="228" w:lineRule="auto"/>
              <w:ind w:left="0" w:right="110" w:firstLine="0"/>
              <w:jc w:val="both"/>
              <w:rPr>
                <w:sz w:val="18"/>
                <w:szCs w:val="18"/>
              </w:rPr>
            </w:pPr>
            <w:proofErr w:type="spellStart"/>
            <w:r w:rsidRPr="00135395">
              <w:rPr>
                <w:sz w:val="28"/>
                <w:szCs w:val="28"/>
              </w:rPr>
              <w:t>Інфомедійна</w:t>
            </w:r>
            <w:proofErr w:type="spellEnd"/>
            <w:r w:rsidRPr="00135395">
              <w:rPr>
                <w:spacing w:val="1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грамотність</w:t>
            </w:r>
            <w:r w:rsidRPr="00135395">
              <w:rPr>
                <w:spacing w:val="1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як</w:t>
            </w:r>
            <w:r w:rsidRPr="00135395">
              <w:rPr>
                <w:spacing w:val="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ключова</w:t>
            </w:r>
            <w:r w:rsidRPr="00135395">
              <w:rPr>
                <w:spacing w:val="1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компетенція</w:t>
            </w:r>
            <w:r w:rsidRPr="00135395">
              <w:rPr>
                <w:spacing w:val="1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суспільства й педагогів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 головна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умова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якісної освіти.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66F8C" w:rsidRPr="0014337A" w:rsidTr="00C95C9B">
        <w:trPr>
          <w:trHeight w:val="230"/>
        </w:trPr>
        <w:tc>
          <w:tcPr>
            <w:tcW w:w="9796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ІІ.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Психологія, педагогіка та інклюзивна освіта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A66F8C" w:rsidRPr="0014337A" w:rsidTr="00C95C9B">
        <w:trPr>
          <w:trHeight w:val="23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pStyle w:val="TableParagraph"/>
              <w:tabs>
                <w:tab w:val="left" w:pos="395"/>
              </w:tabs>
              <w:spacing w:line="228" w:lineRule="auto"/>
              <w:ind w:left="0" w:right="106"/>
              <w:jc w:val="both"/>
              <w:rPr>
                <w:sz w:val="28"/>
                <w:szCs w:val="28"/>
              </w:rPr>
            </w:pPr>
            <w:r w:rsidRPr="00135395">
              <w:rPr>
                <w:b/>
                <w:sz w:val="28"/>
                <w:szCs w:val="28"/>
              </w:rPr>
              <w:t>Змістовні</w:t>
            </w:r>
            <w:r w:rsidRPr="0013539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b/>
                <w:sz w:val="28"/>
                <w:szCs w:val="28"/>
              </w:rPr>
              <w:t>лінії: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</w:tabs>
              <w:spacing w:line="228" w:lineRule="auto"/>
              <w:ind w:left="0" w:right="106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Основи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інклюзивного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навчання;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діти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особливими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потребами: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особливості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навчання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розвитку,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психолого-педагогічні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умови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їх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підтримки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освітньому</w:t>
            </w:r>
            <w:r w:rsidRPr="00135395">
              <w:rPr>
                <w:spacing w:val="-5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процесі;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універсальний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дизайн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 xml:space="preserve">освіті. Виховання терпимості, співчуття й порозуміння. Навички </w:t>
            </w:r>
            <w:proofErr w:type="spellStart"/>
            <w:r w:rsidRPr="00135395">
              <w:rPr>
                <w:sz w:val="28"/>
                <w:szCs w:val="28"/>
              </w:rPr>
              <w:t>емпатії</w:t>
            </w:r>
            <w:proofErr w:type="spellEnd"/>
            <w:r w:rsidRPr="00135395">
              <w:rPr>
                <w:sz w:val="28"/>
                <w:szCs w:val="28"/>
              </w:rPr>
              <w:t xml:space="preserve"> в учнів.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  <w:tab w:val="left" w:pos="308"/>
              </w:tabs>
              <w:spacing w:line="228" w:lineRule="auto"/>
              <w:ind w:left="0" w:right="107" w:firstLine="0"/>
              <w:jc w:val="both"/>
              <w:rPr>
                <w:sz w:val="28"/>
                <w:szCs w:val="28"/>
              </w:rPr>
            </w:pPr>
            <w:r w:rsidRPr="00135395">
              <w:rPr>
                <w:sz w:val="28"/>
                <w:szCs w:val="28"/>
              </w:rPr>
              <w:t>Створення соціально безпечного освітнього середовища: профілактика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 xml:space="preserve">та подолання </w:t>
            </w:r>
            <w:proofErr w:type="spellStart"/>
            <w:r w:rsidRPr="00135395">
              <w:rPr>
                <w:sz w:val="28"/>
                <w:szCs w:val="28"/>
              </w:rPr>
              <w:t>булінгу</w:t>
            </w:r>
            <w:proofErr w:type="spellEnd"/>
            <w:r w:rsidRPr="00135395">
              <w:rPr>
                <w:sz w:val="28"/>
                <w:szCs w:val="28"/>
              </w:rPr>
              <w:t xml:space="preserve"> та шкільного насилля у закладах освіти; сучасні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проблеми адаптації та соціалізації особистості; формування соціальних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компетентностей</w:t>
            </w:r>
            <w:proofErr w:type="spellEnd"/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особистості в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процесі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нейроменеджменту</w:t>
            </w:r>
            <w:proofErr w:type="spellEnd"/>
            <w:r w:rsidRPr="00135395">
              <w:rPr>
                <w:sz w:val="28"/>
                <w:szCs w:val="28"/>
              </w:rPr>
              <w:t>.</w:t>
            </w:r>
          </w:p>
          <w:p w:rsidR="00A66F8C" w:rsidRPr="00135395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  <w:tab w:val="left" w:pos="308"/>
              </w:tabs>
              <w:spacing w:line="228" w:lineRule="auto"/>
              <w:ind w:left="0" w:right="107" w:firstLine="0"/>
              <w:jc w:val="both"/>
              <w:rPr>
                <w:sz w:val="28"/>
                <w:szCs w:val="28"/>
              </w:rPr>
            </w:pPr>
            <w:r w:rsidRPr="00135395">
              <w:rPr>
                <w:spacing w:val="-1"/>
                <w:sz w:val="28"/>
                <w:szCs w:val="28"/>
              </w:rPr>
              <w:lastRenderedPageBreak/>
              <w:t>Педагогіка</w:t>
            </w:r>
            <w:r w:rsidRPr="00135395">
              <w:rPr>
                <w:spacing w:val="-1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партнерства:</w:t>
            </w:r>
            <w:r w:rsidRPr="00135395">
              <w:rPr>
                <w:spacing w:val="-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взаємодія</w:t>
            </w:r>
            <w:r w:rsidRPr="00135395">
              <w:rPr>
                <w:spacing w:val="-8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з</w:t>
            </w:r>
            <w:r w:rsidRPr="00135395">
              <w:rPr>
                <w:spacing w:val="-1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батьками;</w:t>
            </w:r>
            <w:r w:rsidRPr="00135395">
              <w:rPr>
                <w:spacing w:val="-9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педагогіка</w:t>
            </w:r>
            <w:r w:rsidRPr="00135395">
              <w:rPr>
                <w:spacing w:val="-10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партнерства</w:t>
            </w:r>
            <w:r w:rsidRPr="00135395">
              <w:rPr>
                <w:spacing w:val="-10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</w:t>
            </w:r>
            <w:r w:rsidRPr="00135395">
              <w:rPr>
                <w:spacing w:val="-43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компетентнісний</w:t>
            </w:r>
            <w:proofErr w:type="spellEnd"/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підхід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роботі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вчителя з учнями;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педагогічний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супровід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талановитих</w:t>
            </w:r>
            <w:r w:rsidRPr="00135395">
              <w:rPr>
                <w:spacing w:val="-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дітей;</w:t>
            </w:r>
            <w:r w:rsidRPr="00135395">
              <w:rPr>
                <w:spacing w:val="-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розвиток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емоційної</w:t>
            </w:r>
            <w:r w:rsidRPr="00135395">
              <w:rPr>
                <w:spacing w:val="-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компетентності педагога.</w:t>
            </w:r>
          </w:p>
          <w:p w:rsidR="00A66F8C" w:rsidRPr="00B2777C" w:rsidRDefault="00A66F8C" w:rsidP="00C95C9B">
            <w:pPr>
              <w:pStyle w:val="TableParagraph"/>
              <w:numPr>
                <w:ilvl w:val="0"/>
                <w:numId w:val="6"/>
              </w:numPr>
              <w:tabs>
                <w:tab w:val="left" w:pos="184"/>
                <w:tab w:val="left" w:pos="308"/>
              </w:tabs>
              <w:spacing w:line="228" w:lineRule="auto"/>
              <w:ind w:left="0" w:right="107" w:firstLine="0"/>
              <w:jc w:val="both"/>
              <w:rPr>
                <w:sz w:val="18"/>
                <w:szCs w:val="18"/>
              </w:rPr>
            </w:pPr>
            <w:r w:rsidRPr="00135395">
              <w:rPr>
                <w:sz w:val="28"/>
                <w:szCs w:val="28"/>
              </w:rPr>
              <w:t>Розвиток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психологічної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компетентності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педагога: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психологічні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особливості розвитку дитини на різних вікових етапах; стратегії і тактики</w:t>
            </w:r>
            <w:r w:rsidRPr="00135395">
              <w:rPr>
                <w:spacing w:val="-42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попередження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професійного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стресу;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психологія</w:t>
            </w:r>
            <w:r w:rsidRPr="0013539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35395">
              <w:rPr>
                <w:sz w:val="28"/>
                <w:szCs w:val="28"/>
              </w:rPr>
              <w:t>тімбілдінгу</w:t>
            </w:r>
            <w:proofErr w:type="spellEnd"/>
            <w:r w:rsidRPr="00135395">
              <w:rPr>
                <w:spacing w:val="1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(</w:t>
            </w:r>
            <w:proofErr w:type="spellStart"/>
            <w:r w:rsidRPr="00135395">
              <w:rPr>
                <w:sz w:val="28"/>
                <w:szCs w:val="28"/>
              </w:rPr>
              <w:t>командотворення</w:t>
            </w:r>
            <w:proofErr w:type="spellEnd"/>
            <w:r w:rsidRPr="00135395">
              <w:rPr>
                <w:sz w:val="28"/>
                <w:szCs w:val="28"/>
              </w:rPr>
              <w:t>);</w:t>
            </w:r>
            <w:r w:rsidRPr="00135395">
              <w:rPr>
                <w:spacing w:val="3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психодіагностика</w:t>
            </w:r>
            <w:r w:rsidRPr="00135395">
              <w:rPr>
                <w:spacing w:val="33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особистості</w:t>
            </w:r>
            <w:r w:rsidRPr="00135395">
              <w:rPr>
                <w:spacing w:val="3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учня,</w:t>
            </w:r>
            <w:r w:rsidRPr="00135395">
              <w:rPr>
                <w:spacing w:val="34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психологія класного</w:t>
            </w:r>
            <w:r w:rsidRPr="00135395">
              <w:rPr>
                <w:spacing w:val="-7"/>
                <w:sz w:val="28"/>
                <w:szCs w:val="28"/>
              </w:rPr>
              <w:t xml:space="preserve"> </w:t>
            </w:r>
            <w:r w:rsidRPr="00135395">
              <w:rPr>
                <w:sz w:val="28"/>
                <w:szCs w:val="28"/>
              </w:rPr>
              <w:t>менеджменту.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Модуль ІІІ.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Організаційно-методичні</w:t>
            </w:r>
            <w:r w:rsidRPr="00B2777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засади</w:t>
            </w:r>
            <w:r w:rsidRPr="00B2777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r w:rsidRPr="00B2777C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професійної</w:t>
            </w:r>
            <w:r w:rsidRPr="00B2777C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r w:rsidRPr="00B2777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вчителя</w:t>
            </w:r>
            <w:r w:rsidR="001621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української мови і літератури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DDD9C3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DDD9C3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36732E" w:rsidRDefault="00A66F8C" w:rsidP="00C95C9B">
            <w:pPr>
              <w:spacing w:line="228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І. </w:t>
            </w:r>
            <w:r w:rsidR="0016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Сучасні підходи до вивчення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української </w:t>
            </w:r>
            <w:r w:rsidR="001621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мови і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літератури в середніх навчальних закладах І – ІІІ рівнів  (середні і старші класи)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Змістові лінії: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Державна освітня політика в галузі «Мови та літератури»: практична реалізація Державного стандарту базової середньої освіти, Законів України «Про освіту» та «Про повну загальну середню освіту”. Нормативно-правове забезпечення викладання української мови та літератури в закладах загальної середньої освіти.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2. Державна стратегія розвитку освіти. Законодавче забезпечення системи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освіти та професійного розвитку педагога в Україні.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3. Здорове і безпечне середовище закладу освіти – складова професійного благополуччя і розвитку.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Ціннісні та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діяльнісні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засади професійного розвитку педагога.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5. Мовленнєва компетентність сучасного педагога.</w:t>
            </w:r>
          </w:p>
          <w:p w:rsidR="00A66F8C" w:rsidRPr="0036732E" w:rsidRDefault="00A66F8C" w:rsidP="00C95C9B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Інфомедійна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грамотність як ключова компетенція  та головна умова якісної освіти.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36732E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ІІ. </w:t>
            </w:r>
            <w:r w:rsidRPr="0036732E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Організаційно-методичні засади розвитку професійної</w:t>
            </w:r>
          </w:p>
          <w:p w:rsidR="00A66F8C" w:rsidRPr="0036732E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 w:rsidRPr="0036732E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t>компетентності вчителя.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>Змістові лінії: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1. Інтерактивні та інноваційні технології на уроках української мови та літератури. 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lastRenderedPageBreak/>
              <w:t>2. Професійні компетентності (знання предмета, фахових методик,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технологій). Національна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само-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ідентифікація на уроках української мови і літератури.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«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Реалізація наскрізних змістових ліній в освітньому процесі Нової української школи»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4.  Оцінювання навчальних досягнень учнів з української мови та літератури.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Компетентнісний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потенціал, що відображає здатність мовно-літературної освітньої галузі формувати всі ключові компетентності через розвиток умінь і ставлень. Обов’язкові результати навчання здобувачів базової середньої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освіти. Формувальне оцінювання.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5.</w:t>
            </w: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Есе як вид роботи з розвитку критичного мислення та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творчих здібностей учнів на уроках української мови та літератури. Історія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жанру та специфіка його реалізації в контексті сучасного розвитку мовно-літературної освіти. Дефініція понять «есе» та «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есей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». Види есе. Загальні</w:t>
            </w:r>
            <w:r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принципи написання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есеїстичного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тексту (академічна доброчесність; збирання і вивчення фактів; сприйняття матеріалу читачем; типові помилки). Авторський стиль і його напрацювання.  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Коструювання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сюжету. Ситуативні вправи як спосіб розвитку аналітичних, критичних та творчих здібностей у процесі підготовки до написання есе.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6.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Фанфіки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Сенкани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. Асоціативні грона. Паспорт художнього тексту. Поняття про інтерпретацію. Інтерпретаційні теорії.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Історико-теоретичні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витоки ідеї «відкрита інтерпретація». Сучасний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культуротворчий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 процес як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підгрунтя</w:t>
            </w:r>
            <w:proofErr w:type="spellEnd"/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«відкритої інтерпретації». Культурологічний аналіз у структурі аналізу «відкритої інтерпретації» сучасного літературного твору. Практичний аналіз художніх творів в контексті проблеми «відкритої інтерпретації».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7. Особливості наукового мислення учнів в контексті розвитку мовно-літературної освіти. Організація науково-дослідницької роботи учнів в процесі вивчення української мови та літературі в школі. Методика підготовки учнів до дослідницької роботи. Поняття про методологію досліджень, її функції та методологічні рівні наукового пізнання. Алгоритм написання наукової учнівської роботи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(підготовчий етап роботи над дослідженням, робота над змістом наукової роботи,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lastRenderedPageBreak/>
              <w:t xml:space="preserve">заключний етап). Оформлення науково-дослідницької роботи.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8. Зміни в українському правописі згідно сучасних нововведень.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9. Методичні поради й настанови стосовно нарощування грамотності учнів у середніх класах і подолання труднощів у вивченні української мови у старших класах. 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10.</w:t>
            </w:r>
            <w:r w:rsidRPr="00BB52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Інформаційно-комунікаційні технології. </w:t>
            </w: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Використання хмарних сервісів у педагогічній діяльності.</w:t>
            </w:r>
          </w:p>
          <w:p w:rsidR="00A66F8C" w:rsidRPr="0036732E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Сервіси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Google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як інструменти педагогічної діяльності</w:t>
            </w: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840"/>
        </w:trPr>
        <w:tc>
          <w:tcPr>
            <w:tcW w:w="9796" w:type="dxa"/>
            <w:shd w:val="clear" w:color="auto" w:fill="FFFFFF"/>
            <w:vAlign w:val="center"/>
          </w:tcPr>
          <w:p w:rsidR="00A66F8C" w:rsidRPr="0036732E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ІІІ.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Методичні аспекти вивчення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української мови та літератури </w:t>
            </w:r>
            <w:r w:rsidRPr="0036732E">
              <w:rPr>
                <w:rFonts w:ascii="Times New Roman" w:hAnsi="Times New Roman" w:cs="Times New Roman"/>
                <w:b/>
                <w:sz w:val="28"/>
                <w:szCs w:val="28"/>
              </w:rPr>
              <w:t>у сучасній школі.</w:t>
            </w:r>
            <w:r w:rsidRPr="00367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 xml:space="preserve">Змістові лінії: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Практика. Показові уроки української мови і літератури.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Обговорення відкритих уроків.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2. Запозичення передового педагогічного досвіду.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3. Мовленнєва компетентність.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Розвиток мовленнєво-комунікативних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компетентностей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учителя та учня.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4.</w:t>
            </w: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та медіа грамотність.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та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медіаграмотність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учня.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621DB" w:rsidRPr="001621DB" w:rsidRDefault="00A66F8C" w:rsidP="001621DB">
            <w:pPr>
              <w:pStyle w:val="ab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162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Організація </w:t>
            </w:r>
            <w:proofErr w:type="spellStart"/>
            <w:r w:rsidRPr="001621DB"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проєктної</w:t>
            </w:r>
            <w:proofErr w:type="spellEnd"/>
            <w:r w:rsidRPr="001621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діяльності та підготовка до конференції з обміну досвідом</w:t>
            </w:r>
          </w:p>
          <w:p w:rsidR="00A66F8C" w:rsidRPr="001621DB" w:rsidRDefault="00A66F8C" w:rsidP="001621DB">
            <w:pPr>
              <w:pStyle w:val="ab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1621DB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 xml:space="preserve">Змістові лінії: </w:t>
            </w:r>
            <w:r w:rsidRPr="001621DB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Практика. Показові уроки української мови і літератури.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Обговорення відкритих уроків.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2. Запозичення передового педагогічного досвіду.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3. Мовленнєва компетентність.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Розвиток мовленнєво-комунікативних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компетентностей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учителя та учня.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4.</w:t>
            </w: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та медіа грамотність.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та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медіаграмотність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учня.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66F8C" w:rsidRPr="0036732E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Організація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проєктної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діяльності та підготовка до конференції з обміну досвідом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51274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Методологічні підходи викладання 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 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НУШ</w:t>
            </w:r>
            <w:r w:rsidRPr="005127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51274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1.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підручники</w:t>
            </w:r>
            <w:r w:rsidRPr="0051274C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та літератури для середніх і старших класів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Змістовні й дидактичні переваги і недоліки</w:t>
            </w:r>
            <w:r w:rsidRPr="0051274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сучасних шкільних підручників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Концептуальні проблеми викладання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мови та літератури. </w:t>
            </w:r>
            <w:proofErr w:type="spellStart"/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орієнтований підхід до</w:t>
            </w:r>
            <w:r w:rsidRPr="0051274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Педагогіка партнерства.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Формування в учнів складників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філологічної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компетентності – хронологічних і просторових</w:t>
            </w:r>
            <w:r w:rsidRPr="0051274C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уявлень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та умінь,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логічної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компетенції. Інформаційна</w:t>
            </w:r>
            <w:r w:rsidRPr="0051274C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компетентність: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сформувати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школярів</w:t>
            </w:r>
            <w:r w:rsidRPr="0051274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r w:rsidRPr="005127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r w:rsidRPr="005127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127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інформацією. Інноваційні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теоретичних історичних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практичних умінь. Контроль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r w:rsidRPr="0051274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досягнень учнів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мови та літератури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орієнтованого 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навчання. Методика вивчення дискусійних питань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матеріалі творів української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Технологія розвитку критичного мислення та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робота з джерелами як передумова аналітичного</w:t>
            </w:r>
            <w:r w:rsidRPr="0051274C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підходу</w:t>
            </w:r>
            <w:r w:rsidRPr="0051274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до навчання. Проблемне навчання – ефективний метод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пошукової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пізнавальної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51274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учнів. Різновиди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дискусій</w:t>
            </w:r>
            <w:r w:rsidRPr="0051274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та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старших </w:t>
            </w:r>
            <w:r w:rsidRPr="005127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класах. Проблема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літературознавчої</w:t>
            </w:r>
            <w:r w:rsidRPr="0051274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термінології у</w:t>
            </w:r>
            <w:r w:rsidRPr="0051274C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вивченні</w:t>
            </w:r>
            <w:r w:rsidRPr="0051274C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літератури.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Особливості використання матеріалів</w:t>
            </w:r>
            <w:r w:rsidRPr="0051274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краєзнавчого характеру 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літератури рідного краю.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Позаурочна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дослідницька</w:t>
            </w:r>
            <w:r w:rsidRPr="0051274C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зі школярами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1274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історії України ХХ – початку ХХІ ст. Типи навчальних проблемних ситуацій 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і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. Технології ситуативного моделювання на уроках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Уроки дошукування художньої істини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Ігрові технології навчання у вивченні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>. Прийоми і засоби узагальнення та систематизації знань учнів при підготовці і проведенні урок</w:t>
            </w:r>
            <w:proofErr w:type="spellStart"/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закріплення та систематизації знань.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Комбінований (змішаний) урок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як ефективна форма подання матеріалу вчителем і здобуття знань учнями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особливості підготовки. </w:t>
            </w:r>
            <w:r w:rsidRPr="0051274C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Урок перевірки та коригування знань, умінь і навичок: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мотивація навчальної діяльності;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знання фактичного матеріалу та основних понять;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перевірка глибини усвідомлення знань. Методи контролю і самоконтролю учнів на уроках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і літератури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t xml:space="preserve">. Основні підходи та критерії </w:t>
            </w:r>
            <w:r w:rsidRPr="00512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оцінювання навчальних досягнень учнів </w:t>
            </w:r>
            <w:r w:rsidRPr="0051274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середніх та старших класів.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425099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Особливості м</w:t>
            </w:r>
            <w:proofErr w:type="spellStart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етодичн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их</w:t>
            </w:r>
            <w:proofErr w:type="spellEnd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аспект</w:t>
            </w:r>
            <w:proofErr w:type="spellStart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ів</w:t>
            </w:r>
            <w:proofErr w:type="spellEnd"/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викладання 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української мови і літератури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у шкільному курсі </w:t>
            </w:r>
            <w:r w:rsidRPr="004250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відповідних навчальних предметів</w:t>
            </w:r>
          </w:p>
          <w:p w:rsidR="00A66F8C" w:rsidRPr="00CC5318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Сучасні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науково-методичні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підходи до вивчення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та літератури у шкільному курсі цих навчальних предметів.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Синхронізоване викладання курсів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та зарубіжної літератур у школі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Змістове наповнення підручників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та зарубіжної літератури,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викладу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навчального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матеріалу, структурні компоненти, загальні методологічні підходи авторів. </w:t>
            </w:r>
            <w:proofErr w:type="spellStart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орієнтований підхід до викладання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школі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Інноваційні методи формування теоретичних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філологічних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знань і практичних вмінь. 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вивчення дискусійних питань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кожному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шкільному курсі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відповідних навчальних предметів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розвитку критичного мислення та робота з джерелами як підґрунтя до формування навичок аналітичного осмислення </w:t>
            </w:r>
            <w:proofErr w:type="spellStart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>контроверсійних</w:t>
            </w:r>
            <w:proofErr w:type="spellEnd"/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питань. 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Проблем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и мовознавчої та літературознавчої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термінології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шкільн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их</w:t>
            </w:r>
            <w:proofErr w:type="spellEnd"/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ах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і літератури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Структурні компоненти, проблемно-методичне розміщення матеріалу у підручниках. </w:t>
            </w:r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Методичні рекомендації щодо організації роботи з різними типами </w:t>
            </w:r>
            <w:proofErr w:type="spellStart"/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першо</w:t>
            </w:r>
            <w:proofErr w:type="spellEnd"/>
            <w:r w:rsidRPr="00CC531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джерел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при вивченні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української літератури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Розвивальне навчання. Методика розв’язання проблемних питань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уроках української літератури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Типи навчальних проблемних ситуацій. Технології ситуативного моделювання. Ігрові технології навчання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уроках української мови і літератури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навчальних освітніх закладах І –ІІ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рівня акредитації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. Прийоми і засоби узагальнення та систематизації знань учнів. </w:t>
            </w:r>
            <w:r w:rsidRPr="00CC531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Урок</w:t>
            </w:r>
            <w:r w:rsidRPr="00CC531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uk-UA" w:eastAsia="ru-RU"/>
              </w:rPr>
              <w:t>и</w:t>
            </w:r>
            <w:r w:rsidRPr="00CC531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перевірки та коригування знань, умінь і навичок: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мотивація навчальної діяльності; 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знання фактичного матеріалу та основних понять; 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уточнення</w:t>
            </w:r>
            <w:r w:rsidRPr="00CC53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глибини усвідомлення знань. Методи контролю і самоконтролю учнів на уроках </w:t>
            </w:r>
            <w:r w:rsidRPr="00CC53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  <w:r w:rsidRPr="00CC5318">
              <w:rPr>
                <w:rFonts w:ascii="Times New Roman" w:hAnsi="Times New Roman" w:cs="Times New Roman"/>
                <w:sz w:val="28"/>
                <w:szCs w:val="28"/>
              </w:rPr>
              <w:t>. Основні підходи та критерії оцінювання навчальних досягнень учнів.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Компетентнісний</w:t>
            </w:r>
            <w:proofErr w:type="spellEnd"/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підхід на уроках</w:t>
            </w:r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української мови та літератури</w:t>
            </w:r>
            <w:r w:rsidRPr="001353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A66F8C" w:rsidRPr="00B2777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Компетенція, компетентність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розу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міння суті понять, їх змістовно-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смислового наповнення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Компетентісний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підхід: проблематика, реалізація, перспективи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креативного підходу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Проблема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ефективного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впровадження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компетентнісно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орієнтованого підходу на уроках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гуманітарного циклу дисциплін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Компетентнісний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підхід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сучасній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європейській педагогічній освіті. Концептуальні основи формування ключових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компетенцій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учасників навчально-виховного процесу.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Філологічна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освіта як чинник формування комунікативної компетенції. Формування цифрової компетентності на уроках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української мови і 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. Компетентності «мовна» і «грамотність». Особиста, навчальна і соціальна компетентність. Формування громадянської компетентності. Наука, технології, інженерія, математика. Культурна обізнаність і самовираження. Науково-пошукова та дослідницька компетентність.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Cамоосвітня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компетентність. Проектна діяльність як важливий аспект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компетентнісної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освіти. Полікультурна і міжкультурна компетентності. Зміст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етнопедагогічної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компетентності вчителя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мови і 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. Інформаційно-комунікаційна компетентність. Моніторинг компетентності.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135395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Сучасні підходи вивчення </w:t>
            </w:r>
            <w:r w:rsidRPr="001353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української мови та літератури</w:t>
            </w:r>
            <w:r w:rsidRPr="001353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135395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Інноваційні методи формування теоретичних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філологічних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знань і практичних вмінь.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вивчення дискусійних питань.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розвитку критичного мислення та робота з джерелами як підґрунтя до формування навичок аналітичного осмислення </w:t>
            </w:r>
            <w:proofErr w:type="spellStart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контроверсійних</w:t>
            </w:r>
            <w:proofErr w:type="spellEnd"/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питань.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Методичні рекомендації 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стосовно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організації роботи з різними типами </w:t>
            </w:r>
            <w:proofErr w:type="spellStart"/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першо</w:t>
            </w:r>
            <w:proofErr w:type="spellEnd"/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джерел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, літературознавчих матеріалів, надбань української літературної критики</w:t>
            </w:r>
            <w:r w:rsidRPr="0013539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при вивченні української культури і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у школі. Розвивальне навчання. Методика розв’язання проблемних питань.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Технології ситуативного моделювання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процесі фрагментарного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 вивчення історії української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мови та літератури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39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Урок перевірки та коригування знань, умінь і навичок: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мотивація навчальної діяльності;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знання фактичного матеріалу та основних </w:t>
            </w:r>
            <w:r w:rsidRPr="00135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понять;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перевірка глибини усвідомлення знань.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Проблема самоосвіти вчителя та учнів. </w:t>
            </w:r>
            <w:r w:rsidRPr="001353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 контролю і самоконтролю учнів</w:t>
            </w:r>
            <w:r w:rsidRPr="00B2777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FFFFFF"/>
            <w:vAlign w:val="center"/>
          </w:tcPr>
          <w:p w:rsidR="00A66F8C" w:rsidRPr="00CB16E4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Організаційні форми й основні напрями шкільної краєзнавчої і 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гурткової 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роботи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мовного та літературного напрямків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CB16E4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Основоположні принципи шкільного краєзнавства. Функції шкільного краєзнавства.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Фольклор як об’єкт досліджень учнями. Говори і говірки як об’єкти дослідження учнями.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Термінологічний інструментарій шкільного краєзнавства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філологічного напряму роботи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Понятійно-категоріальний апарат. Науково-педагогічні основи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гурткової роботи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CB16E4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8"/>
                <w:szCs w:val="28"/>
                <w:lang w:val="uk-UA"/>
              </w:rPr>
              <w:t xml:space="preserve"> Шкільні факультативи й гуртки.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1421"/>
        </w:trPr>
        <w:tc>
          <w:tcPr>
            <w:tcW w:w="9796" w:type="dxa"/>
            <w:shd w:val="clear" w:color="auto" w:fill="FFFFFF"/>
            <w:vAlign w:val="center"/>
          </w:tcPr>
          <w:p w:rsidR="00A66F8C" w:rsidRPr="00CB16E4" w:rsidRDefault="00A66F8C" w:rsidP="00C95C9B">
            <w:pPr>
              <w:numPr>
                <w:ilvl w:val="0"/>
                <w:numId w:val="9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Методика підготовки і написання учнівських наукових робіт з 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української мови та літератури</w:t>
            </w: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66F8C" w:rsidRPr="00B2777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Теоретико-методичні</w:t>
            </w:r>
            <w:proofErr w:type="spellEnd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аспекти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учнівських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науков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их</w:t>
            </w:r>
            <w:proofErr w:type="spellEnd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досліджен</w:t>
            </w:r>
            <w:proofErr w:type="spellEnd"/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ь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Види учнівських письмових робіт з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української мови та літератури;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методика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їх 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оформлення: повідомлення, реферат, стаття, доповідь. Учнівська конкурсна науково-дослідна робота Малої академії наук України: написання та захист. Структура, етапи написання, вимоги до змісту її складових та підготовка до захисту учнівських конкурсних науково-дослідних робіт МАН України. Учнівські конкурсні пошуково-дослідні роботи у системі роботи закладів позашкільної освіти: специфіка та особливості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росту кожної талановитої особистості</w:t>
            </w:r>
            <w:r w:rsidRPr="00CB16E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66F8C" w:rsidRPr="0014337A" w:rsidTr="00C95C9B">
        <w:trPr>
          <w:trHeight w:val="297"/>
        </w:trPr>
        <w:tc>
          <w:tcPr>
            <w:tcW w:w="9796" w:type="dxa"/>
            <w:shd w:val="clear" w:color="auto" w:fill="FFFFFF"/>
            <w:vAlign w:val="center"/>
          </w:tcPr>
          <w:p w:rsidR="00A66F8C" w:rsidRPr="00B2588B" w:rsidRDefault="00A66F8C" w:rsidP="00C95C9B">
            <w:pPr>
              <w:numPr>
                <w:ilvl w:val="0"/>
                <w:numId w:val="11"/>
              </w:num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E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i/>
                <w:color w:val="262626"/>
                <w:sz w:val="26"/>
                <w:szCs w:val="26"/>
              </w:rPr>
              <w:t xml:space="preserve">Змістові лінії: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Практика. Показові уроки української мови і літератури.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1. </w:t>
            </w: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 xml:space="preserve">Обговорення відкритих уроків. 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2. Запозичення передового педагогічного досвіду.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3. Мовленнєва компетентність.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</w:pPr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Розвиток мовленнєво-комунікативних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компетентностей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 xml:space="preserve"> учителя та учня.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52DA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</w:rPr>
              <w:t>4.</w:t>
            </w:r>
            <w:r w:rsidRPr="00BB52DA">
              <w:rPr>
                <w:rFonts w:ascii="Times New Roman" w:eastAsia="Times New Roman" w:hAnsi="Times New Roman" w:cs="Times New Roman"/>
                <w:b/>
                <w:color w:val="262626"/>
                <w:sz w:val="26"/>
                <w:szCs w:val="26"/>
              </w:rPr>
              <w:t xml:space="preserve">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та медіа грамотність.</w:t>
            </w:r>
          </w:p>
          <w:p w:rsidR="00A66F8C" w:rsidRPr="00BB52DA" w:rsidRDefault="00A66F8C" w:rsidP="00C95C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Медіаосвіта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вчителя та </w:t>
            </w:r>
            <w:proofErr w:type="spellStart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>медіаграмотність</w:t>
            </w:r>
            <w:proofErr w:type="spellEnd"/>
            <w:r w:rsidRPr="00BB52DA">
              <w:rPr>
                <w:rFonts w:ascii="Times New Roman" w:hAnsi="Times New Roman" w:cs="Times New Roman"/>
                <w:sz w:val="26"/>
                <w:szCs w:val="26"/>
              </w:rPr>
              <w:t xml:space="preserve"> учня.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66F8C" w:rsidRPr="00CB16E4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5.</w:t>
            </w:r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Організація </w:t>
            </w:r>
            <w:proofErr w:type="spellStart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>проєктної</w:t>
            </w:r>
            <w:proofErr w:type="spellEnd"/>
            <w:r w:rsidRPr="00BB52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діяльності та підготовка до конференції з обміну досвідом</w:t>
            </w:r>
          </w:p>
        </w:tc>
        <w:tc>
          <w:tcPr>
            <w:tcW w:w="992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C4BC96"/>
            <w:vAlign w:val="center"/>
          </w:tcPr>
          <w:p w:rsidR="00A66F8C" w:rsidRPr="00B2777C" w:rsidRDefault="00A66F8C" w:rsidP="00C95C9B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Тематична конференція. Науково-методологічні осмислення та рефлексії особистого</w:t>
            </w:r>
            <w:r w:rsidRPr="00B2777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педагогічного</w:t>
            </w:r>
            <w:r w:rsidRPr="00B2777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досвіду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слухачів курсів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C4BC96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C4BC96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A66F8C" w:rsidRPr="0014337A" w:rsidTr="00C95C9B">
        <w:trPr>
          <w:trHeight w:val="220"/>
        </w:trPr>
        <w:tc>
          <w:tcPr>
            <w:tcW w:w="9796" w:type="dxa"/>
            <w:shd w:val="clear" w:color="auto" w:fill="D9D9D9"/>
            <w:vAlign w:val="center"/>
          </w:tcPr>
          <w:p w:rsidR="00A66F8C" w:rsidRPr="00B2777C" w:rsidRDefault="00A66F8C" w:rsidP="00C95C9B">
            <w:pPr>
              <w:spacing w:line="22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  <w:r w:rsidRPr="00B2777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  <w:r w:rsidRPr="00B277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992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D9D9D9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A66F8C" w:rsidRPr="00B2777C" w:rsidRDefault="00A66F8C" w:rsidP="00C95C9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A66F8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66F8C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A66F8C" w:rsidSect="00F379AD">
          <w:pgSz w:w="16834" w:h="11909" w:orient="landscape"/>
          <w:pgMar w:top="567" w:right="1134" w:bottom="1418" w:left="1134" w:header="720" w:footer="720" w:gutter="0"/>
          <w:cols w:space="720"/>
        </w:sect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54C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lastRenderedPageBreak/>
        <w:t>Особа / особи, які виконують програму: освіта, категорія, науковий ступінь, педагогічне / вчене звання, досвід роботи: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професори і кандидати педагогічних, психологічних та філологічних наук, стаж роботи – 10 – 40 рр. 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154C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Терміни виконання програми: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. к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ожного року відбуваються двотижневі курси.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0F82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Очікувані результати навчання: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підвищення кваліфікаційного рівня вчителів української мови і літератури, запозичення передового досвіду, опанування Концепцією «Нової Української Школи».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E74338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A66F8C" w:rsidRDefault="00E74338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>- 1000 грн.</w:t>
      </w:r>
      <w:r>
        <w:rPr>
          <w:rFonts w:ascii="Times New Roman" w:hAnsi="Times New Roman" w:cs="Times New Roman"/>
          <w:sz w:val="26"/>
          <w:szCs w:val="26"/>
          <w:lang w:val="uk-UA"/>
        </w:rPr>
        <w:t>від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1 кредит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кожного слухача.</w:t>
      </w:r>
    </w:p>
    <w:p w:rsidR="00E74338" w:rsidRPr="00E74338" w:rsidRDefault="00E74338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66F8C" w:rsidRPr="00CD7793" w:rsidRDefault="00A66F8C" w:rsidP="00A66F8C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CD7793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:rsidR="00A66F8C" w:rsidRPr="00CD7793" w:rsidRDefault="00A66F8C" w:rsidP="00A66F8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6F8C" w:rsidRPr="00CD7793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:rsidR="00A66F8C" w:rsidRPr="00CD7793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підвищення кваліфікації,  можливості отримання певного ступеня кваліфікації вчителя, власне, другої категорії, першої категорії, вищої категорії, звання «Учитель-методист», звання «Заслужений учитель України».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 вирішується на інституційному рівні в процесі необхідності.</w:t>
      </w:r>
      <w:r w:rsidRPr="00BB52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вирішується на інституційному рівні в процесі необхідності.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CD7793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свідоцтво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6F8C" w:rsidRPr="00F6772D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F6772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Розробник / розробники (посада, наукова ступінь, вчене звання ПІБ) 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proofErr w:type="spellStart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Слоньовська</w:t>
      </w:r>
      <w:proofErr w:type="spellEnd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О. В., канд. пед. наук, професор кафедри української літератури ДВНЗ «Прикарпатський національний університет імені Василя Стефаника»;</w:t>
      </w:r>
    </w:p>
    <w:p w:rsidR="00A66F8C" w:rsidRPr="00BB52DA" w:rsidRDefault="00A66F8C" w:rsidP="00A66F8C">
      <w:pPr>
        <w:shd w:val="clear" w:color="auto" w:fill="FFFFFF"/>
        <w:tabs>
          <w:tab w:val="left" w:pos="915"/>
        </w:tabs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ab/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proofErr w:type="spellStart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>Хороб</w:t>
      </w:r>
      <w:proofErr w:type="spellEnd"/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С.І., завкафедрою української літератур, доктор філологічних наук, професор кафедри української літератури ДВНЗ «Прикарпатський національний університет імені Василя Стефаника».</w:t>
      </w: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:rsidR="00A66F8C" w:rsidRPr="00BB52DA" w:rsidRDefault="00A66F8C" w:rsidP="00A66F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BB52DA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Кафедрами української літератури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та української мови ДВНЗ «Прикарпатський національний університет імені Василя Стефаника» для університетського </w:t>
      </w:r>
      <w:r w:rsidRPr="00B2588B">
        <w:rPr>
          <w:rFonts w:ascii="Times New Roman" w:eastAsia="Times New Roman" w:hAnsi="Times New Roman" w:cs="Times New Roman"/>
          <w:color w:val="262626"/>
          <w:sz w:val="26"/>
          <w:szCs w:val="26"/>
        </w:rPr>
        <w:t>Інституту підвищення кваліфікації учителів</w:t>
      </w:r>
      <w:r w:rsidRPr="00BB52DA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уже розроблено такі матеріали:</w:t>
      </w:r>
    </w:p>
    <w:p w:rsidR="00A66F8C" w:rsidRPr="00BB52DA" w:rsidRDefault="00A66F8C" w:rsidP="00A66F8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2DA">
        <w:rPr>
          <w:rFonts w:ascii="Times New Roman" w:hAnsi="Times New Roman" w:cs="Times New Roman"/>
          <w:b/>
          <w:sz w:val="26"/>
          <w:szCs w:val="26"/>
        </w:rPr>
        <w:t>Видано монографію з методики української літератури:</w:t>
      </w:r>
    </w:p>
    <w:p w:rsidR="00A66F8C" w:rsidRPr="00BB52DA" w:rsidRDefault="00A66F8C" w:rsidP="00A66F8C">
      <w:pPr>
        <w:pStyle w:val="ab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 Василь Стефаник: маестро української новели: Монографія. Івано-Франківськ: Місто НВ, 2021. 280 с.</w:t>
      </w:r>
    </w:p>
    <w:p w:rsidR="00A66F8C" w:rsidRPr="00BB52DA" w:rsidRDefault="00A66F8C" w:rsidP="00A66F8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6F8C" w:rsidRPr="00BB52DA" w:rsidRDefault="00A66F8C" w:rsidP="00A66F8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52DA">
        <w:rPr>
          <w:rFonts w:ascii="Times New Roman" w:hAnsi="Times New Roman" w:cs="Times New Roman"/>
          <w:b/>
          <w:sz w:val="26"/>
          <w:szCs w:val="26"/>
        </w:rPr>
        <w:t>Теми лекцій колективу викладачів, які готові їх читати на курсах перекваліфікації учителів: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Василь Стефаник: нове прочитання.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Особливості аналізу нововведених художніх творів у чинні програми з літератури у середніх класах.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Сучасні підручники з української літератури для 8 – 9</w:t>
      </w:r>
      <w:r w:rsidRPr="00BB52DA">
        <w:rPr>
          <w:rFonts w:ascii="Times New Roman" w:hAnsi="Times New Roman" w:cs="Times New Roman"/>
          <w:sz w:val="26"/>
          <w:szCs w:val="26"/>
          <w:lang w:val="uk-UA"/>
        </w:rPr>
        <w:noBreakHyphen/>
        <w:t>х класів: особливості методичного апарату згідно нових вимог.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Слоньовська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О. В. Формування національної ідентичності  старшокласників на уроках літератури рідного краю.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r w:rsidRPr="00BB52DA">
        <w:rPr>
          <w:rStyle w:val="xfm81741170"/>
          <w:rFonts w:ascii="Times New Roman" w:hAnsi="Times New Roman"/>
          <w:lang w:val="uk-UA"/>
        </w:rPr>
        <w:t>Голод Р. Б. Методичні засади вивчення творчості Івана Франка у школі.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r w:rsidRPr="00BB52DA">
        <w:rPr>
          <w:rStyle w:val="xfm81741170"/>
          <w:rFonts w:ascii="Times New Roman" w:hAnsi="Times New Roman"/>
          <w:lang w:val="uk-UA"/>
        </w:rPr>
        <w:t xml:space="preserve">Голод Р. Б. </w:t>
      </w:r>
      <w:proofErr w:type="spellStart"/>
      <w:r w:rsidRPr="00BB52DA">
        <w:rPr>
          <w:rStyle w:val="xfm81741170"/>
          <w:rFonts w:ascii="Times New Roman" w:hAnsi="Times New Roman"/>
          <w:lang w:val="uk-UA"/>
        </w:rPr>
        <w:t>Біографізм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у творчості Івана Франка.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r w:rsidRPr="00BB52DA">
        <w:rPr>
          <w:rStyle w:val="xfm81741170"/>
          <w:rFonts w:ascii="Times New Roman" w:hAnsi="Times New Roman"/>
          <w:lang w:val="uk-UA"/>
        </w:rPr>
        <w:t xml:space="preserve">Голод Р. Б. </w:t>
      </w:r>
      <w:proofErr w:type="spellStart"/>
      <w:r w:rsidRPr="00BB52DA">
        <w:rPr>
          <w:rStyle w:val="xfm81741170"/>
          <w:rFonts w:ascii="Times New Roman" w:hAnsi="Times New Roman"/>
          <w:lang w:val="uk-UA"/>
        </w:rPr>
        <w:t>Синтезійна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здатність творчого методу Івана Франка.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proofErr w:type="spellStart"/>
      <w:r w:rsidRPr="00BB52DA">
        <w:rPr>
          <w:rStyle w:val="xfm81741170"/>
          <w:rFonts w:ascii="Times New Roman" w:hAnsi="Times New Roman"/>
          <w:lang w:val="uk-UA"/>
        </w:rPr>
        <w:t>Хороб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С. І. Теорія родів і жанрів літератури на уроках української літератури в старших класах.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Style w:val="xfm81741170"/>
          <w:rFonts w:ascii="Times New Roman" w:hAnsi="Times New Roman"/>
          <w:lang w:val="uk-UA"/>
        </w:rPr>
      </w:pPr>
      <w:proofErr w:type="spellStart"/>
      <w:r w:rsidRPr="00BB52DA">
        <w:rPr>
          <w:rStyle w:val="xfm81741170"/>
          <w:rFonts w:ascii="Times New Roman" w:hAnsi="Times New Roman"/>
          <w:lang w:val="uk-UA"/>
        </w:rPr>
        <w:t>Хороб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С. І. Драматургія і театр Івана Франка.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Style w:val="xfm81741170"/>
          <w:rFonts w:ascii="Times New Roman" w:hAnsi="Times New Roman"/>
          <w:lang w:val="uk-UA"/>
        </w:rPr>
        <w:t>Хороб</w:t>
      </w:r>
      <w:proofErr w:type="spellEnd"/>
      <w:r w:rsidRPr="00BB52DA">
        <w:rPr>
          <w:rStyle w:val="xfm81741170"/>
          <w:rFonts w:ascii="Times New Roman" w:hAnsi="Times New Roman"/>
          <w:lang w:val="uk-UA"/>
        </w:rPr>
        <w:t xml:space="preserve"> С.І. Драматургія Лесі Українки в контексті європейської модерної драми.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Мафтин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Н. В.  Біографічні витоки творчості Т. Шевченка.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Мафтин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Н. В. Синтез мистецтв у творчості Кобзаря.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Мафтин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Н. В. Сучасне Шевченкознавство для вчителя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52DA">
        <w:rPr>
          <w:rFonts w:ascii="Times New Roman" w:hAnsi="Times New Roman" w:cs="Times New Roman"/>
          <w:sz w:val="26"/>
          <w:szCs w:val="26"/>
          <w:lang w:val="uk-UA"/>
        </w:rPr>
        <w:t>Баран Є. М. Особливості розвитку української літератури 80- 90-х рр.. ХХ ст. та чинна шкільна програма з української літератури.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Вівчарик Н. М. Українська драматургія і театр в контексті чинної </w:t>
      </w: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щкільної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програми для середніх і старших класів.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Ципердюк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 Д. Релігійний стиль як один з основних </w:t>
      </w: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функційних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різновидів української мови та його </w:t>
      </w: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лінгводидактичний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потенціал у середній школі.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Ципердюк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 Д. Вивчення релігійної лексики та фразеології в шкільному курсі української мови.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>Ципердюк</w:t>
      </w:r>
      <w:proofErr w:type="spellEnd"/>
      <w:r w:rsidRPr="00BB52DA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О. Д. Правописні проблеми української релігійної лексики.</w:t>
      </w:r>
      <w:r w:rsidRPr="00BB52DA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Думчак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І.М. </w:t>
      </w:r>
      <w:r w:rsidRPr="00BB52DA">
        <w:rPr>
          <w:rFonts w:ascii="Times New Roman" w:hAnsi="Times New Roman" w:cs="Times New Roman"/>
          <w:sz w:val="26"/>
          <w:szCs w:val="26"/>
        </w:rPr>
        <w:t xml:space="preserve">Два правописи – одна мова: дещо з історії створення єдиного орфографічного кодексу в ХХ столітті. 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Думчак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І. М. </w:t>
      </w:r>
      <w:r w:rsidRPr="00BB52DA">
        <w:rPr>
          <w:rFonts w:ascii="Times New Roman" w:hAnsi="Times New Roman" w:cs="Times New Roman"/>
          <w:sz w:val="26"/>
          <w:szCs w:val="26"/>
        </w:rPr>
        <w:t xml:space="preserve">Мова як основа державотворення. </w:t>
      </w:r>
    </w:p>
    <w:p w:rsidR="00A66F8C" w:rsidRPr="00BB52DA" w:rsidRDefault="00A66F8C" w:rsidP="00A66F8C">
      <w:pPr>
        <w:pStyle w:val="ab"/>
        <w:numPr>
          <w:ilvl w:val="0"/>
          <w:numId w:val="12"/>
        </w:numPr>
        <w:spacing w:after="2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B52DA">
        <w:rPr>
          <w:rFonts w:ascii="Times New Roman" w:hAnsi="Times New Roman" w:cs="Times New Roman"/>
          <w:sz w:val="26"/>
          <w:szCs w:val="26"/>
          <w:lang w:val="uk-UA"/>
        </w:rPr>
        <w:t>Думчак</w:t>
      </w:r>
      <w:proofErr w:type="spellEnd"/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І. М. </w:t>
      </w:r>
      <w:r w:rsidRPr="00BB52DA">
        <w:rPr>
          <w:rFonts w:ascii="Times New Roman" w:hAnsi="Times New Roman" w:cs="Times New Roman"/>
          <w:sz w:val="26"/>
          <w:szCs w:val="26"/>
        </w:rPr>
        <w:t>Соціальні діалекти та літературна мова: антиномія норми і системи.</w:t>
      </w:r>
      <w:r w:rsidRPr="00BB52D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A66F8C" w:rsidRPr="00B2588B" w:rsidRDefault="00A66F8C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A66F8C" w:rsidRPr="00B2588B" w:rsidRDefault="001621DB" w:rsidP="00A66F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A66F8C" w:rsidRPr="00B2588B" w:rsidSect="005765FF">
      <w:headerReference w:type="default" r:id="rId12"/>
      <w:footerReference w:type="default" r:id="rId13"/>
      <w:pgSz w:w="11909" w:h="16834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84" w:rsidRDefault="00DF6984">
      <w:pPr>
        <w:spacing w:line="240" w:lineRule="auto"/>
      </w:pPr>
      <w:r>
        <w:separator/>
      </w:r>
    </w:p>
  </w:endnote>
  <w:endnote w:type="continuationSeparator" w:id="0">
    <w:p w:rsidR="00DF6984" w:rsidRDefault="00DF6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7C" w:rsidRPr="00B2777C" w:rsidRDefault="00DF6984" w:rsidP="00B2777C">
    <w:pPr>
      <w:pStyle w:val="af7"/>
      <w:jc w:val="both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8C" w:rsidRPr="00B2777C" w:rsidRDefault="00A66F8C" w:rsidP="00B2777C">
    <w:pPr>
      <w:pStyle w:val="af7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84" w:rsidRDefault="00DF6984">
      <w:pPr>
        <w:spacing w:line="240" w:lineRule="auto"/>
      </w:pPr>
      <w:r>
        <w:separator/>
      </w:r>
    </w:p>
  </w:footnote>
  <w:footnote w:type="continuationSeparator" w:id="0">
    <w:p w:rsidR="00DF6984" w:rsidRDefault="00DF69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7C" w:rsidRPr="00B2777C" w:rsidRDefault="00A66F8C" w:rsidP="00B2777C">
    <w:pPr>
      <w:pStyle w:val="af5"/>
      <w:spacing w:line="360" w:lineRule="auto"/>
      <w:jc w:val="right"/>
      <w:rPr>
        <w:rFonts w:ascii="Times New Roman" w:hAnsi="Times New Roman" w:cs="Times New Roman"/>
        <w:lang w:val="uk-UA"/>
      </w:rPr>
    </w:pPr>
    <w:r w:rsidRPr="00B2777C">
      <w:rPr>
        <w:rFonts w:ascii="Times New Roman" w:hAnsi="Times New Roman" w:cs="Times New Roman"/>
      </w:rPr>
      <w:fldChar w:fldCharType="begin"/>
    </w:r>
    <w:r w:rsidRPr="00B2777C">
      <w:rPr>
        <w:rFonts w:ascii="Times New Roman" w:hAnsi="Times New Roman" w:cs="Times New Roman"/>
      </w:rPr>
      <w:instrText xml:space="preserve"> PAGE   \* MERGEFORMAT </w:instrText>
    </w:r>
    <w:r w:rsidRPr="00B2777C">
      <w:rPr>
        <w:rFonts w:ascii="Times New Roman" w:hAnsi="Times New Roman" w:cs="Times New Roman"/>
      </w:rPr>
      <w:fldChar w:fldCharType="separate"/>
    </w:r>
    <w:r w:rsidR="00312993">
      <w:rPr>
        <w:rFonts w:ascii="Times New Roman" w:hAnsi="Times New Roman" w:cs="Times New Roman"/>
        <w:noProof/>
      </w:rPr>
      <w:t>2</w:t>
    </w:r>
    <w:r w:rsidRPr="00B2777C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8C" w:rsidRPr="00B2777C" w:rsidRDefault="00A66F8C" w:rsidP="00B2777C">
    <w:pPr>
      <w:pStyle w:val="af5"/>
      <w:spacing w:line="360" w:lineRule="auto"/>
      <w:jc w:val="right"/>
      <w:rPr>
        <w:rFonts w:ascii="Times New Roman" w:hAnsi="Times New Roman" w:cs="Times New Roman"/>
        <w:lang w:val="uk-UA"/>
      </w:rPr>
    </w:pPr>
    <w:r w:rsidRPr="00B2777C">
      <w:rPr>
        <w:rFonts w:ascii="Times New Roman" w:hAnsi="Times New Roman" w:cs="Times New Roman"/>
      </w:rPr>
      <w:fldChar w:fldCharType="begin"/>
    </w:r>
    <w:r w:rsidRPr="00B2777C">
      <w:rPr>
        <w:rFonts w:ascii="Times New Roman" w:hAnsi="Times New Roman" w:cs="Times New Roman"/>
      </w:rPr>
      <w:instrText xml:space="preserve"> PAGE   \* MERGEFORMAT </w:instrText>
    </w:r>
    <w:r w:rsidRPr="00B2777C">
      <w:rPr>
        <w:rFonts w:ascii="Times New Roman" w:hAnsi="Times New Roman" w:cs="Times New Roman"/>
      </w:rPr>
      <w:fldChar w:fldCharType="separate"/>
    </w:r>
    <w:r w:rsidR="00D553F2">
      <w:rPr>
        <w:rFonts w:ascii="Times New Roman" w:hAnsi="Times New Roman" w:cs="Times New Roman"/>
        <w:noProof/>
      </w:rPr>
      <w:t>14</w:t>
    </w:r>
    <w:r w:rsidRPr="00B2777C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1E9"/>
    <w:multiLevelType w:val="hybridMultilevel"/>
    <w:tmpl w:val="2FB6A51A"/>
    <w:lvl w:ilvl="0" w:tplc="4DA62CFA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b w:val="0"/>
        <w:spacing w:val="0"/>
        <w:w w:val="100"/>
        <w:sz w:val="18"/>
        <w:szCs w:val="18"/>
        <w:lang w:val="uk-UA" w:eastAsia="en-US" w:bidi="ar-SA"/>
      </w:rPr>
    </w:lvl>
    <w:lvl w:ilvl="1" w:tplc="A978F3D6">
      <w:numFmt w:val="bullet"/>
      <w:lvlText w:val="•"/>
      <w:lvlJc w:val="left"/>
      <w:pPr>
        <w:ind w:left="702" w:hanging="281"/>
      </w:pPr>
      <w:rPr>
        <w:rFonts w:hint="default"/>
        <w:lang w:val="uk-UA" w:eastAsia="en-US" w:bidi="ar-SA"/>
      </w:rPr>
    </w:lvl>
    <w:lvl w:ilvl="2" w:tplc="03C865AE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262E1F38">
      <w:numFmt w:val="bullet"/>
      <w:lvlText w:val="•"/>
      <w:lvlJc w:val="left"/>
      <w:pPr>
        <w:ind w:left="1867" w:hanging="281"/>
      </w:pPr>
      <w:rPr>
        <w:rFonts w:hint="default"/>
        <w:lang w:val="uk-UA" w:eastAsia="en-US" w:bidi="ar-SA"/>
      </w:rPr>
    </w:lvl>
    <w:lvl w:ilvl="4" w:tplc="E8301C12">
      <w:numFmt w:val="bullet"/>
      <w:lvlText w:val="•"/>
      <w:lvlJc w:val="left"/>
      <w:pPr>
        <w:ind w:left="2450" w:hanging="281"/>
      </w:pPr>
      <w:rPr>
        <w:rFonts w:hint="default"/>
        <w:lang w:val="uk-UA" w:eastAsia="en-US" w:bidi="ar-SA"/>
      </w:rPr>
    </w:lvl>
    <w:lvl w:ilvl="5" w:tplc="5BD0C5D8">
      <w:numFmt w:val="bullet"/>
      <w:lvlText w:val="•"/>
      <w:lvlJc w:val="left"/>
      <w:pPr>
        <w:ind w:left="3033" w:hanging="281"/>
      </w:pPr>
      <w:rPr>
        <w:rFonts w:hint="default"/>
        <w:lang w:val="uk-UA" w:eastAsia="en-US" w:bidi="ar-SA"/>
      </w:rPr>
    </w:lvl>
    <w:lvl w:ilvl="6" w:tplc="8F62186C">
      <w:numFmt w:val="bullet"/>
      <w:lvlText w:val="•"/>
      <w:lvlJc w:val="left"/>
      <w:pPr>
        <w:ind w:left="3615" w:hanging="281"/>
      </w:pPr>
      <w:rPr>
        <w:rFonts w:hint="default"/>
        <w:lang w:val="uk-UA" w:eastAsia="en-US" w:bidi="ar-SA"/>
      </w:rPr>
    </w:lvl>
    <w:lvl w:ilvl="7" w:tplc="47722F46">
      <w:numFmt w:val="bullet"/>
      <w:lvlText w:val="•"/>
      <w:lvlJc w:val="left"/>
      <w:pPr>
        <w:ind w:left="4198" w:hanging="281"/>
      </w:pPr>
      <w:rPr>
        <w:rFonts w:hint="default"/>
        <w:lang w:val="uk-UA" w:eastAsia="en-US" w:bidi="ar-SA"/>
      </w:rPr>
    </w:lvl>
    <w:lvl w:ilvl="8" w:tplc="0EBA735E">
      <w:numFmt w:val="bullet"/>
      <w:lvlText w:val="•"/>
      <w:lvlJc w:val="left"/>
      <w:pPr>
        <w:ind w:left="4780" w:hanging="281"/>
      </w:pPr>
      <w:rPr>
        <w:rFonts w:hint="default"/>
        <w:lang w:val="uk-UA" w:eastAsia="en-US" w:bidi="ar-SA"/>
      </w:rPr>
    </w:lvl>
  </w:abstractNum>
  <w:abstractNum w:abstractNumId="1">
    <w:nsid w:val="0DCE57F9"/>
    <w:multiLevelType w:val="hybridMultilevel"/>
    <w:tmpl w:val="B7E08ACE"/>
    <w:lvl w:ilvl="0" w:tplc="F5846EDE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966C98"/>
    <w:multiLevelType w:val="hybridMultilevel"/>
    <w:tmpl w:val="7FB6F4F0"/>
    <w:lvl w:ilvl="0" w:tplc="4D54FB74">
      <w:numFmt w:val="bullet"/>
      <w:lvlText w:val="–"/>
      <w:lvlJc w:val="left"/>
      <w:pPr>
        <w:ind w:left="114" w:hanging="15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58FACB54">
      <w:numFmt w:val="bullet"/>
      <w:lvlText w:val="•"/>
      <w:lvlJc w:val="left"/>
      <w:pPr>
        <w:ind w:left="933" w:hanging="156"/>
      </w:pPr>
      <w:rPr>
        <w:rFonts w:hint="default"/>
        <w:lang w:val="uk-UA" w:eastAsia="en-US" w:bidi="ar-SA"/>
      </w:rPr>
    </w:lvl>
    <w:lvl w:ilvl="2" w:tplc="0ACC7E12">
      <w:numFmt w:val="bullet"/>
      <w:lvlText w:val="•"/>
      <w:lvlJc w:val="left"/>
      <w:pPr>
        <w:ind w:left="1747" w:hanging="156"/>
      </w:pPr>
      <w:rPr>
        <w:rFonts w:hint="default"/>
        <w:lang w:val="uk-UA" w:eastAsia="en-US" w:bidi="ar-SA"/>
      </w:rPr>
    </w:lvl>
    <w:lvl w:ilvl="3" w:tplc="ED08CD20">
      <w:numFmt w:val="bullet"/>
      <w:lvlText w:val="•"/>
      <w:lvlJc w:val="left"/>
      <w:pPr>
        <w:ind w:left="2561" w:hanging="156"/>
      </w:pPr>
      <w:rPr>
        <w:rFonts w:hint="default"/>
        <w:lang w:val="uk-UA" w:eastAsia="en-US" w:bidi="ar-SA"/>
      </w:rPr>
    </w:lvl>
    <w:lvl w:ilvl="4" w:tplc="C764EC2A">
      <w:numFmt w:val="bullet"/>
      <w:lvlText w:val="•"/>
      <w:lvlJc w:val="left"/>
      <w:pPr>
        <w:ind w:left="3374" w:hanging="156"/>
      </w:pPr>
      <w:rPr>
        <w:rFonts w:hint="default"/>
        <w:lang w:val="uk-UA" w:eastAsia="en-US" w:bidi="ar-SA"/>
      </w:rPr>
    </w:lvl>
    <w:lvl w:ilvl="5" w:tplc="AB0A2270">
      <w:numFmt w:val="bullet"/>
      <w:lvlText w:val="•"/>
      <w:lvlJc w:val="left"/>
      <w:pPr>
        <w:ind w:left="4188" w:hanging="156"/>
      </w:pPr>
      <w:rPr>
        <w:rFonts w:hint="default"/>
        <w:lang w:val="uk-UA" w:eastAsia="en-US" w:bidi="ar-SA"/>
      </w:rPr>
    </w:lvl>
    <w:lvl w:ilvl="6" w:tplc="9B4AF1B4">
      <w:numFmt w:val="bullet"/>
      <w:lvlText w:val="•"/>
      <w:lvlJc w:val="left"/>
      <w:pPr>
        <w:ind w:left="5002" w:hanging="156"/>
      </w:pPr>
      <w:rPr>
        <w:rFonts w:hint="default"/>
        <w:lang w:val="uk-UA" w:eastAsia="en-US" w:bidi="ar-SA"/>
      </w:rPr>
    </w:lvl>
    <w:lvl w:ilvl="7" w:tplc="26ECB610">
      <w:numFmt w:val="bullet"/>
      <w:lvlText w:val="•"/>
      <w:lvlJc w:val="left"/>
      <w:pPr>
        <w:ind w:left="5815" w:hanging="156"/>
      </w:pPr>
      <w:rPr>
        <w:rFonts w:hint="default"/>
        <w:lang w:val="uk-UA" w:eastAsia="en-US" w:bidi="ar-SA"/>
      </w:rPr>
    </w:lvl>
    <w:lvl w:ilvl="8" w:tplc="35626A32">
      <w:numFmt w:val="bullet"/>
      <w:lvlText w:val="•"/>
      <w:lvlJc w:val="left"/>
      <w:pPr>
        <w:ind w:left="6629" w:hanging="156"/>
      </w:pPr>
      <w:rPr>
        <w:rFonts w:hint="default"/>
        <w:lang w:val="uk-UA" w:eastAsia="en-US" w:bidi="ar-SA"/>
      </w:rPr>
    </w:lvl>
  </w:abstractNum>
  <w:abstractNum w:abstractNumId="3">
    <w:nsid w:val="27937D13"/>
    <w:multiLevelType w:val="hybridMultilevel"/>
    <w:tmpl w:val="D5B65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D4354"/>
    <w:multiLevelType w:val="hybridMultilevel"/>
    <w:tmpl w:val="329CEEEA"/>
    <w:lvl w:ilvl="0" w:tplc="C1C08420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B4D59"/>
    <w:multiLevelType w:val="hybridMultilevel"/>
    <w:tmpl w:val="253499A0"/>
    <w:lvl w:ilvl="0" w:tplc="0B96B3E0">
      <w:start w:val="1"/>
      <w:numFmt w:val="decimal"/>
      <w:lvlText w:val="%1."/>
      <w:lvlJc w:val="left"/>
      <w:pPr>
        <w:ind w:left="149" w:hanging="29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uk-UA" w:eastAsia="en-US" w:bidi="ar-SA"/>
      </w:rPr>
    </w:lvl>
    <w:lvl w:ilvl="1" w:tplc="603C78C2">
      <w:numFmt w:val="bullet"/>
      <w:lvlText w:val="•"/>
      <w:lvlJc w:val="left"/>
      <w:pPr>
        <w:ind w:left="720" w:hanging="291"/>
      </w:pPr>
      <w:rPr>
        <w:rFonts w:hint="default"/>
        <w:lang w:val="uk-UA" w:eastAsia="en-US" w:bidi="ar-SA"/>
      </w:rPr>
    </w:lvl>
    <w:lvl w:ilvl="2" w:tplc="4DA6571C">
      <w:numFmt w:val="bullet"/>
      <w:lvlText w:val="•"/>
      <w:lvlJc w:val="left"/>
      <w:pPr>
        <w:ind w:left="1301" w:hanging="291"/>
      </w:pPr>
      <w:rPr>
        <w:rFonts w:hint="default"/>
        <w:lang w:val="uk-UA" w:eastAsia="en-US" w:bidi="ar-SA"/>
      </w:rPr>
    </w:lvl>
    <w:lvl w:ilvl="3" w:tplc="46B88664">
      <w:numFmt w:val="bullet"/>
      <w:lvlText w:val="•"/>
      <w:lvlJc w:val="left"/>
      <w:pPr>
        <w:ind w:left="1881" w:hanging="291"/>
      </w:pPr>
      <w:rPr>
        <w:rFonts w:hint="default"/>
        <w:lang w:val="uk-UA" w:eastAsia="en-US" w:bidi="ar-SA"/>
      </w:rPr>
    </w:lvl>
    <w:lvl w:ilvl="4" w:tplc="0B3EC300">
      <w:numFmt w:val="bullet"/>
      <w:lvlText w:val="•"/>
      <w:lvlJc w:val="left"/>
      <w:pPr>
        <w:ind w:left="2462" w:hanging="291"/>
      </w:pPr>
      <w:rPr>
        <w:rFonts w:hint="default"/>
        <w:lang w:val="uk-UA" w:eastAsia="en-US" w:bidi="ar-SA"/>
      </w:rPr>
    </w:lvl>
    <w:lvl w:ilvl="5" w:tplc="8B20ED98">
      <w:numFmt w:val="bullet"/>
      <w:lvlText w:val="•"/>
      <w:lvlJc w:val="left"/>
      <w:pPr>
        <w:ind w:left="3043" w:hanging="291"/>
      </w:pPr>
      <w:rPr>
        <w:rFonts w:hint="default"/>
        <w:lang w:val="uk-UA" w:eastAsia="en-US" w:bidi="ar-SA"/>
      </w:rPr>
    </w:lvl>
    <w:lvl w:ilvl="6" w:tplc="A6CC6264">
      <w:numFmt w:val="bullet"/>
      <w:lvlText w:val="•"/>
      <w:lvlJc w:val="left"/>
      <w:pPr>
        <w:ind w:left="3623" w:hanging="291"/>
      </w:pPr>
      <w:rPr>
        <w:rFonts w:hint="default"/>
        <w:lang w:val="uk-UA" w:eastAsia="en-US" w:bidi="ar-SA"/>
      </w:rPr>
    </w:lvl>
    <w:lvl w:ilvl="7" w:tplc="F800BD84">
      <w:numFmt w:val="bullet"/>
      <w:lvlText w:val="•"/>
      <w:lvlJc w:val="left"/>
      <w:pPr>
        <w:ind w:left="4204" w:hanging="291"/>
      </w:pPr>
      <w:rPr>
        <w:rFonts w:hint="default"/>
        <w:lang w:val="uk-UA" w:eastAsia="en-US" w:bidi="ar-SA"/>
      </w:rPr>
    </w:lvl>
    <w:lvl w:ilvl="8" w:tplc="E8B04E9C">
      <w:numFmt w:val="bullet"/>
      <w:lvlText w:val="•"/>
      <w:lvlJc w:val="left"/>
      <w:pPr>
        <w:ind w:left="4784" w:hanging="291"/>
      </w:pPr>
      <w:rPr>
        <w:rFonts w:hint="default"/>
        <w:lang w:val="uk-UA" w:eastAsia="en-US" w:bidi="ar-SA"/>
      </w:rPr>
    </w:lvl>
  </w:abstractNum>
  <w:abstractNum w:abstractNumId="6">
    <w:nsid w:val="2E2915C1"/>
    <w:multiLevelType w:val="hybridMultilevel"/>
    <w:tmpl w:val="36387DE2"/>
    <w:lvl w:ilvl="0" w:tplc="8332A5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16386"/>
    <w:multiLevelType w:val="hybridMultilevel"/>
    <w:tmpl w:val="0166287A"/>
    <w:lvl w:ilvl="0" w:tplc="47726EE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6A81"/>
    <w:multiLevelType w:val="hybridMultilevel"/>
    <w:tmpl w:val="2FB6A51A"/>
    <w:lvl w:ilvl="0" w:tplc="4DA62CFA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b w:val="0"/>
        <w:spacing w:val="0"/>
        <w:w w:val="100"/>
        <w:sz w:val="18"/>
        <w:szCs w:val="18"/>
        <w:lang w:val="uk-UA" w:eastAsia="en-US" w:bidi="ar-SA"/>
      </w:rPr>
    </w:lvl>
    <w:lvl w:ilvl="1" w:tplc="A978F3D6">
      <w:numFmt w:val="bullet"/>
      <w:lvlText w:val="•"/>
      <w:lvlJc w:val="left"/>
      <w:pPr>
        <w:ind w:left="702" w:hanging="281"/>
      </w:pPr>
      <w:rPr>
        <w:rFonts w:hint="default"/>
        <w:lang w:val="uk-UA" w:eastAsia="en-US" w:bidi="ar-SA"/>
      </w:rPr>
    </w:lvl>
    <w:lvl w:ilvl="2" w:tplc="03C865AE">
      <w:numFmt w:val="bullet"/>
      <w:lvlText w:val="•"/>
      <w:lvlJc w:val="left"/>
      <w:pPr>
        <w:ind w:left="1285" w:hanging="281"/>
      </w:pPr>
      <w:rPr>
        <w:rFonts w:hint="default"/>
        <w:lang w:val="uk-UA" w:eastAsia="en-US" w:bidi="ar-SA"/>
      </w:rPr>
    </w:lvl>
    <w:lvl w:ilvl="3" w:tplc="262E1F38">
      <w:numFmt w:val="bullet"/>
      <w:lvlText w:val="•"/>
      <w:lvlJc w:val="left"/>
      <w:pPr>
        <w:ind w:left="1867" w:hanging="281"/>
      </w:pPr>
      <w:rPr>
        <w:rFonts w:hint="default"/>
        <w:lang w:val="uk-UA" w:eastAsia="en-US" w:bidi="ar-SA"/>
      </w:rPr>
    </w:lvl>
    <w:lvl w:ilvl="4" w:tplc="E8301C12">
      <w:numFmt w:val="bullet"/>
      <w:lvlText w:val="•"/>
      <w:lvlJc w:val="left"/>
      <w:pPr>
        <w:ind w:left="2450" w:hanging="281"/>
      </w:pPr>
      <w:rPr>
        <w:rFonts w:hint="default"/>
        <w:lang w:val="uk-UA" w:eastAsia="en-US" w:bidi="ar-SA"/>
      </w:rPr>
    </w:lvl>
    <w:lvl w:ilvl="5" w:tplc="5BD0C5D8">
      <w:numFmt w:val="bullet"/>
      <w:lvlText w:val="•"/>
      <w:lvlJc w:val="left"/>
      <w:pPr>
        <w:ind w:left="3033" w:hanging="281"/>
      </w:pPr>
      <w:rPr>
        <w:rFonts w:hint="default"/>
        <w:lang w:val="uk-UA" w:eastAsia="en-US" w:bidi="ar-SA"/>
      </w:rPr>
    </w:lvl>
    <w:lvl w:ilvl="6" w:tplc="8F62186C">
      <w:numFmt w:val="bullet"/>
      <w:lvlText w:val="•"/>
      <w:lvlJc w:val="left"/>
      <w:pPr>
        <w:ind w:left="3615" w:hanging="281"/>
      </w:pPr>
      <w:rPr>
        <w:rFonts w:hint="default"/>
        <w:lang w:val="uk-UA" w:eastAsia="en-US" w:bidi="ar-SA"/>
      </w:rPr>
    </w:lvl>
    <w:lvl w:ilvl="7" w:tplc="47722F46">
      <w:numFmt w:val="bullet"/>
      <w:lvlText w:val="•"/>
      <w:lvlJc w:val="left"/>
      <w:pPr>
        <w:ind w:left="4198" w:hanging="281"/>
      </w:pPr>
      <w:rPr>
        <w:rFonts w:hint="default"/>
        <w:lang w:val="uk-UA" w:eastAsia="en-US" w:bidi="ar-SA"/>
      </w:rPr>
    </w:lvl>
    <w:lvl w:ilvl="8" w:tplc="0EBA735E">
      <w:numFmt w:val="bullet"/>
      <w:lvlText w:val="•"/>
      <w:lvlJc w:val="left"/>
      <w:pPr>
        <w:ind w:left="4780" w:hanging="281"/>
      </w:pPr>
      <w:rPr>
        <w:rFonts w:hint="default"/>
        <w:lang w:val="uk-UA" w:eastAsia="en-US" w:bidi="ar-SA"/>
      </w:rPr>
    </w:lvl>
  </w:abstractNum>
  <w:abstractNum w:abstractNumId="9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65855C3C"/>
    <w:multiLevelType w:val="hybridMultilevel"/>
    <w:tmpl w:val="1228D07E"/>
    <w:lvl w:ilvl="0" w:tplc="2976E30E">
      <w:start w:val="5"/>
      <w:numFmt w:val="upperRoman"/>
      <w:lvlText w:val="%1."/>
      <w:lvlJc w:val="left"/>
      <w:pPr>
        <w:ind w:left="1440" w:hanging="720"/>
      </w:pPr>
      <w:rPr>
        <w:rFonts w:hint="default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27B95"/>
    <w:multiLevelType w:val="hybridMultilevel"/>
    <w:tmpl w:val="20CC9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8D"/>
    <w:rsid w:val="0000028D"/>
    <w:rsid w:val="00027CB3"/>
    <w:rsid w:val="001621DB"/>
    <w:rsid w:val="00312993"/>
    <w:rsid w:val="008045FD"/>
    <w:rsid w:val="00A66F8C"/>
    <w:rsid w:val="00BD76A4"/>
    <w:rsid w:val="00D553F2"/>
    <w:rsid w:val="00DF6984"/>
    <w:rsid w:val="00E70B42"/>
    <w:rsid w:val="00E7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6F8C"/>
    <w:pPr>
      <w:spacing w:after="0"/>
    </w:pPr>
    <w:rPr>
      <w:rFonts w:ascii="Arial" w:eastAsia="Arial" w:hAnsi="Arial" w:cs="Arial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A66F8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8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8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8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8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8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8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8C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8C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F8C"/>
    <w:rPr>
      <w:rFonts w:ascii="Cambria" w:eastAsia="Times New Roman" w:hAnsi="Cambria" w:cs="Times New Roman"/>
      <w:b/>
      <w:bCs/>
      <w:color w:val="365F91"/>
      <w:sz w:val="28"/>
      <w:szCs w:val="28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66F8C"/>
    <w:rPr>
      <w:rFonts w:ascii="Cambria" w:eastAsia="Times New Roman" w:hAnsi="Cambria" w:cs="Times New Roman"/>
      <w:b/>
      <w:bCs/>
      <w:color w:val="4F81BD"/>
      <w:sz w:val="26"/>
      <w:szCs w:val="26"/>
      <w:lang w:val="uk" w:eastAsia="uk-UA"/>
    </w:rPr>
  </w:style>
  <w:style w:type="character" w:customStyle="1" w:styleId="30">
    <w:name w:val="Заголовок 3 Знак"/>
    <w:basedOn w:val="a0"/>
    <w:link w:val="3"/>
    <w:uiPriority w:val="9"/>
    <w:rsid w:val="00A66F8C"/>
    <w:rPr>
      <w:rFonts w:ascii="Cambria" w:eastAsia="Times New Roman" w:hAnsi="Cambria" w:cs="Times New Roman"/>
      <w:b/>
      <w:bCs/>
      <w:color w:val="4F81BD"/>
      <w:lang w:val="uk" w:eastAsia="uk-UA"/>
    </w:rPr>
  </w:style>
  <w:style w:type="character" w:customStyle="1" w:styleId="40">
    <w:name w:val="Заголовок 4 Знак"/>
    <w:basedOn w:val="a0"/>
    <w:link w:val="4"/>
    <w:uiPriority w:val="9"/>
    <w:rsid w:val="00A66F8C"/>
    <w:rPr>
      <w:rFonts w:ascii="Cambria" w:eastAsia="Times New Roman" w:hAnsi="Cambria" w:cs="Times New Roman"/>
      <w:b/>
      <w:bCs/>
      <w:i/>
      <w:iCs/>
      <w:color w:val="4F81BD"/>
      <w:lang w:val="uk" w:eastAsia="uk-UA"/>
    </w:rPr>
  </w:style>
  <w:style w:type="character" w:customStyle="1" w:styleId="50">
    <w:name w:val="Заголовок 5 Знак"/>
    <w:basedOn w:val="a0"/>
    <w:link w:val="5"/>
    <w:uiPriority w:val="9"/>
    <w:rsid w:val="00A66F8C"/>
    <w:rPr>
      <w:rFonts w:ascii="Cambria" w:eastAsia="Times New Roman" w:hAnsi="Cambria" w:cs="Times New Roman"/>
      <w:color w:val="243F60"/>
      <w:lang w:val="uk" w:eastAsia="uk-UA"/>
    </w:rPr>
  </w:style>
  <w:style w:type="character" w:customStyle="1" w:styleId="60">
    <w:name w:val="Заголовок 6 Знак"/>
    <w:basedOn w:val="a0"/>
    <w:link w:val="6"/>
    <w:uiPriority w:val="9"/>
    <w:rsid w:val="00A66F8C"/>
    <w:rPr>
      <w:rFonts w:ascii="Cambria" w:eastAsia="Times New Roman" w:hAnsi="Cambria" w:cs="Times New Roman"/>
      <w:i/>
      <w:iCs/>
      <w:color w:val="243F60"/>
      <w:lang w:val="uk" w:eastAsia="uk-UA"/>
    </w:rPr>
  </w:style>
  <w:style w:type="character" w:customStyle="1" w:styleId="70">
    <w:name w:val="Заголовок 7 Знак"/>
    <w:basedOn w:val="a0"/>
    <w:link w:val="7"/>
    <w:uiPriority w:val="9"/>
    <w:rsid w:val="00A66F8C"/>
    <w:rPr>
      <w:rFonts w:ascii="Cambria" w:eastAsia="Times New Roman" w:hAnsi="Cambria" w:cs="Times New Roman"/>
      <w:i/>
      <w:iCs/>
      <w:color w:val="404040"/>
      <w:lang w:val="uk" w:eastAsia="uk-UA"/>
    </w:rPr>
  </w:style>
  <w:style w:type="character" w:customStyle="1" w:styleId="80">
    <w:name w:val="Заголовок 8 Знак"/>
    <w:basedOn w:val="a0"/>
    <w:link w:val="8"/>
    <w:uiPriority w:val="9"/>
    <w:rsid w:val="00A66F8C"/>
    <w:rPr>
      <w:rFonts w:ascii="Cambria" w:eastAsia="Times New Roman" w:hAnsi="Cambria" w:cs="Times New Roman"/>
      <w:color w:val="4F81BD"/>
      <w:sz w:val="20"/>
      <w:szCs w:val="20"/>
      <w:lang w:val="uk" w:eastAsia="uk-UA"/>
    </w:rPr>
  </w:style>
  <w:style w:type="character" w:customStyle="1" w:styleId="90">
    <w:name w:val="Заголовок 9 Знак"/>
    <w:basedOn w:val="a0"/>
    <w:link w:val="9"/>
    <w:uiPriority w:val="9"/>
    <w:rsid w:val="00A66F8C"/>
    <w:rPr>
      <w:rFonts w:ascii="Cambria" w:eastAsia="Times New Roman" w:hAnsi="Cambria" w:cs="Times New Roman"/>
      <w:i/>
      <w:iCs/>
      <w:color w:val="404040"/>
      <w:sz w:val="20"/>
      <w:szCs w:val="20"/>
      <w:lang w:val="uk" w:eastAsia="uk-UA"/>
    </w:rPr>
  </w:style>
  <w:style w:type="paragraph" w:customStyle="1" w:styleId="11">
    <w:name w:val="Стиль1"/>
    <w:basedOn w:val="a"/>
    <w:link w:val="12"/>
    <w:qFormat/>
    <w:rsid w:val="00A66F8C"/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link w:val="11"/>
    <w:rsid w:val="00A66F8C"/>
    <w:rPr>
      <w:rFonts w:ascii="Times New Roman" w:eastAsia="Times New Roman" w:hAnsi="Times New Roman" w:cs="Times New Roman"/>
      <w:sz w:val="28"/>
      <w:szCs w:val="28"/>
      <w:shd w:val="clear" w:color="auto" w:fill="F8F9FA"/>
      <w:lang w:val="uk" w:eastAsia="uk-UA"/>
    </w:rPr>
  </w:style>
  <w:style w:type="paragraph" w:styleId="a3">
    <w:name w:val="caption"/>
    <w:basedOn w:val="a"/>
    <w:next w:val="a"/>
    <w:uiPriority w:val="35"/>
    <w:semiHidden/>
    <w:unhideWhenUsed/>
    <w:qFormat/>
    <w:rsid w:val="00A66F8C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F8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F8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" w:eastAsia="uk-UA"/>
    </w:rPr>
  </w:style>
  <w:style w:type="paragraph" w:styleId="a6">
    <w:name w:val="Subtitle"/>
    <w:basedOn w:val="a"/>
    <w:next w:val="a"/>
    <w:link w:val="a7"/>
    <w:uiPriority w:val="11"/>
    <w:qFormat/>
    <w:rsid w:val="00A66F8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F8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" w:eastAsia="uk-UA"/>
    </w:rPr>
  </w:style>
  <w:style w:type="character" w:styleId="a8">
    <w:name w:val="Strong"/>
    <w:uiPriority w:val="22"/>
    <w:qFormat/>
    <w:rsid w:val="00A66F8C"/>
    <w:rPr>
      <w:b/>
      <w:bCs/>
    </w:rPr>
  </w:style>
  <w:style w:type="character" w:styleId="a9">
    <w:name w:val="Emphasis"/>
    <w:uiPriority w:val="20"/>
    <w:qFormat/>
    <w:rsid w:val="00A66F8C"/>
    <w:rPr>
      <w:i/>
      <w:iCs/>
    </w:rPr>
  </w:style>
  <w:style w:type="paragraph" w:styleId="aa">
    <w:name w:val="No Spacing"/>
    <w:uiPriority w:val="1"/>
    <w:qFormat/>
    <w:rsid w:val="00A66F8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A66F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F8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66F8C"/>
    <w:rPr>
      <w:rFonts w:ascii="Arial" w:eastAsia="Arial" w:hAnsi="Arial" w:cs="Arial"/>
      <w:i/>
      <w:iCs/>
      <w:color w:val="000000"/>
      <w:lang w:val="uk" w:eastAsia="uk-UA"/>
    </w:rPr>
  </w:style>
  <w:style w:type="paragraph" w:styleId="ac">
    <w:name w:val="Intense Quote"/>
    <w:basedOn w:val="a"/>
    <w:next w:val="a"/>
    <w:link w:val="ad"/>
    <w:uiPriority w:val="30"/>
    <w:qFormat/>
    <w:rsid w:val="00A66F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A66F8C"/>
    <w:rPr>
      <w:rFonts w:ascii="Arial" w:eastAsia="Arial" w:hAnsi="Arial" w:cs="Arial"/>
      <w:b/>
      <w:bCs/>
      <w:i/>
      <w:iCs/>
      <w:color w:val="4F81BD"/>
      <w:lang w:val="uk" w:eastAsia="uk-UA"/>
    </w:rPr>
  </w:style>
  <w:style w:type="character" w:styleId="ae">
    <w:name w:val="Subtle Emphasis"/>
    <w:uiPriority w:val="19"/>
    <w:qFormat/>
    <w:rsid w:val="00A66F8C"/>
    <w:rPr>
      <w:i/>
      <w:iCs/>
      <w:color w:val="808080"/>
    </w:rPr>
  </w:style>
  <w:style w:type="character" w:styleId="af">
    <w:name w:val="Intense Emphasis"/>
    <w:uiPriority w:val="21"/>
    <w:qFormat/>
    <w:rsid w:val="00A66F8C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66F8C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66F8C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66F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F8C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A66F8C"/>
    <w:pPr>
      <w:widowControl w:val="0"/>
      <w:autoSpaceDE w:val="0"/>
      <w:autoSpaceDN w:val="0"/>
      <w:spacing w:line="196" w:lineRule="exact"/>
      <w:ind w:left="114"/>
    </w:pPr>
    <w:rPr>
      <w:rFonts w:ascii="Times New Roman" w:eastAsia="Times New Roman" w:hAnsi="Times New Roman" w:cs="Times New Roman"/>
      <w:lang w:val="uk-UA" w:eastAsia="en-US"/>
    </w:rPr>
  </w:style>
  <w:style w:type="character" w:styleId="af4">
    <w:name w:val="Hyperlink"/>
    <w:uiPriority w:val="99"/>
    <w:unhideWhenUsed/>
    <w:rsid w:val="00A66F8C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A66F8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66F8C"/>
    <w:rPr>
      <w:rFonts w:ascii="Arial" w:eastAsia="Arial" w:hAnsi="Arial" w:cs="Arial"/>
      <w:lang w:val="uk" w:eastAsia="uk-UA"/>
    </w:rPr>
  </w:style>
  <w:style w:type="paragraph" w:styleId="af7">
    <w:name w:val="footer"/>
    <w:basedOn w:val="a"/>
    <w:link w:val="af8"/>
    <w:uiPriority w:val="99"/>
    <w:semiHidden/>
    <w:unhideWhenUsed/>
    <w:rsid w:val="00A66F8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66F8C"/>
    <w:rPr>
      <w:rFonts w:ascii="Arial" w:eastAsia="Arial" w:hAnsi="Arial" w:cs="Arial"/>
      <w:lang w:val="uk" w:eastAsia="uk-UA"/>
    </w:rPr>
  </w:style>
  <w:style w:type="paragraph" w:customStyle="1" w:styleId="LO-normal">
    <w:name w:val="LO-normal"/>
    <w:rsid w:val="00A66F8C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xfm81741170">
    <w:name w:val="xfm_81741170"/>
    <w:rsid w:val="00A66F8C"/>
  </w:style>
  <w:style w:type="paragraph" w:styleId="af9">
    <w:name w:val="Balloon Text"/>
    <w:basedOn w:val="a"/>
    <w:link w:val="afa"/>
    <w:uiPriority w:val="99"/>
    <w:semiHidden/>
    <w:unhideWhenUsed/>
    <w:rsid w:val="00D55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53F2"/>
    <w:rPr>
      <w:rFonts w:ascii="Tahoma" w:eastAsia="Arial" w:hAnsi="Tahoma" w:cs="Tahoma"/>
      <w:sz w:val="16"/>
      <w:szCs w:val="16"/>
      <w:lang w:val="uk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6F8C"/>
    <w:pPr>
      <w:spacing w:after="0"/>
    </w:pPr>
    <w:rPr>
      <w:rFonts w:ascii="Arial" w:eastAsia="Arial" w:hAnsi="Arial" w:cs="Arial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A66F8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8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8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8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8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8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8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8C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8C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F8C"/>
    <w:rPr>
      <w:rFonts w:ascii="Cambria" w:eastAsia="Times New Roman" w:hAnsi="Cambria" w:cs="Times New Roman"/>
      <w:b/>
      <w:bCs/>
      <w:color w:val="365F91"/>
      <w:sz w:val="28"/>
      <w:szCs w:val="28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66F8C"/>
    <w:rPr>
      <w:rFonts w:ascii="Cambria" w:eastAsia="Times New Roman" w:hAnsi="Cambria" w:cs="Times New Roman"/>
      <w:b/>
      <w:bCs/>
      <w:color w:val="4F81BD"/>
      <w:sz w:val="26"/>
      <w:szCs w:val="26"/>
      <w:lang w:val="uk" w:eastAsia="uk-UA"/>
    </w:rPr>
  </w:style>
  <w:style w:type="character" w:customStyle="1" w:styleId="30">
    <w:name w:val="Заголовок 3 Знак"/>
    <w:basedOn w:val="a0"/>
    <w:link w:val="3"/>
    <w:uiPriority w:val="9"/>
    <w:rsid w:val="00A66F8C"/>
    <w:rPr>
      <w:rFonts w:ascii="Cambria" w:eastAsia="Times New Roman" w:hAnsi="Cambria" w:cs="Times New Roman"/>
      <w:b/>
      <w:bCs/>
      <w:color w:val="4F81BD"/>
      <w:lang w:val="uk" w:eastAsia="uk-UA"/>
    </w:rPr>
  </w:style>
  <w:style w:type="character" w:customStyle="1" w:styleId="40">
    <w:name w:val="Заголовок 4 Знак"/>
    <w:basedOn w:val="a0"/>
    <w:link w:val="4"/>
    <w:uiPriority w:val="9"/>
    <w:rsid w:val="00A66F8C"/>
    <w:rPr>
      <w:rFonts w:ascii="Cambria" w:eastAsia="Times New Roman" w:hAnsi="Cambria" w:cs="Times New Roman"/>
      <w:b/>
      <w:bCs/>
      <w:i/>
      <w:iCs/>
      <w:color w:val="4F81BD"/>
      <w:lang w:val="uk" w:eastAsia="uk-UA"/>
    </w:rPr>
  </w:style>
  <w:style w:type="character" w:customStyle="1" w:styleId="50">
    <w:name w:val="Заголовок 5 Знак"/>
    <w:basedOn w:val="a0"/>
    <w:link w:val="5"/>
    <w:uiPriority w:val="9"/>
    <w:rsid w:val="00A66F8C"/>
    <w:rPr>
      <w:rFonts w:ascii="Cambria" w:eastAsia="Times New Roman" w:hAnsi="Cambria" w:cs="Times New Roman"/>
      <w:color w:val="243F60"/>
      <w:lang w:val="uk" w:eastAsia="uk-UA"/>
    </w:rPr>
  </w:style>
  <w:style w:type="character" w:customStyle="1" w:styleId="60">
    <w:name w:val="Заголовок 6 Знак"/>
    <w:basedOn w:val="a0"/>
    <w:link w:val="6"/>
    <w:uiPriority w:val="9"/>
    <w:rsid w:val="00A66F8C"/>
    <w:rPr>
      <w:rFonts w:ascii="Cambria" w:eastAsia="Times New Roman" w:hAnsi="Cambria" w:cs="Times New Roman"/>
      <w:i/>
      <w:iCs/>
      <w:color w:val="243F60"/>
      <w:lang w:val="uk" w:eastAsia="uk-UA"/>
    </w:rPr>
  </w:style>
  <w:style w:type="character" w:customStyle="1" w:styleId="70">
    <w:name w:val="Заголовок 7 Знак"/>
    <w:basedOn w:val="a0"/>
    <w:link w:val="7"/>
    <w:uiPriority w:val="9"/>
    <w:rsid w:val="00A66F8C"/>
    <w:rPr>
      <w:rFonts w:ascii="Cambria" w:eastAsia="Times New Roman" w:hAnsi="Cambria" w:cs="Times New Roman"/>
      <w:i/>
      <w:iCs/>
      <w:color w:val="404040"/>
      <w:lang w:val="uk" w:eastAsia="uk-UA"/>
    </w:rPr>
  </w:style>
  <w:style w:type="character" w:customStyle="1" w:styleId="80">
    <w:name w:val="Заголовок 8 Знак"/>
    <w:basedOn w:val="a0"/>
    <w:link w:val="8"/>
    <w:uiPriority w:val="9"/>
    <w:rsid w:val="00A66F8C"/>
    <w:rPr>
      <w:rFonts w:ascii="Cambria" w:eastAsia="Times New Roman" w:hAnsi="Cambria" w:cs="Times New Roman"/>
      <w:color w:val="4F81BD"/>
      <w:sz w:val="20"/>
      <w:szCs w:val="20"/>
      <w:lang w:val="uk" w:eastAsia="uk-UA"/>
    </w:rPr>
  </w:style>
  <w:style w:type="character" w:customStyle="1" w:styleId="90">
    <w:name w:val="Заголовок 9 Знак"/>
    <w:basedOn w:val="a0"/>
    <w:link w:val="9"/>
    <w:uiPriority w:val="9"/>
    <w:rsid w:val="00A66F8C"/>
    <w:rPr>
      <w:rFonts w:ascii="Cambria" w:eastAsia="Times New Roman" w:hAnsi="Cambria" w:cs="Times New Roman"/>
      <w:i/>
      <w:iCs/>
      <w:color w:val="404040"/>
      <w:sz w:val="20"/>
      <w:szCs w:val="20"/>
      <w:lang w:val="uk" w:eastAsia="uk-UA"/>
    </w:rPr>
  </w:style>
  <w:style w:type="paragraph" w:customStyle="1" w:styleId="11">
    <w:name w:val="Стиль1"/>
    <w:basedOn w:val="a"/>
    <w:link w:val="12"/>
    <w:qFormat/>
    <w:rsid w:val="00A66F8C"/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link w:val="11"/>
    <w:rsid w:val="00A66F8C"/>
    <w:rPr>
      <w:rFonts w:ascii="Times New Roman" w:eastAsia="Times New Roman" w:hAnsi="Times New Roman" w:cs="Times New Roman"/>
      <w:sz w:val="28"/>
      <w:szCs w:val="28"/>
      <w:shd w:val="clear" w:color="auto" w:fill="F8F9FA"/>
      <w:lang w:val="uk" w:eastAsia="uk-UA"/>
    </w:rPr>
  </w:style>
  <w:style w:type="paragraph" w:styleId="a3">
    <w:name w:val="caption"/>
    <w:basedOn w:val="a"/>
    <w:next w:val="a"/>
    <w:uiPriority w:val="35"/>
    <w:semiHidden/>
    <w:unhideWhenUsed/>
    <w:qFormat/>
    <w:rsid w:val="00A66F8C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F8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F8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" w:eastAsia="uk-UA"/>
    </w:rPr>
  </w:style>
  <w:style w:type="paragraph" w:styleId="a6">
    <w:name w:val="Subtitle"/>
    <w:basedOn w:val="a"/>
    <w:next w:val="a"/>
    <w:link w:val="a7"/>
    <w:uiPriority w:val="11"/>
    <w:qFormat/>
    <w:rsid w:val="00A66F8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F8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" w:eastAsia="uk-UA"/>
    </w:rPr>
  </w:style>
  <w:style w:type="character" w:styleId="a8">
    <w:name w:val="Strong"/>
    <w:uiPriority w:val="22"/>
    <w:qFormat/>
    <w:rsid w:val="00A66F8C"/>
    <w:rPr>
      <w:b/>
      <w:bCs/>
    </w:rPr>
  </w:style>
  <w:style w:type="character" w:styleId="a9">
    <w:name w:val="Emphasis"/>
    <w:uiPriority w:val="20"/>
    <w:qFormat/>
    <w:rsid w:val="00A66F8C"/>
    <w:rPr>
      <w:i/>
      <w:iCs/>
    </w:rPr>
  </w:style>
  <w:style w:type="paragraph" w:styleId="aa">
    <w:name w:val="No Spacing"/>
    <w:uiPriority w:val="1"/>
    <w:qFormat/>
    <w:rsid w:val="00A66F8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b">
    <w:name w:val="List Paragraph"/>
    <w:basedOn w:val="a"/>
    <w:uiPriority w:val="34"/>
    <w:qFormat/>
    <w:rsid w:val="00A66F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F8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A66F8C"/>
    <w:rPr>
      <w:rFonts w:ascii="Arial" w:eastAsia="Arial" w:hAnsi="Arial" w:cs="Arial"/>
      <w:i/>
      <w:iCs/>
      <w:color w:val="000000"/>
      <w:lang w:val="uk" w:eastAsia="uk-UA"/>
    </w:rPr>
  </w:style>
  <w:style w:type="paragraph" w:styleId="ac">
    <w:name w:val="Intense Quote"/>
    <w:basedOn w:val="a"/>
    <w:next w:val="a"/>
    <w:link w:val="ad"/>
    <w:uiPriority w:val="30"/>
    <w:qFormat/>
    <w:rsid w:val="00A66F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A66F8C"/>
    <w:rPr>
      <w:rFonts w:ascii="Arial" w:eastAsia="Arial" w:hAnsi="Arial" w:cs="Arial"/>
      <w:b/>
      <w:bCs/>
      <w:i/>
      <w:iCs/>
      <w:color w:val="4F81BD"/>
      <w:lang w:val="uk" w:eastAsia="uk-UA"/>
    </w:rPr>
  </w:style>
  <w:style w:type="character" w:styleId="ae">
    <w:name w:val="Subtle Emphasis"/>
    <w:uiPriority w:val="19"/>
    <w:qFormat/>
    <w:rsid w:val="00A66F8C"/>
    <w:rPr>
      <w:i/>
      <w:iCs/>
      <w:color w:val="808080"/>
    </w:rPr>
  </w:style>
  <w:style w:type="character" w:styleId="af">
    <w:name w:val="Intense Emphasis"/>
    <w:uiPriority w:val="21"/>
    <w:qFormat/>
    <w:rsid w:val="00A66F8C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A66F8C"/>
    <w:rPr>
      <w:smallCaps/>
      <w:color w:val="C0504D"/>
      <w:u w:val="single"/>
    </w:rPr>
  </w:style>
  <w:style w:type="character" w:styleId="af1">
    <w:name w:val="Intense Reference"/>
    <w:uiPriority w:val="32"/>
    <w:qFormat/>
    <w:rsid w:val="00A66F8C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A66F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F8C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A66F8C"/>
    <w:pPr>
      <w:widowControl w:val="0"/>
      <w:autoSpaceDE w:val="0"/>
      <w:autoSpaceDN w:val="0"/>
      <w:spacing w:line="196" w:lineRule="exact"/>
      <w:ind w:left="114"/>
    </w:pPr>
    <w:rPr>
      <w:rFonts w:ascii="Times New Roman" w:eastAsia="Times New Roman" w:hAnsi="Times New Roman" w:cs="Times New Roman"/>
      <w:lang w:val="uk-UA" w:eastAsia="en-US"/>
    </w:rPr>
  </w:style>
  <w:style w:type="character" w:styleId="af4">
    <w:name w:val="Hyperlink"/>
    <w:uiPriority w:val="99"/>
    <w:unhideWhenUsed/>
    <w:rsid w:val="00A66F8C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A66F8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66F8C"/>
    <w:rPr>
      <w:rFonts w:ascii="Arial" w:eastAsia="Arial" w:hAnsi="Arial" w:cs="Arial"/>
      <w:lang w:val="uk" w:eastAsia="uk-UA"/>
    </w:rPr>
  </w:style>
  <w:style w:type="paragraph" w:styleId="af7">
    <w:name w:val="footer"/>
    <w:basedOn w:val="a"/>
    <w:link w:val="af8"/>
    <w:uiPriority w:val="99"/>
    <w:semiHidden/>
    <w:unhideWhenUsed/>
    <w:rsid w:val="00A66F8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66F8C"/>
    <w:rPr>
      <w:rFonts w:ascii="Arial" w:eastAsia="Arial" w:hAnsi="Arial" w:cs="Arial"/>
      <w:lang w:val="uk" w:eastAsia="uk-UA"/>
    </w:rPr>
  </w:style>
  <w:style w:type="paragraph" w:customStyle="1" w:styleId="LO-normal">
    <w:name w:val="LO-normal"/>
    <w:rsid w:val="00A66F8C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xfm81741170">
    <w:name w:val="xfm_81741170"/>
    <w:rsid w:val="00A66F8C"/>
  </w:style>
  <w:style w:type="paragraph" w:styleId="af9">
    <w:name w:val="Balloon Text"/>
    <w:basedOn w:val="a"/>
    <w:link w:val="afa"/>
    <w:uiPriority w:val="99"/>
    <w:semiHidden/>
    <w:unhideWhenUsed/>
    <w:rsid w:val="00D55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553F2"/>
    <w:rPr>
      <w:rFonts w:ascii="Tahoma" w:eastAsia="Arial" w:hAnsi="Tahoma" w:cs="Tahoma"/>
      <w:sz w:val="16"/>
      <w:szCs w:val="16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ga.slonovska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14352</Words>
  <Characters>8181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</dc:creator>
  <cp:lastModifiedBy>Admin</cp:lastModifiedBy>
  <cp:revision>5</cp:revision>
  <dcterms:created xsi:type="dcterms:W3CDTF">2021-09-28T08:32:00Z</dcterms:created>
  <dcterms:modified xsi:type="dcterms:W3CDTF">2021-10-08T08:24:00Z</dcterms:modified>
</cp:coreProperties>
</file>