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04" w:rsidRPr="000E6204" w:rsidRDefault="000E6204" w:rsidP="000E620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6204">
        <w:rPr>
          <w:rFonts w:ascii="Times New Roman" w:hAnsi="Times New Roman"/>
          <w:b/>
          <w:sz w:val="28"/>
          <w:szCs w:val="28"/>
        </w:rPr>
        <w:t xml:space="preserve">Опис програми підвищення кваліфікації </w:t>
      </w:r>
      <w:r w:rsidR="000356E7">
        <w:rPr>
          <w:rFonts w:ascii="Times New Roman" w:hAnsi="Times New Roman"/>
          <w:b/>
          <w:color w:val="000000"/>
          <w:sz w:val="28"/>
          <w:szCs w:val="28"/>
        </w:rPr>
        <w:t xml:space="preserve">директорів </w:t>
      </w:r>
      <w:r w:rsidR="007E6C02">
        <w:rPr>
          <w:rFonts w:ascii="Times New Roman" w:hAnsi="Times New Roman"/>
          <w:b/>
          <w:color w:val="000000"/>
          <w:sz w:val="28"/>
          <w:szCs w:val="28"/>
        </w:rPr>
        <w:t xml:space="preserve">та заступників директорів </w:t>
      </w:r>
      <w:r w:rsidRPr="000E6204">
        <w:rPr>
          <w:rFonts w:ascii="Times New Roman" w:hAnsi="Times New Roman"/>
          <w:b/>
          <w:color w:val="000000"/>
          <w:sz w:val="28"/>
          <w:szCs w:val="28"/>
        </w:rPr>
        <w:t>закладів загальної середньої освіти</w:t>
      </w:r>
    </w:p>
    <w:tbl>
      <w:tblPr>
        <w:tblW w:w="10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567"/>
        <w:gridCol w:w="6279"/>
        <w:gridCol w:w="1418"/>
        <w:gridCol w:w="9"/>
      </w:tblGrid>
      <w:tr w:rsidR="000E6204" w:rsidRPr="000E6204" w:rsidTr="003E2EC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Найменування програми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7E6C02">
            <w:pPr>
              <w:pStyle w:val="a3"/>
              <w:jc w:val="both"/>
              <w:rPr>
                <w:lang w:val="uk-UA"/>
              </w:rPr>
            </w:pPr>
            <w:r w:rsidRPr="000E6204">
              <w:rPr>
                <w:lang w:val="uk-UA"/>
              </w:rPr>
              <w:t xml:space="preserve">Програма підвищення кваліфікації </w:t>
            </w:r>
            <w:r w:rsidRPr="007E6C02">
              <w:rPr>
                <w:color w:val="000000"/>
                <w:lang w:val="uk-UA"/>
              </w:rPr>
              <w:t xml:space="preserve">директорів </w:t>
            </w:r>
            <w:r w:rsidR="007E6C02" w:rsidRPr="007E6C02">
              <w:rPr>
                <w:color w:val="000000"/>
                <w:lang w:val="uk-UA"/>
              </w:rPr>
              <w:t xml:space="preserve">та заступників директорів закладів </w:t>
            </w:r>
            <w:r w:rsidRPr="007E6C02">
              <w:rPr>
                <w:color w:val="000000"/>
                <w:lang w:val="uk-UA"/>
              </w:rPr>
              <w:t>загальної середньої освіти</w:t>
            </w:r>
          </w:p>
        </w:tc>
      </w:tr>
      <w:tr w:rsidR="000E6204" w:rsidRPr="000E6204" w:rsidTr="003E2EC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Мета програми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7E6C02" w:rsidP="007E6C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Удосконалення</w:t>
            </w:r>
            <w:r w:rsidR="00FD2E1E" w:rsidRPr="00FD2E1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професійних </w:t>
            </w:r>
            <w:proofErr w:type="spellStart"/>
            <w:r w:rsidR="00FD2E1E" w:rsidRPr="00FD2E1E">
              <w:rPr>
                <w:rFonts w:ascii="Times New Roman" w:hAnsi="Times New Roman"/>
                <w:sz w:val="20"/>
                <w:szCs w:val="20"/>
                <w:lang w:eastAsia="uk-UA"/>
              </w:rPr>
              <w:t>компетентностей</w:t>
            </w:r>
            <w:proofErr w:type="spellEnd"/>
            <w:r w:rsidR="00FD2E1E" w:rsidRPr="00FD2E1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директорів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та заступників директорів</w:t>
            </w:r>
            <w:r w:rsidR="00FD2E1E" w:rsidRPr="00FD2E1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закладів загальної середньої освіти для ефективного управління відповідно до вимог Концепції «Нова українська школа» з урахуванням основних напрямів державної політики у галузі освіти, особливостей соціально-е</w:t>
            </w:r>
            <w:r w:rsidR="000356E7">
              <w:rPr>
                <w:rFonts w:ascii="Times New Roman" w:hAnsi="Times New Roman"/>
                <w:sz w:val="20"/>
                <w:szCs w:val="20"/>
                <w:lang w:eastAsia="uk-UA"/>
              </w:rPr>
              <w:t>кономічного розвитку територій у</w:t>
            </w:r>
            <w:r w:rsidR="00FD2E1E" w:rsidRPr="00FD2E1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процесі децентралізації влади в Україні</w:t>
            </w:r>
          </w:p>
        </w:tc>
      </w:tr>
      <w:tr w:rsidR="000E6204" w:rsidRPr="000E6204" w:rsidTr="003E2EC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Напрям програми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356E7" w:rsidRDefault="000E6204" w:rsidP="00C33B20">
            <w:pPr>
              <w:pStyle w:val="a3"/>
              <w:jc w:val="both"/>
              <w:rPr>
                <w:lang w:val="uk-UA"/>
              </w:rPr>
            </w:pPr>
            <w:r w:rsidRPr="000E6204">
              <w:rPr>
                <w:lang w:val="uk-UA"/>
              </w:rPr>
              <w:t xml:space="preserve">Підвищення кваліфікації фахівців за спеціальністю 011 Науки про освіту галузі знань </w:t>
            </w:r>
            <w:r w:rsidR="00366552">
              <w:rPr>
                <w:lang w:val="uk-UA"/>
              </w:rPr>
              <w:br/>
            </w:r>
            <w:r w:rsidRPr="000E6204">
              <w:rPr>
                <w:lang w:val="uk-UA"/>
              </w:rPr>
              <w:t xml:space="preserve">01 Освіта/Педагогіка 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Зміст 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 xml:space="preserve">Навчальні модулі для конструювання освітньої програми  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Назва модуля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02" w:rsidRPr="007E6C02" w:rsidRDefault="000E6204" w:rsidP="007E6C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7E6C02" w:rsidRPr="007E6C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ількість</w:t>
            </w:r>
            <w:r w:rsidRPr="007E6C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7E6C02" w:rsidRPr="007E6C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</w:t>
            </w:r>
          </w:p>
          <w:p w:rsidR="000E6204" w:rsidRPr="007E6C02" w:rsidRDefault="000E6204" w:rsidP="007E6C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 модулі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841" w:rsidRDefault="000E6204" w:rsidP="000E62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 xml:space="preserve">Модуль 1. Світоглядні основи професійного розвитку </w:t>
            </w:r>
            <w:r w:rsidR="009D3841">
              <w:rPr>
                <w:rFonts w:ascii="Times New Roman" w:hAnsi="Times New Roman"/>
                <w:b/>
                <w:sz w:val="20"/>
                <w:szCs w:val="20"/>
              </w:rPr>
              <w:t>директора закладу загальної середньої освіти</w:t>
            </w:r>
          </w:p>
          <w:p w:rsidR="000E6204" w:rsidRPr="000E6204" w:rsidRDefault="000E6204" w:rsidP="000E62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Змістові лінії</w:t>
            </w:r>
          </w:p>
          <w:p w:rsidR="000E6204" w:rsidRPr="007E6C02" w:rsidRDefault="000E6204" w:rsidP="007E6C02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>Державна стратегія розвитку освіти. Законодавче забезпечення системи освіти та професійного розвитку фахівців.</w:t>
            </w:r>
          </w:p>
          <w:p w:rsidR="000E6204" w:rsidRPr="007E6C02" w:rsidRDefault="000E6204" w:rsidP="007E6C02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>Здорове і безпечне середовище закладу освіти як складова професійного благополуччя і розвитку.</w:t>
            </w:r>
          </w:p>
          <w:p w:rsidR="000E6204" w:rsidRPr="007E6C02" w:rsidRDefault="000E6204" w:rsidP="007E6C02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 xml:space="preserve">Ціннісні та </w:t>
            </w:r>
            <w:proofErr w:type="spellStart"/>
            <w:r w:rsidRPr="007E6C02">
              <w:rPr>
                <w:rFonts w:ascii="Times New Roman" w:hAnsi="Times New Roman"/>
                <w:sz w:val="20"/>
                <w:szCs w:val="20"/>
              </w:rPr>
              <w:t>діяльнісні</w:t>
            </w:r>
            <w:proofErr w:type="spellEnd"/>
            <w:r w:rsidRPr="007E6C02">
              <w:rPr>
                <w:rFonts w:ascii="Times New Roman" w:hAnsi="Times New Roman"/>
                <w:sz w:val="20"/>
                <w:szCs w:val="20"/>
              </w:rPr>
              <w:t xml:space="preserve"> засади професійного розвитку </w:t>
            </w:r>
            <w:r w:rsidR="00763C01" w:rsidRPr="007E6C02">
              <w:rPr>
                <w:rFonts w:ascii="Times New Roman" w:hAnsi="Times New Roman"/>
                <w:sz w:val="20"/>
                <w:szCs w:val="20"/>
              </w:rPr>
              <w:t>педагогів</w:t>
            </w:r>
            <w:r w:rsidRPr="007E6C02">
              <w:rPr>
                <w:rFonts w:ascii="Times New Roman" w:hAnsi="Times New Roman"/>
                <w:sz w:val="20"/>
                <w:szCs w:val="20"/>
              </w:rPr>
              <w:t>.</w:t>
            </w:r>
            <w:r w:rsidRPr="007E6C02">
              <w:rPr>
                <w:rFonts w:ascii="Times New Roman" w:hAnsi="Times New Roman"/>
                <w:sz w:val="20"/>
                <w:szCs w:val="20"/>
              </w:rPr>
              <w:br/>
              <w:t xml:space="preserve">Мовленнєва компетентність </w:t>
            </w:r>
            <w:r w:rsidR="00763C01" w:rsidRPr="007E6C02">
              <w:rPr>
                <w:rFonts w:ascii="Times New Roman" w:hAnsi="Times New Roman"/>
                <w:sz w:val="20"/>
                <w:szCs w:val="20"/>
              </w:rPr>
              <w:t>педагога</w:t>
            </w:r>
            <w:r w:rsidRPr="007E6C0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6204" w:rsidRPr="007E6C02" w:rsidRDefault="000E6204" w:rsidP="007E6C02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6C02">
              <w:rPr>
                <w:rFonts w:ascii="Times New Roman" w:hAnsi="Times New Roman"/>
                <w:sz w:val="20"/>
                <w:szCs w:val="20"/>
              </w:rPr>
              <w:t>Інфомедійна</w:t>
            </w:r>
            <w:proofErr w:type="spellEnd"/>
            <w:r w:rsidRPr="007E6C02">
              <w:rPr>
                <w:rFonts w:ascii="Times New Roman" w:hAnsi="Times New Roman"/>
                <w:sz w:val="20"/>
                <w:szCs w:val="20"/>
              </w:rPr>
              <w:t xml:space="preserve"> грамотність як ключова компетенція </w:t>
            </w:r>
            <w:proofErr w:type="spellStart"/>
            <w:r w:rsidRPr="007E6C02">
              <w:rPr>
                <w:rFonts w:ascii="Times New Roman" w:hAnsi="Times New Roman"/>
                <w:sz w:val="20"/>
                <w:szCs w:val="20"/>
              </w:rPr>
              <w:t>діджиталізованого</w:t>
            </w:r>
            <w:proofErr w:type="spellEnd"/>
            <w:r w:rsidRPr="007E6C02">
              <w:rPr>
                <w:rFonts w:ascii="Times New Roman" w:hAnsi="Times New Roman"/>
                <w:sz w:val="20"/>
                <w:szCs w:val="20"/>
              </w:rPr>
              <w:t xml:space="preserve"> суспільства та головна умова якісної освіти.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14" w:rsidRPr="009F1F1A" w:rsidRDefault="000E6204" w:rsidP="00BE38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Модуль 2.  </w:t>
            </w:r>
            <w:r w:rsidR="006B5722" w:rsidRPr="006B5722">
              <w:rPr>
                <w:rFonts w:ascii="Times New Roman" w:hAnsi="Times New Roman"/>
                <w:b/>
                <w:sz w:val="20"/>
                <w:szCs w:val="20"/>
              </w:rPr>
              <w:t xml:space="preserve">Психолого-педагогічні </w:t>
            </w:r>
            <w:r w:rsidR="009F1F1A" w:rsidRPr="009F1F1A">
              <w:rPr>
                <w:rFonts w:ascii="Times New Roman" w:hAnsi="Times New Roman"/>
                <w:b/>
                <w:sz w:val="20"/>
                <w:szCs w:val="20"/>
              </w:rPr>
              <w:t xml:space="preserve">основи управління </w:t>
            </w:r>
            <w:r w:rsidR="004C681C">
              <w:rPr>
                <w:rFonts w:ascii="Times New Roman" w:hAnsi="Times New Roman"/>
                <w:b/>
                <w:sz w:val="20"/>
                <w:szCs w:val="20"/>
              </w:rPr>
              <w:t>закладом загальної середньої освіти</w:t>
            </w:r>
          </w:p>
          <w:p w:rsidR="000E6204" w:rsidRPr="000E6204" w:rsidRDefault="000E6204" w:rsidP="000E62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Змістові лінії</w:t>
            </w:r>
          </w:p>
          <w:p w:rsidR="00BE3814" w:rsidRPr="007E6C02" w:rsidRDefault="000E6204" w:rsidP="007E6C02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52" w:hanging="352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 xml:space="preserve">Створення безпечного </w:t>
            </w:r>
            <w:r w:rsidR="00BE3814" w:rsidRPr="007E6C02">
              <w:rPr>
                <w:rFonts w:ascii="Times New Roman" w:hAnsi="Times New Roman"/>
                <w:sz w:val="20"/>
                <w:szCs w:val="20"/>
              </w:rPr>
              <w:t xml:space="preserve">та розвивального </w:t>
            </w:r>
            <w:r w:rsidRPr="007E6C02">
              <w:rPr>
                <w:rFonts w:ascii="Times New Roman" w:hAnsi="Times New Roman"/>
                <w:sz w:val="20"/>
                <w:szCs w:val="20"/>
              </w:rPr>
              <w:t>освітнього середовища</w:t>
            </w:r>
            <w:r w:rsidR="00BE3814" w:rsidRPr="007E6C0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F1F1A" w:rsidRPr="007E6C02">
              <w:rPr>
                <w:rFonts w:ascii="Times New Roman" w:hAnsi="Times New Roman"/>
                <w:sz w:val="20"/>
                <w:szCs w:val="20"/>
              </w:rPr>
              <w:t>Управлінська д</w:t>
            </w:r>
            <w:r w:rsidR="00BE3814"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іяльність директора ЗЗСО щодо попередження агресії, насильства, </w:t>
            </w:r>
            <w:proofErr w:type="spellStart"/>
            <w:r w:rsidR="00BE3814"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булінгу</w:t>
            </w:r>
            <w:proofErr w:type="spellEnd"/>
            <w:r w:rsidR="00BE3814"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в освітньому середовищі.</w:t>
            </w:r>
          </w:p>
          <w:p w:rsidR="00BE3814" w:rsidRPr="007E6C02" w:rsidRDefault="00BE3814" w:rsidP="007E6C02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52" w:hanging="35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E6C02">
              <w:rPr>
                <w:rFonts w:ascii="Times New Roman" w:eastAsia="Calibri" w:hAnsi="Times New Roman"/>
                <w:sz w:val="20"/>
                <w:szCs w:val="20"/>
              </w:rPr>
              <w:t>Науково-методичні та практичні аспекти формування позитивного психологічного клімату в колективі.</w:t>
            </w:r>
          </w:p>
          <w:p w:rsidR="00BE3814" w:rsidRPr="007E6C02" w:rsidRDefault="00BE3814" w:rsidP="007E6C02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>Інклюзивне навчання. Діти з особливими потребами: особливості навчання та розвитку, психолого-педагогічні умови підтримки в освітньому процесі; універсальний дизайн в освіті.</w:t>
            </w:r>
          </w:p>
          <w:p w:rsidR="007F01D3" w:rsidRPr="007E6C02" w:rsidRDefault="007F01D3" w:rsidP="007E6C02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Дидактика сучасного навчального заняття як засіб розвитку загальних та ключових компетенцій здобувача освіти. </w:t>
            </w:r>
          </w:p>
          <w:p w:rsidR="009F1F1A" w:rsidRDefault="009F1F1A" w:rsidP="007E6C02">
            <w:pPr>
              <w:pStyle w:val="1"/>
              <w:numPr>
                <w:ilvl w:val="0"/>
                <w:numId w:val="3"/>
              </w:numPr>
              <w:ind w:left="352" w:hanging="35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F01D3">
              <w:rPr>
                <w:rFonts w:ascii="Times New Roman" w:hAnsi="Times New Roman" w:cs="Times New Roman"/>
                <w:bCs/>
                <w:iCs/>
              </w:rPr>
              <w:t xml:space="preserve">Профілактика та подолання професійних </w:t>
            </w:r>
            <w:r w:rsidRPr="009F1F1A">
              <w:rPr>
                <w:rFonts w:ascii="Times New Roman" w:hAnsi="Times New Roman" w:cs="Times New Roman"/>
                <w:bCs/>
                <w:iCs/>
              </w:rPr>
              <w:t>стресів, професійног</w:t>
            </w:r>
            <w:r>
              <w:rPr>
                <w:rFonts w:ascii="Times New Roman" w:hAnsi="Times New Roman" w:cs="Times New Roman"/>
                <w:bCs/>
                <w:iCs/>
              </w:rPr>
              <w:t>о вигорання педагогів методами а</w:t>
            </w:r>
            <w:r w:rsidRPr="009F1F1A">
              <w:rPr>
                <w:rFonts w:ascii="Times New Roman" w:hAnsi="Times New Roman" w:cs="Times New Roman"/>
                <w:bCs/>
                <w:iCs/>
              </w:rPr>
              <w:t>рт-терапії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3E63ED" w:rsidRDefault="006B5722" w:rsidP="007E6C02">
            <w:pPr>
              <w:pStyle w:val="1"/>
              <w:numPr>
                <w:ilvl w:val="0"/>
                <w:numId w:val="3"/>
              </w:numPr>
              <w:ind w:left="352" w:hanging="3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EA7DB8">
              <w:rPr>
                <w:rFonts w:ascii="Times New Roman" w:hAnsi="Times New Roman" w:cs="Times New Roman"/>
              </w:rPr>
              <w:t xml:space="preserve">Організація взаємодії на засадах </w:t>
            </w:r>
            <w:r w:rsidRPr="00EA7DB8">
              <w:rPr>
                <w:rFonts w:ascii="Times New Roman" w:eastAsia="Times New Roman" w:hAnsi="Times New Roman" w:cs="Times New Roman"/>
              </w:rPr>
              <w:t>педагогік</w:t>
            </w:r>
            <w:r w:rsidR="005217CE">
              <w:rPr>
                <w:rFonts w:ascii="Times New Roman" w:eastAsia="Times New Roman" w:hAnsi="Times New Roman" w:cs="Times New Roman"/>
              </w:rPr>
              <w:t>и</w:t>
            </w:r>
            <w:r w:rsidRPr="00EA7DB8">
              <w:rPr>
                <w:rFonts w:ascii="Times New Roman" w:eastAsia="Times New Roman" w:hAnsi="Times New Roman" w:cs="Times New Roman"/>
              </w:rPr>
              <w:t xml:space="preserve"> партнерства</w:t>
            </w:r>
            <w:r w:rsidR="003E63ED">
              <w:rPr>
                <w:rFonts w:ascii="Times New Roman" w:eastAsia="Times New Roman" w:hAnsi="Times New Roman" w:cs="Times New Roman"/>
              </w:rPr>
              <w:t>.</w:t>
            </w:r>
            <w:r w:rsidR="00DB5251">
              <w:rPr>
                <w:rFonts w:ascii="Times New Roman" w:eastAsia="Times New Roman" w:hAnsi="Times New Roman" w:cs="Times New Roman"/>
              </w:rPr>
              <w:t xml:space="preserve"> </w:t>
            </w:r>
            <w:r w:rsidRPr="006B5722">
              <w:rPr>
                <w:rFonts w:ascii="Times New Roman" w:eastAsia="Calibri" w:hAnsi="Times New Roman" w:cs="Times New Roman"/>
                <w:lang w:eastAsia="en-US"/>
              </w:rPr>
              <w:t>Організація роботи з випускниками минулих років як напрям реалізації принципів педагогіки партнерства</w:t>
            </w:r>
            <w:r w:rsidR="00DB5251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6B5722" w:rsidRPr="000E6204" w:rsidRDefault="003E63ED" w:rsidP="007E6C02">
            <w:pPr>
              <w:pStyle w:val="1"/>
              <w:numPr>
                <w:ilvl w:val="0"/>
                <w:numId w:val="3"/>
              </w:numPr>
              <w:ind w:left="352" w:hanging="352"/>
              <w:jc w:val="both"/>
              <w:rPr>
                <w:rFonts w:ascii="Times New Roman" w:hAnsi="Times New Roman"/>
                <w:color w:val="FF0000"/>
              </w:rPr>
            </w:pPr>
            <w:r w:rsidRPr="003E63ED">
              <w:rPr>
                <w:rFonts w:ascii="Times New Roman" w:hAnsi="Times New Roman"/>
                <w:color w:val="000000"/>
              </w:rPr>
              <w:t>Формування та забезпечення реалізації політики академічної доброчесності</w:t>
            </w:r>
            <w:r>
              <w:rPr>
                <w:rFonts w:ascii="Times New Roman" w:hAnsi="Times New Roman"/>
                <w:color w:val="000000"/>
              </w:rPr>
              <w:t xml:space="preserve"> в освітньому процесі.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04" w:rsidRPr="000E6204" w:rsidRDefault="000E6204" w:rsidP="00EA7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1</w:t>
            </w:r>
            <w:r w:rsidR="00EA7D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58" w:rsidRPr="009F12BA" w:rsidRDefault="000E6204" w:rsidP="00B07B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Модуль 3. </w:t>
            </w:r>
            <w:r w:rsidR="00C030A1">
              <w:rPr>
                <w:rFonts w:ascii="Times New Roman" w:hAnsi="Times New Roman"/>
                <w:b/>
                <w:sz w:val="20"/>
                <w:szCs w:val="20"/>
              </w:rPr>
              <w:t>Управління освітнім процесом та забезпечення якості освіти</w:t>
            </w:r>
            <w:r w:rsidR="003E63ED">
              <w:rPr>
                <w:rFonts w:ascii="Times New Roman" w:hAnsi="Times New Roman"/>
                <w:b/>
                <w:sz w:val="20"/>
                <w:szCs w:val="20"/>
              </w:rPr>
              <w:t xml:space="preserve"> в умовах організаційної, академічної, фінансової, кадрової автономії</w:t>
            </w:r>
          </w:p>
          <w:p w:rsidR="00B07B58" w:rsidRPr="009F12BA" w:rsidRDefault="00B07B58" w:rsidP="00B07B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12BA">
              <w:rPr>
                <w:rFonts w:ascii="Times New Roman" w:hAnsi="Times New Roman"/>
                <w:b/>
                <w:bCs/>
                <w:sz w:val="20"/>
                <w:szCs w:val="20"/>
              </w:rPr>
              <w:t>Змістові лінії</w:t>
            </w:r>
          </w:p>
          <w:p w:rsidR="003E63ED" w:rsidRPr="007E6C02" w:rsidRDefault="003E63ED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7E6C02">
              <w:rPr>
                <w:rFonts w:ascii="Times New Roman" w:hAnsi="Times New Roman"/>
                <w:sz w:val="20"/>
                <w:szCs w:val="20"/>
              </w:rPr>
              <w:t>тратегічне</w:t>
            </w:r>
            <w:proofErr w:type="spellEnd"/>
            <w:r w:rsidRPr="007E6C02">
              <w:rPr>
                <w:rFonts w:ascii="Times New Roman" w:hAnsi="Times New Roman"/>
                <w:sz w:val="20"/>
                <w:szCs w:val="20"/>
              </w:rPr>
              <w:t xml:space="preserve"> планування розвитку ЗЗСО в контексті концепції Нової української школи.   Стратегія розвитку </w:t>
            </w:r>
            <w:r w:rsidR="007F01D3" w:rsidRPr="007E6C02">
              <w:rPr>
                <w:rFonts w:ascii="Times New Roman" w:hAnsi="Times New Roman"/>
                <w:sz w:val="20"/>
                <w:szCs w:val="20"/>
              </w:rPr>
              <w:t>ЗЗСО</w:t>
            </w:r>
            <w:r w:rsidRPr="007E6C0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63ED" w:rsidRPr="007E6C02" w:rsidRDefault="003E63ED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uk-UA"/>
              </w:rPr>
            </w:pPr>
            <w:r w:rsidRPr="007E6C0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uk-UA"/>
              </w:rPr>
              <w:t>Розбудова внутрішньої системи забезпечення якості освіти.</w:t>
            </w:r>
            <w:r w:rsidRPr="007E6C02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7E6C02">
              <w:rPr>
                <w:rFonts w:ascii="Times New Roman" w:eastAsia="Calibri" w:hAnsi="Times New Roman"/>
                <w:color w:val="000000"/>
                <w:sz w:val="20"/>
                <w:szCs w:val="20"/>
                <w:lang w:eastAsia="uk-UA"/>
              </w:rPr>
              <w:t>Самооцінювання</w:t>
            </w:r>
            <w:proofErr w:type="spellEnd"/>
            <w:r w:rsidRPr="007E6C02">
              <w:rPr>
                <w:rFonts w:ascii="Times New Roman" w:eastAsia="Calibri" w:hAnsi="Times New Roman"/>
                <w:color w:val="000000"/>
                <w:sz w:val="20"/>
                <w:szCs w:val="20"/>
                <w:lang w:eastAsia="uk-UA"/>
              </w:rPr>
              <w:t xml:space="preserve"> освітнього середовища</w:t>
            </w:r>
            <w:r w:rsidR="007F01D3" w:rsidRPr="007E6C02">
              <w:rPr>
                <w:rFonts w:ascii="Times New Roman" w:eastAsia="Calibri" w:hAnsi="Times New Roman"/>
                <w:color w:val="000000"/>
                <w:sz w:val="20"/>
                <w:szCs w:val="20"/>
                <w:lang w:eastAsia="uk-UA"/>
              </w:rPr>
              <w:t>,</w:t>
            </w:r>
            <w:r w:rsidRPr="007E6C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1D3" w:rsidRPr="007E6C02">
              <w:rPr>
                <w:rFonts w:ascii="Times New Roman" w:hAnsi="Times New Roman"/>
                <w:sz w:val="20"/>
                <w:szCs w:val="20"/>
              </w:rPr>
              <w:t>с</w:t>
            </w:r>
            <w:r w:rsidR="007F01D3" w:rsidRPr="007E6C02">
              <w:rPr>
                <w:rFonts w:ascii="Times New Roman" w:eastAsia="Calibri" w:hAnsi="Times New Roman"/>
                <w:color w:val="000000"/>
                <w:sz w:val="20"/>
                <w:szCs w:val="20"/>
                <w:lang w:eastAsia="uk-UA"/>
              </w:rPr>
              <w:t>истеми оцінювання здобувачів освіти, педагогічної діяльності та управлінських процесів.</w:t>
            </w:r>
          </w:p>
          <w:p w:rsidR="007F01D3" w:rsidRPr="007E6C02" w:rsidRDefault="007F01D3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eastAsia="Calibri" w:hAnsi="Times New Roman"/>
                <w:color w:val="000000"/>
                <w:sz w:val="20"/>
                <w:szCs w:val="20"/>
                <w:lang w:eastAsia="uk-UA"/>
              </w:rPr>
              <w:t>Інституційний аудит.</w:t>
            </w:r>
          </w:p>
          <w:p w:rsidR="003E63ED" w:rsidRPr="007E6C02" w:rsidRDefault="003E63ED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Кадрова </w:t>
            </w:r>
            <w:r w:rsidR="007F01D3"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автономія та кадрова </w:t>
            </w:r>
            <w:r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політика закладу освіти. </w:t>
            </w:r>
            <w:proofErr w:type="spellStart"/>
            <w:r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Командотворення</w:t>
            </w:r>
            <w:proofErr w:type="spellEnd"/>
            <w:r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475298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Метод </w:t>
            </w:r>
            <w:proofErr w:type="spellStart"/>
            <w:r w:rsidR="00475298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MeWeUs</w:t>
            </w:r>
            <w:proofErr w:type="spellEnd"/>
            <w:r w:rsidR="00475298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="00475298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кайрос-менеджмент</w:t>
            </w:r>
            <w:proofErr w:type="spellEnd"/>
            <w:r w:rsidR="00475298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  <w:p w:rsidR="00B07B58" w:rsidRPr="007E6C02" w:rsidRDefault="00B07B58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7E6C02">
              <w:rPr>
                <w:rFonts w:ascii="Times New Roman" w:eastAsia="Calibri" w:hAnsi="Times New Roman"/>
                <w:sz w:val="20"/>
                <w:szCs w:val="20"/>
              </w:rPr>
              <w:t>Правове регулювання трудових відносин у закладі освіти</w:t>
            </w:r>
            <w:r w:rsidR="00BD40CE" w:rsidRPr="007E6C02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B07B58" w:rsidRPr="007E6C02" w:rsidRDefault="00B07B58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Атестація педагогічних кадрів. Аналіз діяльності й оцінювання освітньої діяльності вчителів.</w:t>
            </w:r>
          </w:p>
          <w:p w:rsidR="005B0925" w:rsidRPr="007E6C02" w:rsidRDefault="005B0925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E6C0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Мотиваційний менеджмент: управління колективом в умовах розбудови Нової української школи.</w:t>
            </w:r>
          </w:p>
          <w:p w:rsidR="007F01D3" w:rsidRPr="007E6C02" w:rsidRDefault="007F01D3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Академічна автономія. Формування змісту шкільної освіти на засадах компетентнісного підходу. Освітня програма закладу загальної середньої освіти. </w:t>
            </w:r>
          </w:p>
          <w:p w:rsidR="005B0925" w:rsidRPr="007E6C02" w:rsidRDefault="005B0925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Оцінювання діяльності здобувачів освіти: сучасні підходи та технології. </w:t>
            </w:r>
            <w:proofErr w:type="spellStart"/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Оцінювально-критеріальна</w:t>
            </w:r>
            <w:proofErr w:type="spellEnd"/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компетентність педагога.</w:t>
            </w:r>
          </w:p>
          <w:p w:rsidR="00B07B58" w:rsidRPr="007E6C02" w:rsidRDefault="007F01D3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uk-UA"/>
              </w:rPr>
            </w:pPr>
            <w:r w:rsidRPr="007E6C02">
              <w:rPr>
                <w:rFonts w:ascii="Times New Roman" w:eastAsia="Calibri" w:hAnsi="Times New Roman"/>
                <w:iCs/>
                <w:sz w:val="20"/>
                <w:szCs w:val="20"/>
              </w:rPr>
              <w:t>Організаційна автономія закладу загальної середньої освіти.</w:t>
            </w:r>
            <w:r w:rsidR="005B0925" w:rsidRPr="007E6C0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r w:rsidR="00B07B58"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Документування управлінської інформації та організація роботи з документами відповідно до Інструкції з діловодства у ЗЗСО</w:t>
            </w:r>
            <w:r w:rsidR="00BD40CE"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.</w:t>
            </w:r>
            <w:r w:rsidR="00B07B58" w:rsidRPr="007E6C02">
              <w:rPr>
                <w:rFonts w:ascii="Times New Roman" w:hAnsi="Times New Roman"/>
                <w:bCs/>
                <w:color w:val="FF0000"/>
                <w:sz w:val="20"/>
                <w:szCs w:val="20"/>
                <w:lang w:eastAsia="uk-UA"/>
              </w:rPr>
              <w:t xml:space="preserve"> </w:t>
            </w:r>
          </w:p>
          <w:p w:rsidR="00475298" w:rsidRPr="007E6C02" w:rsidRDefault="00C8596F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>Фінансова автономія закладу загальної середньої освіти</w:t>
            </w:r>
            <w:r w:rsidR="00475298" w:rsidRPr="007E6C02">
              <w:rPr>
                <w:rFonts w:ascii="Times New Roman" w:hAnsi="Times New Roman"/>
                <w:sz w:val="20"/>
                <w:szCs w:val="20"/>
              </w:rPr>
              <w:t>:</w:t>
            </w:r>
            <w:r w:rsidR="005B0925"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75298"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організація самостійного бухгалтерського обліку; облікова політика ЗЗСО; формування кошторису; закупівля товарів і послуг; штатний розпис, тарифікація; нарахування і виплата зарплати; встановлення доплат, підвищень, надбавок. Державно-приватне партнерство в освіті. Створення благодійного фонду. Порядок надання додаткових освітніх послуг.</w:t>
            </w:r>
          </w:p>
          <w:p w:rsidR="00B07B58" w:rsidRPr="007E6C02" w:rsidRDefault="00BD40CE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proofErr w:type="spellStart"/>
            <w:r w:rsidRPr="007E6C02">
              <w:rPr>
                <w:rFonts w:ascii="Times New Roman" w:eastAsia="Calibri" w:hAnsi="Times New Roman" w:cs="Calibri"/>
                <w:sz w:val="20"/>
                <w:szCs w:val="20"/>
              </w:rPr>
              <w:t>Проє</w:t>
            </w:r>
            <w:r w:rsidR="00B07B58" w:rsidRPr="007E6C02">
              <w:rPr>
                <w:rFonts w:ascii="Times New Roman" w:eastAsia="Calibri" w:hAnsi="Times New Roman" w:cs="Calibri"/>
                <w:sz w:val="20"/>
                <w:szCs w:val="20"/>
              </w:rPr>
              <w:t>ктний</w:t>
            </w:r>
            <w:proofErr w:type="spellEnd"/>
            <w:r w:rsidR="00B07B58" w:rsidRPr="007E6C02">
              <w:rPr>
                <w:rFonts w:ascii="Times New Roman" w:eastAsia="Calibri" w:hAnsi="Times New Roman" w:cs="Calibri"/>
                <w:sz w:val="20"/>
                <w:szCs w:val="20"/>
              </w:rPr>
              <w:t xml:space="preserve"> менеджмент у діяльності директора ЗЗСО</w:t>
            </w:r>
            <w:r w:rsidRPr="007E6C02">
              <w:rPr>
                <w:rFonts w:ascii="Times New Roman" w:eastAsia="Calibri" w:hAnsi="Times New Roman" w:cs="Calibri"/>
                <w:sz w:val="20"/>
                <w:szCs w:val="20"/>
              </w:rPr>
              <w:t>.</w:t>
            </w:r>
          </w:p>
          <w:p w:rsidR="00B07B58" w:rsidRPr="007E6C02" w:rsidRDefault="007E6C02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E6C02">
              <w:rPr>
                <w:rFonts w:ascii="Times New Roman" w:hAnsi="Times New Roman"/>
                <w:bCs/>
                <w:sz w:val="20"/>
                <w:szCs w:val="20"/>
              </w:rPr>
              <w:t>Інфо</w:t>
            </w:r>
            <w:r w:rsidR="00B07B58" w:rsidRPr="007E6C02">
              <w:rPr>
                <w:rFonts w:ascii="Times New Roman" w:hAnsi="Times New Roman"/>
                <w:bCs/>
                <w:sz w:val="20"/>
                <w:szCs w:val="20"/>
              </w:rPr>
              <w:t>медійна</w:t>
            </w:r>
            <w:proofErr w:type="spellEnd"/>
            <w:r w:rsidR="00B07B58" w:rsidRPr="007E6C0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8596F" w:rsidRPr="007E6C02">
              <w:rPr>
                <w:rFonts w:ascii="Times New Roman" w:hAnsi="Times New Roman"/>
                <w:bCs/>
                <w:sz w:val="20"/>
                <w:szCs w:val="20"/>
              </w:rPr>
              <w:t xml:space="preserve">та цифрова </w:t>
            </w:r>
            <w:r w:rsidR="00B07B58" w:rsidRPr="007E6C02">
              <w:rPr>
                <w:rFonts w:ascii="Times New Roman" w:hAnsi="Times New Roman"/>
                <w:bCs/>
                <w:sz w:val="20"/>
                <w:szCs w:val="20"/>
              </w:rPr>
              <w:t xml:space="preserve">компетентність </w:t>
            </w:r>
            <w:r w:rsidR="00A54799" w:rsidRPr="007E6C02">
              <w:rPr>
                <w:rFonts w:ascii="Times New Roman" w:eastAsia="Calibri" w:hAnsi="Times New Roman"/>
                <w:sz w:val="20"/>
                <w:szCs w:val="20"/>
              </w:rPr>
              <w:t>директора ЗЗСО</w:t>
            </w:r>
            <w:r w:rsidR="00A54799" w:rsidRPr="007E6C02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B07B58" w:rsidRPr="007E6C02" w:rsidRDefault="00B07B58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6C02">
              <w:rPr>
                <w:rFonts w:ascii="Times New Roman" w:hAnsi="Times New Roman"/>
                <w:bCs/>
                <w:sz w:val="20"/>
                <w:szCs w:val="20"/>
              </w:rPr>
              <w:t>Інформаційно-цифрові технології в освітньому</w:t>
            </w:r>
            <w:r w:rsidR="00A54799" w:rsidRPr="007E6C02">
              <w:rPr>
                <w:rFonts w:ascii="Times New Roman" w:hAnsi="Times New Roman"/>
                <w:bCs/>
                <w:sz w:val="20"/>
                <w:szCs w:val="20"/>
              </w:rPr>
              <w:t xml:space="preserve"> та управлінському</w:t>
            </w:r>
            <w:r w:rsidRPr="007E6C02">
              <w:rPr>
                <w:rFonts w:ascii="Times New Roman" w:hAnsi="Times New Roman"/>
                <w:bCs/>
                <w:sz w:val="20"/>
                <w:szCs w:val="20"/>
              </w:rPr>
              <w:t xml:space="preserve"> процес</w:t>
            </w:r>
            <w:r w:rsidR="00A54799" w:rsidRPr="007E6C02">
              <w:rPr>
                <w:rFonts w:ascii="Times New Roman" w:hAnsi="Times New Roman"/>
                <w:bCs/>
                <w:sz w:val="20"/>
                <w:szCs w:val="20"/>
              </w:rPr>
              <w:t>ах</w:t>
            </w:r>
            <w:r w:rsidRPr="007E6C02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Основи грамотності комп’ютерної комунікації</w:t>
            </w:r>
            <w:r w:rsidR="00A54799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B07B58" w:rsidRPr="007E6C02" w:rsidRDefault="00B07B58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Запровадження медіаграмотності у практику роботи закладу</w:t>
            </w:r>
            <w:r w:rsidR="00C8596F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освіти</w:t>
            </w:r>
            <w:r w:rsidR="00A54799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0E6204" w:rsidRPr="007E6C02" w:rsidRDefault="00B07B58" w:rsidP="007E6C02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52" w:hanging="352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П</w:t>
            </w:r>
            <w:r w:rsidR="00A54799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едагогічна (управлінська) п</w:t>
            </w: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рактика</w:t>
            </w:r>
            <w:r w:rsidR="00A54799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: </w:t>
            </w: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ознайомлення та поширення досвіду </w:t>
            </w:r>
            <w:r w:rsidR="00A54799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реалізації управлінських функцій</w:t>
            </w:r>
            <w:r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, набуття професійних компетенцій</w:t>
            </w:r>
            <w:r w:rsidR="00A54799" w:rsidRPr="007E6C02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04" w:rsidRPr="000E6204" w:rsidRDefault="009F1F1A" w:rsidP="000E6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6F" w:rsidRDefault="000E6204" w:rsidP="00C85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0E620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Модуль 4. </w:t>
            </w:r>
            <w:r w:rsidR="00C8596F" w:rsidRPr="005155B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Діагностико-результативний </w:t>
            </w:r>
          </w:p>
          <w:p w:rsidR="00C8596F" w:rsidRPr="005155B4" w:rsidRDefault="00C8596F" w:rsidP="00C859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5B4">
              <w:rPr>
                <w:rFonts w:ascii="Times New Roman" w:hAnsi="Times New Roman"/>
                <w:sz w:val="20"/>
                <w:szCs w:val="20"/>
              </w:rPr>
              <w:t xml:space="preserve">Модульний контроль </w:t>
            </w:r>
            <w:r>
              <w:rPr>
                <w:rFonts w:ascii="Times New Roman" w:hAnsi="Times New Roman"/>
                <w:sz w:val="20"/>
                <w:szCs w:val="20"/>
              </w:rPr>
              <w:t>(1год)</w:t>
            </w:r>
          </w:p>
          <w:p w:rsidR="00C8596F" w:rsidRPr="005155B4" w:rsidRDefault="00C8596F" w:rsidP="00C859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55B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Вихідне діагностування та аналіз результативності навчальної діяльності на курсах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  <w:p w:rsidR="000E6204" w:rsidRPr="000E6204" w:rsidRDefault="00C8596F" w:rsidP="00C8596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155B4">
              <w:rPr>
                <w:rFonts w:ascii="Times New Roman" w:hAnsi="Times New Roman"/>
                <w:sz w:val="20"/>
                <w:szCs w:val="20"/>
              </w:rPr>
              <w:t>Підсумкова конференція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04" w:rsidRPr="000E6204" w:rsidRDefault="000E6204" w:rsidP="000E6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E6204" w:rsidRPr="000E6204" w:rsidTr="003E2EC2">
        <w:trPr>
          <w:gridAfter w:val="1"/>
          <w:wAfter w:w="9" w:type="dxa"/>
          <w:trHeight w:val="30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0E6204" w:rsidRPr="000E6204" w:rsidTr="007E6C02">
        <w:trPr>
          <w:gridAfter w:val="1"/>
          <w:wAfter w:w="9" w:type="dxa"/>
          <w:trHeight w:val="58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6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E6204">
              <w:rPr>
                <w:rFonts w:ascii="Times New Roman" w:hAnsi="Times New Roman"/>
                <w:b/>
                <w:sz w:val="20"/>
                <w:szCs w:val="20"/>
              </w:rPr>
              <w:t>Разом годин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6204" w:rsidRPr="000E6204" w:rsidTr="003E2EC2"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B0" w:rsidRPr="007E6C02" w:rsidRDefault="00954AB0" w:rsidP="007E6C02">
            <w:pPr>
              <w:spacing w:after="0" w:line="240" w:lineRule="auto"/>
              <w:ind w:firstLine="60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 xml:space="preserve">Для практичних занять з </w:t>
            </w:r>
            <w:proofErr w:type="spellStart"/>
            <w:r w:rsidRPr="007E6C02">
              <w:rPr>
                <w:rFonts w:ascii="Times New Roman" w:hAnsi="Times New Roman"/>
                <w:sz w:val="20"/>
                <w:szCs w:val="20"/>
              </w:rPr>
              <w:t>інфомедійної</w:t>
            </w:r>
            <w:proofErr w:type="spellEnd"/>
            <w:r w:rsidRPr="007E6C02">
              <w:rPr>
                <w:rFonts w:ascii="Times New Roman" w:hAnsi="Times New Roman"/>
                <w:sz w:val="20"/>
                <w:szCs w:val="20"/>
              </w:rPr>
              <w:t xml:space="preserve"> і цифрової компетентності та педагогічної практики слухачі діляться на 2 підгрупи за наявності не менш 8 осіб у підгрупі.</w:t>
            </w:r>
          </w:p>
          <w:p w:rsidR="00954AB0" w:rsidRPr="007E6C02" w:rsidRDefault="00954AB0" w:rsidP="007E6C02">
            <w:pPr>
              <w:spacing w:after="0" w:line="240" w:lineRule="auto"/>
              <w:ind w:firstLine="60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>На підсумковій конференції присутні не більше 3-х науково-педагогічних працівників на одну групу.</w:t>
            </w:r>
          </w:p>
          <w:p w:rsidR="00954AB0" w:rsidRPr="007E6C02" w:rsidRDefault="00954AB0" w:rsidP="007E6C02">
            <w:pPr>
              <w:spacing w:after="0" w:line="240" w:lineRule="auto"/>
              <w:ind w:firstLine="60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 xml:space="preserve">Педагогічна практика може проводитись у формі відвідування закладів ЗСО, інших </w:t>
            </w:r>
            <w:proofErr w:type="spellStart"/>
            <w:r w:rsidRPr="007E6C02">
              <w:rPr>
                <w:rFonts w:ascii="Times New Roman" w:hAnsi="Times New Roman"/>
                <w:sz w:val="20"/>
                <w:szCs w:val="20"/>
              </w:rPr>
              <w:t>освітньо-культурних</w:t>
            </w:r>
            <w:proofErr w:type="spellEnd"/>
            <w:r w:rsidRPr="007E6C02">
              <w:rPr>
                <w:rFonts w:ascii="Times New Roman" w:hAnsi="Times New Roman"/>
                <w:sz w:val="20"/>
                <w:szCs w:val="20"/>
              </w:rPr>
              <w:t xml:space="preserve"> установ, тренінгів, майстер-класів, моделювання управлінських ситуацій, навчальних занять тощо. </w:t>
            </w:r>
          </w:p>
          <w:p w:rsidR="000E6204" w:rsidRPr="000E6204" w:rsidRDefault="00954AB0" w:rsidP="007E6C02">
            <w:pPr>
              <w:spacing w:after="0" w:line="240" w:lineRule="auto"/>
              <w:ind w:firstLine="602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6C02">
              <w:rPr>
                <w:rFonts w:ascii="Times New Roman" w:hAnsi="Times New Roman"/>
                <w:sz w:val="20"/>
                <w:szCs w:val="20"/>
              </w:rPr>
              <w:t>Варіативність курсу здійснюється за рахунок занять за вибором, змісту педагогічної практики та конференцій.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E6204">
              <w:rPr>
                <w:rFonts w:ascii="Times New Roman" w:hAnsi="Times New Roman"/>
                <w:i/>
                <w:sz w:val="20"/>
                <w:szCs w:val="20"/>
              </w:rPr>
              <w:t>Обсяг 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4C68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2 кредит</w:t>
            </w:r>
            <w:r w:rsidR="004C681C">
              <w:rPr>
                <w:rFonts w:ascii="Times New Roman" w:hAnsi="Times New Roman"/>
                <w:sz w:val="20"/>
                <w:szCs w:val="20"/>
              </w:rPr>
              <w:t>и</w:t>
            </w:r>
            <w:r w:rsidRPr="000E6204">
              <w:rPr>
                <w:rFonts w:ascii="Times New Roman" w:hAnsi="Times New Roman"/>
                <w:sz w:val="20"/>
                <w:szCs w:val="20"/>
              </w:rPr>
              <w:t xml:space="preserve"> ЄКТС (60 </w:t>
            </w:r>
            <w:proofErr w:type="spellStart"/>
            <w:r w:rsidRPr="000E6204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  <w:r w:rsidRPr="000E62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E6204">
              <w:rPr>
                <w:rFonts w:ascii="Times New Roman" w:hAnsi="Times New Roman"/>
                <w:i/>
                <w:sz w:val="20"/>
                <w:szCs w:val="20"/>
              </w:rPr>
              <w:t>Форма підвищення кваліфікації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FC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6204">
              <w:rPr>
                <w:rFonts w:ascii="Times New Roman" w:hAnsi="Times New Roman"/>
                <w:sz w:val="20"/>
                <w:szCs w:val="20"/>
              </w:rPr>
              <w:t>Очн</w:t>
            </w:r>
            <w:r w:rsidR="00FC3EB5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spellEnd"/>
            <w:r w:rsidRPr="000E6204">
              <w:rPr>
                <w:rFonts w:ascii="Times New Roman" w:hAnsi="Times New Roman"/>
                <w:sz w:val="20"/>
                <w:szCs w:val="20"/>
              </w:rPr>
              <w:t xml:space="preserve"> заочна, дист</w:t>
            </w:r>
            <w:bookmarkStart w:id="0" w:name="_GoBack"/>
            <w:bookmarkEnd w:id="0"/>
            <w:r w:rsidRPr="000E6204">
              <w:rPr>
                <w:rFonts w:ascii="Times New Roman" w:hAnsi="Times New Roman"/>
                <w:sz w:val="20"/>
                <w:szCs w:val="20"/>
              </w:rPr>
              <w:t>анційна відповідно до формату курсів і робочого навчального плану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E6204">
              <w:rPr>
                <w:rFonts w:ascii="Times New Roman" w:hAnsi="Times New Roman"/>
                <w:i/>
                <w:sz w:val="20"/>
                <w:szCs w:val="20"/>
              </w:rPr>
              <w:t>Перелік компетентностей, що набуваються/</w:t>
            </w:r>
          </w:p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E6204">
              <w:rPr>
                <w:rFonts w:ascii="Times New Roman" w:hAnsi="Times New Roman"/>
                <w:i/>
                <w:sz w:val="20"/>
                <w:szCs w:val="20"/>
              </w:rPr>
              <w:t>удосконалюються (загальні, фахові тощо)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AC" w:rsidRDefault="00AC3CAC" w:rsidP="00AC3C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AC3CAC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Освітн</w:t>
            </w: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 та н</w:t>
            </w:r>
            <w:r w:rsidRPr="00AC3CAC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ормативно-правов</w:t>
            </w: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і:</w:t>
            </w:r>
            <w:r w:rsidRPr="00AC3CA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AC3CAC" w:rsidRDefault="00AC3CAC" w:rsidP="00AC3C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- </w:t>
            </w:r>
            <w:r w:rsidRPr="00AC3CA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здатність інтегрувати знання з сучасної філософії та соціології освіти, освітньої політики й економіки освіти в цілісну стратегію освітньої діяльності на засадах </w:t>
            </w:r>
            <w:proofErr w:type="spellStart"/>
            <w:r w:rsidRPr="00AC3CAC">
              <w:rPr>
                <w:rFonts w:ascii="Times New Roman" w:hAnsi="Times New Roman"/>
                <w:sz w:val="20"/>
                <w:szCs w:val="20"/>
                <w:lang w:eastAsia="uk-UA"/>
              </w:rPr>
              <w:t>еколюдиноцентризму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;</w:t>
            </w:r>
          </w:p>
          <w:p w:rsidR="00AC3CAC" w:rsidRPr="00AC3CAC" w:rsidRDefault="00AC3CAC" w:rsidP="00AC3C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- здатність </w:t>
            </w:r>
            <w:r w:rsidRPr="00AC3CAC">
              <w:rPr>
                <w:rFonts w:ascii="Times New Roman" w:hAnsi="Times New Roman"/>
                <w:sz w:val="20"/>
                <w:szCs w:val="20"/>
                <w:lang w:eastAsia="uk-UA"/>
              </w:rPr>
              <w:t>демонструвати відповідні цінності у професійній діяльності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;</w:t>
            </w:r>
          </w:p>
          <w:p w:rsidR="00AC3CAC" w:rsidRPr="00AC3CAC" w:rsidRDefault="00AC3CAC" w:rsidP="00AC3C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- </w:t>
            </w:r>
            <w:r w:rsidRPr="00AC3CAC">
              <w:rPr>
                <w:rFonts w:ascii="Times New Roman" w:hAnsi="Times New Roman"/>
                <w:sz w:val="20"/>
                <w:szCs w:val="20"/>
                <w:lang w:eastAsia="uk-UA"/>
              </w:rPr>
              <w:t>здатність організовувати діяльність фахівців системи освіти та/або власну професійну діяльність на основі нормативно-правових документів, вимог безпеки життєдіяльності, ринку освітніх послуг, автономії закладу освіти й академічної свободи.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proofErr w:type="spellStart"/>
            <w:r w:rsidRPr="009F12BA">
              <w:rPr>
                <w:rFonts w:ascii="Times New Roman" w:eastAsia="Times New Roman" w:hAnsi="Times New Roman" w:cs="Times New Roman"/>
                <w:b/>
              </w:rPr>
              <w:t>Загальнопедагогічні</w:t>
            </w:r>
            <w:proofErr w:type="spellEnd"/>
            <w:r w:rsidRPr="009F12BA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>– здатність розуміти нормативно-правові документи, науково-методичну літературу;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 xml:space="preserve">– здатність висловлювати та обґрунтовувати власну думку усно і письмово; 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>– здатність мислити системно й критично;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 xml:space="preserve">– здатність проявляти ініціативу та логічно обґрунтовувати позицію; 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>– здатність творчо підходити до розв’язання проблем і задач;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>– здатність конструктивно керувати емоціями;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>– здатність оцінювати ризики та приймати відповідальні рішення;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>– здатність співпрацювати з іншими суб’єктами освітнього процесу</w:t>
            </w:r>
          </w:p>
          <w:p w:rsidR="009F12BA" w:rsidRPr="009F12BA" w:rsidRDefault="009F12BA" w:rsidP="009F12BA">
            <w:pPr>
              <w:pStyle w:val="LO-normal"/>
              <w:widowControl w:val="0"/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  <w:b/>
              </w:rPr>
              <w:t>Фахові: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>– здатність планувати</w:t>
            </w:r>
            <w:r w:rsidR="00C35E13">
              <w:rPr>
                <w:rFonts w:ascii="Times New Roman" w:eastAsia="Times New Roman" w:hAnsi="Times New Roman" w:cs="Times New Roman"/>
              </w:rPr>
              <w:t>,</w:t>
            </w:r>
            <w:r w:rsidRPr="009F12BA">
              <w:rPr>
                <w:rFonts w:ascii="Times New Roman" w:eastAsia="Times New Roman" w:hAnsi="Times New Roman" w:cs="Times New Roman"/>
              </w:rPr>
              <w:t xml:space="preserve"> </w:t>
            </w:r>
            <w:r w:rsidR="00C35E13" w:rsidRPr="00C35E13">
              <w:rPr>
                <w:rFonts w:ascii="Times New Roman" w:hAnsi="Times New Roman"/>
                <w:lang w:eastAsia="uk-UA"/>
              </w:rPr>
              <w:t>організовувати та контролювати професійну /</w:t>
            </w:r>
            <w:r w:rsidR="00C35E13">
              <w:rPr>
                <w:rFonts w:ascii="Times New Roman" w:hAnsi="Times New Roman"/>
                <w:lang w:eastAsia="uk-UA"/>
              </w:rPr>
              <w:t>освітню діяльність суб’єктів та</w:t>
            </w:r>
            <w:r w:rsidR="00C35E13" w:rsidRPr="00C35E13">
              <w:rPr>
                <w:rFonts w:ascii="Times New Roman" w:hAnsi="Times New Roman"/>
                <w:lang w:eastAsia="uk-UA"/>
              </w:rPr>
              <w:t>/або власну професійну діяльність відповідно до сучасних вимог;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 xml:space="preserve">– здатність </w:t>
            </w:r>
            <w:r w:rsidR="00C35E13" w:rsidRPr="00C35E13">
              <w:rPr>
                <w:rFonts w:ascii="Times New Roman" w:hAnsi="Times New Roman"/>
                <w:lang w:eastAsia="uk-UA"/>
              </w:rPr>
              <w:t>володіти управлінськими технологіями супроводу та забезпечення якості освітнього процесу</w:t>
            </w:r>
            <w:r w:rsidRPr="009F12BA">
              <w:rPr>
                <w:rFonts w:ascii="Times New Roman" w:eastAsia="Times New Roman" w:hAnsi="Times New Roman" w:cs="Times New Roman"/>
              </w:rPr>
              <w:t>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 xml:space="preserve">– </w:t>
            </w:r>
            <w:r w:rsidR="00C35E13" w:rsidRPr="00C35E13">
              <w:rPr>
                <w:rFonts w:ascii="Times New Roman" w:hAnsi="Times New Roman"/>
                <w:lang w:eastAsia="uk-UA"/>
              </w:rPr>
              <w:t>здатність створювати умови та здійснювати професійну діяльність на засадах лідерства та педагогіки партнерства</w:t>
            </w:r>
            <w:r w:rsidRPr="009F12BA">
              <w:rPr>
                <w:rFonts w:ascii="Times New Roman" w:eastAsia="Times New Roman" w:hAnsi="Times New Roman" w:cs="Times New Roman"/>
              </w:rPr>
              <w:t>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lastRenderedPageBreak/>
              <w:t>– здатність оцінити результати власної діяльності;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 xml:space="preserve">– здатність </w:t>
            </w:r>
            <w:r w:rsidR="00C35E13" w:rsidRPr="00C35E13">
              <w:rPr>
                <w:rFonts w:ascii="Times New Roman" w:hAnsi="Times New Roman"/>
                <w:lang w:eastAsia="uk-UA"/>
              </w:rPr>
              <w:t>мотивувати себе та інших суб’єктів освітнього процесу цілеспрямовано рухатися до спільної мети</w:t>
            </w:r>
            <w:r w:rsidRPr="009F12BA">
              <w:rPr>
                <w:rFonts w:ascii="Times New Roman" w:eastAsia="Times New Roman" w:hAnsi="Times New Roman" w:cs="Times New Roman"/>
              </w:rPr>
              <w:t>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>– здатність створювати безпечне інклюзивне освітнє середовище;</w:t>
            </w:r>
          </w:p>
          <w:p w:rsidR="009F12BA" w:rsidRPr="009F12BA" w:rsidRDefault="009F12BA" w:rsidP="009F12BA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9F12BA">
              <w:rPr>
                <w:rFonts w:ascii="Times New Roman" w:eastAsia="Times New Roman" w:hAnsi="Times New Roman" w:cs="Times New Roman"/>
              </w:rPr>
              <w:t>– здатність використовувати інформаційно-комунікативні та цифрові технології в освітньому процесі;</w:t>
            </w:r>
          </w:p>
          <w:p w:rsidR="00C35E13" w:rsidRPr="000E6204" w:rsidRDefault="009F12BA" w:rsidP="00C35E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12BA">
              <w:rPr>
                <w:rFonts w:ascii="Times New Roman" w:hAnsi="Times New Roman"/>
                <w:sz w:val="20"/>
                <w:szCs w:val="20"/>
              </w:rPr>
              <w:t>– здатність розвивати професійні компетентності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lastRenderedPageBreak/>
              <w:t>Строки виконання 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Упродовж  двох тижнів відповідно до плану-графіку</w:t>
            </w:r>
          </w:p>
        </w:tc>
      </w:tr>
      <w:tr w:rsidR="00FC3EB5" w:rsidRPr="000E6204" w:rsidTr="003E2EC2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B5" w:rsidRPr="000E6204" w:rsidRDefault="00FC3EB5" w:rsidP="00FC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Місце виконання 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B5" w:rsidRPr="00FC3EB5" w:rsidRDefault="00FC3EB5" w:rsidP="00FC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EB5">
              <w:rPr>
                <w:rFonts w:ascii="Times New Roman" w:hAnsi="Times New Roman"/>
                <w:sz w:val="20"/>
                <w:szCs w:val="20"/>
              </w:rPr>
              <w:t>Прикарпатський національний університет імені Василя Стефаника</w:t>
            </w:r>
          </w:p>
        </w:tc>
      </w:tr>
      <w:tr w:rsidR="00FC3EB5" w:rsidRPr="000E6204" w:rsidTr="003E2EC2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B5" w:rsidRPr="000E6204" w:rsidRDefault="00FC3EB5" w:rsidP="00FC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Вартість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B5" w:rsidRPr="00FC3EB5" w:rsidRDefault="00FC3EB5" w:rsidP="00FC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EB5">
              <w:rPr>
                <w:rFonts w:ascii="Times New Roman" w:hAnsi="Times New Roman"/>
                <w:sz w:val="20"/>
                <w:szCs w:val="20"/>
              </w:rPr>
              <w:t>Освітні послуги надаються за рахунок освітньої субвенції Кабінету Міністрів України</w:t>
            </w:r>
          </w:p>
        </w:tc>
      </w:tr>
      <w:tr w:rsidR="00FC3EB5" w:rsidRPr="000E6204" w:rsidTr="003E2EC2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B5" w:rsidRPr="000E6204" w:rsidRDefault="00FC3EB5" w:rsidP="00FC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Графік освітнього процесу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B5" w:rsidRPr="00FC3EB5" w:rsidRDefault="00FC3EB5" w:rsidP="00FC3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EB5">
              <w:rPr>
                <w:rFonts w:ascii="Times New Roman" w:hAnsi="Times New Roman"/>
                <w:sz w:val="20"/>
                <w:szCs w:val="20"/>
              </w:rPr>
              <w:t xml:space="preserve">Затверджується проректором з науково-педагогічної діяльності Прикарпатського національного університету </w:t>
            </w:r>
          </w:p>
        </w:tc>
      </w:tr>
      <w:tr w:rsidR="000E6204" w:rsidRPr="000E6204" w:rsidTr="003E2EC2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Документ, що видається за результатами підвищення кваліфікації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04" w:rsidRPr="000E6204" w:rsidRDefault="000E6204" w:rsidP="000E6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204">
              <w:rPr>
                <w:rFonts w:ascii="Times New Roman" w:hAnsi="Times New Roman"/>
                <w:sz w:val="20"/>
                <w:szCs w:val="20"/>
              </w:rPr>
              <w:t>Свідоцтво</w:t>
            </w:r>
          </w:p>
        </w:tc>
      </w:tr>
    </w:tbl>
    <w:p w:rsidR="000E6204" w:rsidRPr="000E6204" w:rsidRDefault="000E6204" w:rsidP="000E620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E6204" w:rsidRPr="000E6204" w:rsidSect="001D2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72E1"/>
    <w:multiLevelType w:val="multilevel"/>
    <w:tmpl w:val="46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B637D"/>
    <w:multiLevelType w:val="hybridMultilevel"/>
    <w:tmpl w:val="48C623A6"/>
    <w:lvl w:ilvl="0" w:tplc="01BAB77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D3386"/>
    <w:multiLevelType w:val="hybridMultilevel"/>
    <w:tmpl w:val="3FBA3B34"/>
    <w:lvl w:ilvl="0" w:tplc="ADF87D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C1D53"/>
    <w:multiLevelType w:val="hybridMultilevel"/>
    <w:tmpl w:val="5A364B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51"/>
    <w:rsid w:val="000331CF"/>
    <w:rsid w:val="000356E7"/>
    <w:rsid w:val="000560F2"/>
    <w:rsid w:val="000A00F6"/>
    <w:rsid w:val="000C167F"/>
    <w:rsid w:val="000E6204"/>
    <w:rsid w:val="0015756C"/>
    <w:rsid w:val="00173C97"/>
    <w:rsid w:val="001D2978"/>
    <w:rsid w:val="001D2C39"/>
    <w:rsid w:val="00207EC5"/>
    <w:rsid w:val="00235F5B"/>
    <w:rsid w:val="00242D33"/>
    <w:rsid w:val="002D7C62"/>
    <w:rsid w:val="00366552"/>
    <w:rsid w:val="003B1C51"/>
    <w:rsid w:val="003E63ED"/>
    <w:rsid w:val="00475298"/>
    <w:rsid w:val="004C681C"/>
    <w:rsid w:val="005155B4"/>
    <w:rsid w:val="005217CE"/>
    <w:rsid w:val="005B0925"/>
    <w:rsid w:val="006375F6"/>
    <w:rsid w:val="006B335E"/>
    <w:rsid w:val="006B5722"/>
    <w:rsid w:val="006E7773"/>
    <w:rsid w:val="0072669F"/>
    <w:rsid w:val="00763C01"/>
    <w:rsid w:val="007B70CC"/>
    <w:rsid w:val="007C2401"/>
    <w:rsid w:val="007E6C02"/>
    <w:rsid w:val="007F01D3"/>
    <w:rsid w:val="009476BF"/>
    <w:rsid w:val="00954AB0"/>
    <w:rsid w:val="009D3841"/>
    <w:rsid w:val="009F12BA"/>
    <w:rsid w:val="009F1F1A"/>
    <w:rsid w:val="00A54799"/>
    <w:rsid w:val="00AB2759"/>
    <w:rsid w:val="00AB2B32"/>
    <w:rsid w:val="00AC34A2"/>
    <w:rsid w:val="00AC3CAC"/>
    <w:rsid w:val="00B07B58"/>
    <w:rsid w:val="00B67891"/>
    <w:rsid w:val="00BD0878"/>
    <w:rsid w:val="00BD40CE"/>
    <w:rsid w:val="00BE3814"/>
    <w:rsid w:val="00C030A1"/>
    <w:rsid w:val="00C33B20"/>
    <w:rsid w:val="00C35E13"/>
    <w:rsid w:val="00C8596F"/>
    <w:rsid w:val="00CA2FED"/>
    <w:rsid w:val="00D461E4"/>
    <w:rsid w:val="00D75CAB"/>
    <w:rsid w:val="00DB5251"/>
    <w:rsid w:val="00E348DD"/>
    <w:rsid w:val="00EA7DB8"/>
    <w:rsid w:val="00F40D51"/>
    <w:rsid w:val="00F43E28"/>
    <w:rsid w:val="00F80D9B"/>
    <w:rsid w:val="00F8177F"/>
    <w:rsid w:val="00F919D0"/>
    <w:rsid w:val="00FC3EB5"/>
    <w:rsid w:val="00FD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5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table" w:styleId="a5">
    <w:name w:val="Table Grid"/>
    <w:basedOn w:val="a1"/>
    <w:uiPriority w:val="59"/>
    <w:rsid w:val="003B1C5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3B1C5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5">
    <w:name w:val="Заголовок №5 + Не напівжирний"/>
    <w:rsid w:val="003B1C51"/>
    <w:rPr>
      <w:rFonts w:ascii="Times New Roman" w:hAnsi="Times New Roman"/>
      <w:b/>
      <w:spacing w:val="0"/>
      <w:sz w:val="25"/>
    </w:rPr>
  </w:style>
  <w:style w:type="paragraph" w:customStyle="1" w:styleId="LO-normal">
    <w:name w:val="LO-normal"/>
    <w:rsid w:val="003B1C51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3B1C51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hAnsi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3B1C5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/>
    </w:rPr>
  </w:style>
  <w:style w:type="paragraph" w:customStyle="1" w:styleId="1">
    <w:name w:val="Обычный1"/>
    <w:rsid w:val="003B1C51"/>
    <w:pPr>
      <w:spacing w:after="0" w:line="240" w:lineRule="auto"/>
    </w:pPr>
    <w:rPr>
      <w:rFonts w:ascii="Arial" w:eastAsia="Arial" w:hAnsi="Arial" w:cs="Arial"/>
      <w:sz w:val="20"/>
      <w:szCs w:val="20"/>
      <w:lang w:eastAsia="uk-UA"/>
    </w:rPr>
  </w:style>
  <w:style w:type="paragraph" w:styleId="a6">
    <w:name w:val="Normal (Web)"/>
    <w:basedOn w:val="a"/>
    <w:uiPriority w:val="99"/>
    <w:unhideWhenUsed/>
    <w:rsid w:val="00F40D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F40D51"/>
    <w:rPr>
      <w:b/>
      <w:bCs/>
    </w:rPr>
  </w:style>
  <w:style w:type="character" w:styleId="a8">
    <w:name w:val="Hyperlink"/>
    <w:basedOn w:val="a0"/>
    <w:uiPriority w:val="99"/>
    <w:unhideWhenUsed/>
    <w:rsid w:val="00F40D5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B7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5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table" w:styleId="a5">
    <w:name w:val="Table Grid"/>
    <w:basedOn w:val="a1"/>
    <w:uiPriority w:val="59"/>
    <w:rsid w:val="003B1C5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3B1C5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5">
    <w:name w:val="Заголовок №5 + Не напівжирний"/>
    <w:rsid w:val="003B1C51"/>
    <w:rPr>
      <w:rFonts w:ascii="Times New Roman" w:hAnsi="Times New Roman"/>
      <w:b/>
      <w:spacing w:val="0"/>
      <w:sz w:val="25"/>
    </w:rPr>
  </w:style>
  <w:style w:type="paragraph" w:customStyle="1" w:styleId="LO-normal">
    <w:name w:val="LO-normal"/>
    <w:rsid w:val="003B1C51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3B1C51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hAnsi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3B1C5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/>
    </w:rPr>
  </w:style>
  <w:style w:type="paragraph" w:customStyle="1" w:styleId="1">
    <w:name w:val="Обычный1"/>
    <w:rsid w:val="003B1C51"/>
    <w:pPr>
      <w:spacing w:after="0" w:line="240" w:lineRule="auto"/>
    </w:pPr>
    <w:rPr>
      <w:rFonts w:ascii="Arial" w:eastAsia="Arial" w:hAnsi="Arial" w:cs="Arial"/>
      <w:sz w:val="20"/>
      <w:szCs w:val="20"/>
      <w:lang w:eastAsia="uk-UA"/>
    </w:rPr>
  </w:style>
  <w:style w:type="paragraph" w:styleId="a6">
    <w:name w:val="Normal (Web)"/>
    <w:basedOn w:val="a"/>
    <w:uiPriority w:val="99"/>
    <w:unhideWhenUsed/>
    <w:rsid w:val="00F40D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F40D51"/>
    <w:rPr>
      <w:b/>
      <w:bCs/>
    </w:rPr>
  </w:style>
  <w:style w:type="character" w:styleId="a8">
    <w:name w:val="Hyperlink"/>
    <w:basedOn w:val="a0"/>
    <w:uiPriority w:val="99"/>
    <w:unhideWhenUsed/>
    <w:rsid w:val="00F40D5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B7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4965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Admin</cp:lastModifiedBy>
  <cp:revision>3</cp:revision>
  <dcterms:created xsi:type="dcterms:W3CDTF">2021-06-13T10:01:00Z</dcterms:created>
  <dcterms:modified xsi:type="dcterms:W3CDTF">2021-06-13T10:40:00Z</dcterms:modified>
</cp:coreProperties>
</file>