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46" w:rsidRPr="00401E46" w:rsidRDefault="00401E46" w:rsidP="00503F7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690C0F9B" wp14:editId="0EBF9AEF">
            <wp:simplePos x="0" y="0"/>
            <wp:positionH relativeFrom="column">
              <wp:posOffset>1270</wp:posOffset>
            </wp:positionH>
            <wp:positionV relativeFrom="paragraph">
              <wp:posOffset>-13970</wp:posOffset>
            </wp:positionV>
            <wp:extent cx="3792855" cy="2133600"/>
            <wp:effectExtent l="0" t="0" r="0" b="0"/>
            <wp:wrapThrough wrapText="bothSides">
              <wp:wrapPolygon edited="0">
                <wp:start x="0" y="0"/>
                <wp:lineTo x="0" y="21407"/>
                <wp:lineTo x="21481" y="21407"/>
                <wp:lineTo x="2148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285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01E46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05 квітня в рамках угоди між Прикарпатським національним університетом імені Василя Стефаника та Івано-Франківським національним медичним університетом розпочали свою роботу курси підвищення кваліфікації науково-педагогічних працівників медичного університету. Групі викладачів в кількості 32 особи наші колеги викладають основи </w:t>
      </w:r>
      <w:r>
        <w:rPr>
          <w:rFonts w:ascii="Times New Roman" w:hAnsi="Times New Roman" w:cs="Times New Roman"/>
          <w:sz w:val="28"/>
          <w:szCs w:val="28"/>
        </w:rPr>
        <w:t>сучасних технологій навчання</w:t>
      </w:r>
      <w:r>
        <w:rPr>
          <w:rFonts w:ascii="Times New Roman" w:hAnsi="Times New Roman" w:cs="Times New Roman"/>
          <w:sz w:val="28"/>
          <w:szCs w:val="28"/>
        </w:rPr>
        <w:t xml:space="preserve">, тайм-менеджменту, вербального та невербального іміджу викладача, використання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коучингових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технологій в діяльності медичних працівників та інші. Програма розрахована на 10 навчальних днів загальною кількістю годин 6 кредитів ЄКТС.</w:t>
      </w:r>
    </w:p>
    <w:sectPr w:rsidR="00401E46" w:rsidRPr="00401E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46"/>
    <w:rsid w:val="00401E46"/>
    <w:rsid w:val="00503F73"/>
    <w:rsid w:val="00BF0448"/>
    <w:rsid w:val="00F1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2021-04-12T11:09:00Z</dcterms:created>
  <dcterms:modified xsi:type="dcterms:W3CDTF">2021-04-12T11:21:00Z</dcterms:modified>
</cp:coreProperties>
</file>