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6F" w:rsidRDefault="00052F6F" w:rsidP="00052F6F">
      <w:pPr>
        <w:jc w:val="center"/>
        <w:rPr>
          <w:b/>
          <w:sz w:val="28"/>
          <w:szCs w:val="28"/>
          <w:lang w:val="uk-UA"/>
        </w:rPr>
      </w:pPr>
      <w:bookmarkStart w:id="0" w:name="_GoBack"/>
      <w:bookmarkEnd w:id="0"/>
      <w:r>
        <w:rPr>
          <w:b/>
          <w:sz w:val="28"/>
          <w:szCs w:val="28"/>
          <w:lang w:val="uk-UA"/>
        </w:rPr>
        <w:t>МІНІСТЕРСТВО ОСВІТИ І НАУКИ УКРАЇНИ</w:t>
      </w:r>
    </w:p>
    <w:p w:rsidR="00052F6F" w:rsidRDefault="00052F6F" w:rsidP="00052F6F">
      <w:pPr>
        <w:jc w:val="center"/>
        <w:rPr>
          <w:b/>
          <w:sz w:val="28"/>
          <w:szCs w:val="28"/>
          <w:lang w:val="uk-UA"/>
        </w:rPr>
      </w:pPr>
      <w:r>
        <w:rPr>
          <w:b/>
          <w:sz w:val="28"/>
          <w:szCs w:val="28"/>
          <w:lang w:val="uk-UA"/>
        </w:rPr>
        <w:t>ДВНЗ «ПРИКАРПАТСЬКИЙ НАЦІОНАЛЬНИЙ УНІВЕРСИТЕТ</w:t>
      </w:r>
    </w:p>
    <w:p w:rsidR="00052F6F" w:rsidRDefault="00052F6F" w:rsidP="00052F6F">
      <w:pPr>
        <w:jc w:val="center"/>
        <w:rPr>
          <w:b/>
          <w:sz w:val="28"/>
          <w:szCs w:val="28"/>
          <w:lang w:val="uk-UA"/>
        </w:rPr>
      </w:pPr>
      <w:r>
        <w:rPr>
          <w:b/>
          <w:sz w:val="28"/>
          <w:szCs w:val="28"/>
          <w:lang w:val="uk-UA"/>
        </w:rPr>
        <w:t xml:space="preserve"> ІМЕНІ ВАСИЛЯ СТЕФАНИКА»</w:t>
      </w:r>
    </w:p>
    <w:p w:rsidR="00052F6F" w:rsidRDefault="00052F6F" w:rsidP="00052F6F">
      <w:pPr>
        <w:jc w:val="center"/>
        <w:rPr>
          <w:b/>
          <w:sz w:val="28"/>
          <w:szCs w:val="28"/>
          <w:lang w:val="uk-UA"/>
        </w:rPr>
      </w:pPr>
    </w:p>
    <w:p w:rsidR="00052F6F" w:rsidRDefault="00052F6F" w:rsidP="00052F6F">
      <w:pPr>
        <w:jc w:val="center"/>
        <w:rPr>
          <w:b/>
          <w:sz w:val="28"/>
          <w:szCs w:val="28"/>
          <w:lang w:val="uk-UA"/>
        </w:rPr>
      </w:pPr>
    </w:p>
    <w:p w:rsidR="00052F6F" w:rsidRDefault="00052F6F" w:rsidP="00052F6F">
      <w:pPr>
        <w:jc w:val="center"/>
        <w:rPr>
          <w:b/>
          <w:sz w:val="28"/>
          <w:szCs w:val="28"/>
          <w:lang w:val="uk-UA"/>
        </w:rPr>
      </w:pPr>
    </w:p>
    <w:p w:rsidR="00052F6F" w:rsidRDefault="00052F6F" w:rsidP="00052F6F">
      <w:pPr>
        <w:jc w:val="center"/>
        <w:rPr>
          <w:b/>
          <w:sz w:val="28"/>
          <w:szCs w:val="28"/>
          <w:lang w:val="uk-UA"/>
        </w:rPr>
      </w:pPr>
    </w:p>
    <w:p w:rsidR="00052F6F" w:rsidRDefault="00052F6F" w:rsidP="00052F6F">
      <w:pPr>
        <w:jc w:val="center"/>
        <w:rPr>
          <w:b/>
          <w:sz w:val="28"/>
          <w:szCs w:val="28"/>
          <w:lang w:val="uk-UA"/>
        </w:rPr>
      </w:pPr>
      <w:r w:rsidRPr="00B93336">
        <w:rPr>
          <w:sz w:val="28"/>
          <w:szCs w:val="28"/>
          <w:lang w:val="uk-UA"/>
        </w:rPr>
        <w:t>Факультет</w:t>
      </w:r>
      <w:r>
        <w:rPr>
          <w:sz w:val="28"/>
          <w:szCs w:val="28"/>
          <w:lang w:val="uk-UA"/>
        </w:rPr>
        <w:t xml:space="preserve"> </w:t>
      </w:r>
      <w:r w:rsidRPr="006E389B">
        <w:rPr>
          <w:sz w:val="28"/>
          <w:szCs w:val="28"/>
          <w:lang w:val="uk-UA"/>
        </w:rPr>
        <w:t>туризму</w:t>
      </w:r>
    </w:p>
    <w:p w:rsidR="00052F6F" w:rsidRDefault="00052F6F" w:rsidP="00052F6F">
      <w:pPr>
        <w:jc w:val="center"/>
        <w:rPr>
          <w:b/>
          <w:sz w:val="28"/>
          <w:szCs w:val="28"/>
          <w:lang w:val="uk-UA"/>
        </w:rPr>
      </w:pPr>
    </w:p>
    <w:p w:rsidR="00052F6F" w:rsidRDefault="00052F6F" w:rsidP="00052F6F">
      <w:pPr>
        <w:jc w:val="center"/>
        <w:rPr>
          <w:sz w:val="28"/>
          <w:szCs w:val="28"/>
          <w:lang w:val="uk-UA"/>
        </w:rPr>
      </w:pPr>
      <w:r>
        <w:rPr>
          <w:sz w:val="28"/>
          <w:szCs w:val="28"/>
          <w:lang w:val="uk-UA"/>
        </w:rPr>
        <w:t>Кафедра управління соціокультурною діяльністю, шоу-бізнесу та івентменеджменту</w:t>
      </w: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52F6F" w:rsidRDefault="00052F6F" w:rsidP="00052F6F">
      <w:pPr>
        <w:jc w:val="center"/>
        <w:rPr>
          <w:b/>
          <w:sz w:val="28"/>
          <w:szCs w:val="28"/>
          <w:lang w:val="uk-UA"/>
        </w:rPr>
      </w:pPr>
    </w:p>
    <w:p w:rsidR="00052F6F" w:rsidRPr="001142CD" w:rsidRDefault="00052F6F" w:rsidP="00052F6F">
      <w:pPr>
        <w:jc w:val="center"/>
        <w:rPr>
          <w:b/>
          <w:sz w:val="28"/>
          <w:szCs w:val="28"/>
          <w:u w:val="single"/>
          <w:lang w:val="uk-UA"/>
        </w:rPr>
      </w:pPr>
      <w:proofErr w:type="spellStart"/>
      <w:r>
        <w:rPr>
          <w:b/>
          <w:sz w:val="28"/>
          <w:szCs w:val="28"/>
          <w:u w:val="single"/>
          <w:lang w:val="uk-UA"/>
        </w:rPr>
        <w:t>Пам</w:t>
      </w:r>
      <w:proofErr w:type="spellEnd"/>
      <w:r w:rsidRPr="00C706A7">
        <w:rPr>
          <w:b/>
          <w:sz w:val="28"/>
          <w:szCs w:val="28"/>
          <w:u w:val="single"/>
        </w:rPr>
        <w:t>’</w:t>
      </w:r>
      <w:proofErr w:type="spellStart"/>
      <w:r>
        <w:rPr>
          <w:b/>
          <w:sz w:val="28"/>
          <w:szCs w:val="28"/>
          <w:u w:val="single"/>
          <w:lang w:val="uk-UA"/>
        </w:rPr>
        <w:t>яткознавст</w:t>
      </w:r>
      <w:r w:rsidR="009C3C90">
        <w:rPr>
          <w:b/>
          <w:sz w:val="28"/>
          <w:szCs w:val="28"/>
          <w:u w:val="single"/>
          <w:lang w:val="uk-UA"/>
        </w:rPr>
        <w:t>во</w:t>
      </w:r>
      <w:proofErr w:type="spellEnd"/>
      <w:r w:rsidR="009C3C90">
        <w:rPr>
          <w:b/>
          <w:sz w:val="28"/>
          <w:szCs w:val="28"/>
          <w:u w:val="single"/>
          <w:lang w:val="uk-UA"/>
        </w:rPr>
        <w:t xml:space="preserve"> України</w:t>
      </w:r>
    </w:p>
    <w:p w:rsidR="00052F6F" w:rsidRDefault="00052F6F" w:rsidP="00052F6F">
      <w:pPr>
        <w:jc w:val="center"/>
        <w:rPr>
          <w:b/>
          <w:sz w:val="28"/>
          <w:szCs w:val="28"/>
          <w:u w:val="single"/>
          <w:lang w:val="uk-UA"/>
        </w:rPr>
      </w:pPr>
    </w:p>
    <w:p w:rsidR="00052F6F" w:rsidRDefault="00052F6F" w:rsidP="00052F6F">
      <w:pPr>
        <w:rPr>
          <w:sz w:val="28"/>
          <w:szCs w:val="28"/>
          <w:lang w:val="uk-UA"/>
        </w:rPr>
      </w:pPr>
      <w:r>
        <w:rPr>
          <w:sz w:val="28"/>
          <w:szCs w:val="28"/>
          <w:lang w:val="uk-UA"/>
        </w:rPr>
        <w:t xml:space="preserve">                           Освітня </w:t>
      </w:r>
      <w:r w:rsidRPr="00075A94">
        <w:rPr>
          <w:sz w:val="28"/>
          <w:szCs w:val="28"/>
          <w:lang w:val="uk-UA"/>
        </w:rPr>
        <w:t>про</w:t>
      </w:r>
      <w:r>
        <w:rPr>
          <w:sz w:val="28"/>
          <w:szCs w:val="28"/>
          <w:lang w:val="uk-UA"/>
        </w:rPr>
        <w:t>грама : Менеджмент соціокультурної діяльності</w:t>
      </w:r>
    </w:p>
    <w:p w:rsidR="00052F6F" w:rsidRDefault="00052F6F" w:rsidP="00052F6F">
      <w:pPr>
        <w:jc w:val="center"/>
        <w:rPr>
          <w:sz w:val="28"/>
          <w:szCs w:val="28"/>
          <w:lang w:val="uk-UA"/>
        </w:rPr>
      </w:pPr>
    </w:p>
    <w:p w:rsidR="00052F6F" w:rsidRDefault="00052F6F" w:rsidP="00052F6F">
      <w:pPr>
        <w:rPr>
          <w:sz w:val="28"/>
          <w:szCs w:val="28"/>
          <w:lang w:val="uk-UA"/>
        </w:rPr>
      </w:pPr>
      <w:r>
        <w:rPr>
          <w:sz w:val="28"/>
          <w:szCs w:val="28"/>
          <w:lang w:val="uk-UA"/>
        </w:rPr>
        <w:t xml:space="preserve">                           Спеціальність : 028 Менеджмент соціокультурної діяльності</w:t>
      </w:r>
    </w:p>
    <w:p w:rsidR="00052F6F" w:rsidRDefault="00052F6F" w:rsidP="00052F6F">
      <w:pPr>
        <w:jc w:val="center"/>
        <w:rPr>
          <w:sz w:val="28"/>
          <w:szCs w:val="28"/>
          <w:lang w:val="uk-UA"/>
        </w:rPr>
      </w:pPr>
    </w:p>
    <w:p w:rsidR="00052F6F" w:rsidRDefault="00052F6F" w:rsidP="00052F6F">
      <w:pPr>
        <w:rPr>
          <w:sz w:val="28"/>
          <w:szCs w:val="28"/>
          <w:lang w:val="uk-UA"/>
        </w:rPr>
      </w:pPr>
      <w:r>
        <w:rPr>
          <w:sz w:val="28"/>
          <w:szCs w:val="28"/>
          <w:lang w:val="uk-UA"/>
        </w:rPr>
        <w:t xml:space="preserve">                           Галузь знань : 02 Культура і мистецтво</w:t>
      </w: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both"/>
        <w:rPr>
          <w:sz w:val="28"/>
          <w:szCs w:val="28"/>
          <w:lang w:val="uk-UA"/>
        </w:rPr>
      </w:pPr>
    </w:p>
    <w:p w:rsidR="00052F6F" w:rsidRDefault="00052F6F" w:rsidP="00052F6F">
      <w:pPr>
        <w:jc w:val="both"/>
        <w:rPr>
          <w:sz w:val="28"/>
          <w:szCs w:val="28"/>
          <w:lang w:val="uk-UA"/>
        </w:rPr>
      </w:pPr>
    </w:p>
    <w:p w:rsidR="00052F6F" w:rsidRDefault="00052F6F" w:rsidP="00052F6F">
      <w:pPr>
        <w:jc w:val="right"/>
        <w:rPr>
          <w:sz w:val="28"/>
          <w:szCs w:val="28"/>
          <w:lang w:val="uk-UA"/>
        </w:rPr>
      </w:pPr>
      <w:r>
        <w:rPr>
          <w:sz w:val="28"/>
          <w:szCs w:val="28"/>
          <w:lang w:val="uk-UA"/>
        </w:rPr>
        <w:t>Затверджено на засіданні кафедри</w:t>
      </w:r>
    </w:p>
    <w:p w:rsidR="00052F6F" w:rsidRDefault="00052F6F" w:rsidP="00052F6F">
      <w:pPr>
        <w:jc w:val="right"/>
        <w:rPr>
          <w:sz w:val="28"/>
          <w:szCs w:val="28"/>
          <w:lang w:val="uk-UA"/>
        </w:rPr>
      </w:pPr>
      <w:r>
        <w:rPr>
          <w:sz w:val="28"/>
          <w:szCs w:val="28"/>
          <w:lang w:val="uk-UA"/>
        </w:rPr>
        <w:t xml:space="preserve">Протокол № 1 від </w:t>
      </w:r>
      <w:r w:rsidRPr="00820F08">
        <w:rPr>
          <w:sz w:val="28"/>
          <w:szCs w:val="28"/>
        </w:rPr>
        <w:t>“</w:t>
      </w:r>
      <w:r>
        <w:rPr>
          <w:sz w:val="28"/>
          <w:szCs w:val="28"/>
          <w:lang w:val="uk-UA"/>
        </w:rPr>
        <w:t>28</w:t>
      </w:r>
      <w:r w:rsidRPr="00820F08">
        <w:rPr>
          <w:sz w:val="28"/>
          <w:szCs w:val="28"/>
        </w:rPr>
        <w:t>”</w:t>
      </w:r>
      <w:r>
        <w:rPr>
          <w:sz w:val="28"/>
          <w:szCs w:val="28"/>
          <w:lang w:val="uk-UA"/>
        </w:rPr>
        <w:t xml:space="preserve"> серпня 2020 р.  </w:t>
      </w:r>
    </w:p>
    <w:p w:rsidR="00052F6F" w:rsidRDefault="00052F6F" w:rsidP="00052F6F">
      <w:pPr>
        <w:jc w:val="both"/>
        <w:rPr>
          <w:sz w:val="28"/>
          <w:szCs w:val="28"/>
          <w:lang w:val="uk-UA"/>
        </w:rPr>
      </w:pPr>
    </w:p>
    <w:p w:rsidR="00052F6F" w:rsidRDefault="00052F6F" w:rsidP="00052F6F">
      <w:pPr>
        <w:jc w:val="both"/>
        <w:rPr>
          <w:sz w:val="28"/>
          <w:szCs w:val="28"/>
          <w:lang w:val="uk-UA"/>
        </w:rPr>
      </w:pPr>
    </w:p>
    <w:p w:rsidR="00052F6F" w:rsidRDefault="00052F6F" w:rsidP="00052F6F">
      <w:pPr>
        <w:jc w:val="both"/>
        <w:rPr>
          <w:sz w:val="28"/>
          <w:szCs w:val="28"/>
          <w:lang w:val="uk-UA"/>
        </w:rPr>
      </w:pPr>
    </w:p>
    <w:p w:rsidR="00052F6F" w:rsidRDefault="00052F6F" w:rsidP="00052F6F">
      <w:pPr>
        <w:jc w:val="both"/>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Default="00052F6F" w:rsidP="00052F6F">
      <w:pPr>
        <w:jc w:val="center"/>
        <w:rPr>
          <w:sz w:val="28"/>
          <w:szCs w:val="28"/>
          <w:lang w:val="uk-UA"/>
        </w:rPr>
      </w:pPr>
    </w:p>
    <w:p w:rsidR="00052F6F" w:rsidRPr="00BC32A7" w:rsidRDefault="00052F6F" w:rsidP="00052F6F">
      <w:pPr>
        <w:jc w:val="center"/>
        <w:rPr>
          <w:sz w:val="28"/>
          <w:szCs w:val="28"/>
          <w:lang w:val="uk-UA"/>
        </w:rPr>
      </w:pPr>
      <w:r>
        <w:rPr>
          <w:sz w:val="28"/>
          <w:szCs w:val="28"/>
          <w:lang w:val="uk-UA"/>
        </w:rPr>
        <w:t>м. Івано-Франківськ – 2020 р.</w:t>
      </w:r>
    </w:p>
    <w:p w:rsidR="00052F6F" w:rsidRDefault="00052F6F" w:rsidP="00052F6F">
      <w:pPr>
        <w:jc w:val="center"/>
        <w:rPr>
          <w:b/>
          <w:sz w:val="28"/>
          <w:szCs w:val="28"/>
          <w:lang w:val="uk-UA"/>
        </w:rPr>
      </w:pPr>
    </w:p>
    <w:p w:rsidR="00052F6F" w:rsidRDefault="00052F6F" w:rsidP="00052F6F">
      <w:pPr>
        <w:jc w:val="center"/>
        <w:rPr>
          <w:b/>
          <w:sz w:val="28"/>
          <w:szCs w:val="28"/>
          <w:lang w:val="uk-UA"/>
        </w:rPr>
      </w:pPr>
      <w:r>
        <w:rPr>
          <w:b/>
          <w:sz w:val="28"/>
          <w:szCs w:val="28"/>
          <w:lang w:val="uk-UA"/>
        </w:rPr>
        <w:t>ЗМІСТ</w:t>
      </w:r>
    </w:p>
    <w:p w:rsidR="00052F6F" w:rsidRDefault="00052F6F" w:rsidP="00052F6F">
      <w:pPr>
        <w:spacing w:line="360" w:lineRule="auto"/>
        <w:ind w:firstLine="567"/>
        <w:jc w:val="center"/>
        <w:rPr>
          <w:b/>
          <w:sz w:val="28"/>
          <w:szCs w:val="28"/>
          <w:lang w:val="uk-UA"/>
        </w:rPr>
      </w:pPr>
    </w:p>
    <w:p w:rsidR="00052F6F" w:rsidRPr="00193CEB" w:rsidRDefault="00052F6F" w:rsidP="00052F6F">
      <w:pPr>
        <w:spacing w:line="360" w:lineRule="auto"/>
        <w:ind w:firstLine="567"/>
        <w:jc w:val="center"/>
        <w:rPr>
          <w:b/>
          <w:sz w:val="28"/>
          <w:szCs w:val="28"/>
          <w:lang w:val="uk-UA"/>
        </w:rPr>
      </w:pPr>
    </w:p>
    <w:p w:rsidR="00052F6F" w:rsidRPr="00AB5012" w:rsidRDefault="00052F6F" w:rsidP="00052F6F">
      <w:pPr>
        <w:pStyle w:val="1"/>
        <w:numPr>
          <w:ilvl w:val="0"/>
          <w:numId w:val="5"/>
        </w:numPr>
        <w:spacing w:line="360" w:lineRule="auto"/>
        <w:ind w:left="0" w:firstLine="567"/>
        <w:contextualSpacing/>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Загальна інформація</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Анотація до курсу</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Мета та цілі курсу</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Компетентності</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Результати навчання</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Організація навчання курсу</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Система оцінювання курсу</w:t>
      </w:r>
    </w:p>
    <w:p w:rsidR="00052F6F" w:rsidRPr="00AB5012"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Політика курсу</w:t>
      </w:r>
    </w:p>
    <w:p w:rsidR="00052F6F" w:rsidRDefault="00052F6F" w:rsidP="00052F6F">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Рекомендована література</w:t>
      </w:r>
    </w:p>
    <w:p w:rsidR="00052F6F" w:rsidRPr="00AB0A67" w:rsidRDefault="00052F6F" w:rsidP="00052F6F">
      <w:pPr>
        <w:spacing w:after="200" w:line="276" w:lineRule="auto"/>
      </w:pPr>
      <w:r>
        <w:br w:type="page"/>
      </w:r>
    </w:p>
    <w:tbl>
      <w:tblPr>
        <w:tblStyle w:val="a6"/>
        <w:tblW w:w="9576" w:type="dxa"/>
        <w:tblLayout w:type="fixed"/>
        <w:tblLook w:val="04A0" w:firstRow="1" w:lastRow="0" w:firstColumn="1" w:lastColumn="0" w:noHBand="0" w:noVBand="1"/>
      </w:tblPr>
      <w:tblGrid>
        <w:gridCol w:w="2880"/>
        <w:gridCol w:w="489"/>
        <w:gridCol w:w="299"/>
        <w:gridCol w:w="179"/>
        <w:gridCol w:w="656"/>
        <w:gridCol w:w="654"/>
        <w:gridCol w:w="480"/>
        <w:gridCol w:w="319"/>
        <w:gridCol w:w="531"/>
        <w:gridCol w:w="284"/>
        <w:gridCol w:w="425"/>
        <w:gridCol w:w="142"/>
        <w:gridCol w:w="283"/>
        <w:gridCol w:w="709"/>
        <w:gridCol w:w="112"/>
        <w:gridCol w:w="1134"/>
      </w:tblGrid>
      <w:tr w:rsidR="00052F6F" w:rsidRPr="00C67355" w:rsidTr="00111D71">
        <w:tc>
          <w:tcPr>
            <w:tcW w:w="9576" w:type="dxa"/>
            <w:gridSpan w:val="16"/>
          </w:tcPr>
          <w:p w:rsidR="00052F6F" w:rsidRPr="00C67355" w:rsidRDefault="00052F6F" w:rsidP="00111D71">
            <w:pPr>
              <w:jc w:val="center"/>
              <w:rPr>
                <w:lang w:val="uk-UA"/>
              </w:rPr>
            </w:pPr>
            <w:r>
              <w:rPr>
                <w:b/>
                <w:lang w:val="uk-UA"/>
              </w:rPr>
              <w:lastRenderedPageBreak/>
              <w:t>1</w:t>
            </w:r>
            <w:r w:rsidRPr="00C67355">
              <w:rPr>
                <w:b/>
                <w:lang w:val="uk-UA"/>
              </w:rPr>
              <w:t>. Загальна інформація</w:t>
            </w:r>
          </w:p>
        </w:tc>
      </w:tr>
      <w:tr w:rsidR="00052F6F" w:rsidRPr="00C67355" w:rsidTr="00111D71">
        <w:tc>
          <w:tcPr>
            <w:tcW w:w="3847" w:type="dxa"/>
            <w:gridSpan w:val="4"/>
          </w:tcPr>
          <w:p w:rsidR="00052F6F" w:rsidRPr="00C67355" w:rsidRDefault="00052F6F" w:rsidP="00111D71">
            <w:pPr>
              <w:rPr>
                <w:b/>
                <w:lang w:val="uk-UA"/>
              </w:rPr>
            </w:pPr>
            <w:r w:rsidRPr="00C67355">
              <w:rPr>
                <w:b/>
                <w:lang w:val="uk-UA"/>
              </w:rPr>
              <w:t>Назва дисципліни</w:t>
            </w:r>
          </w:p>
        </w:tc>
        <w:tc>
          <w:tcPr>
            <w:tcW w:w="5729" w:type="dxa"/>
            <w:gridSpan w:val="12"/>
          </w:tcPr>
          <w:p w:rsidR="00052F6F" w:rsidRPr="001142CD" w:rsidRDefault="009C3C90" w:rsidP="00111D71">
            <w:pPr>
              <w:jc w:val="both"/>
              <w:rPr>
                <w:lang w:val="uk-UA"/>
              </w:rPr>
            </w:pPr>
            <w:proofErr w:type="spellStart"/>
            <w:r>
              <w:rPr>
                <w:lang w:val="uk-UA"/>
              </w:rPr>
              <w:t>П</w:t>
            </w:r>
            <w:r w:rsidR="00052F6F">
              <w:rPr>
                <w:lang w:val="uk-UA"/>
              </w:rPr>
              <w:t>ам</w:t>
            </w:r>
            <w:proofErr w:type="spellEnd"/>
            <w:r w:rsidR="00052F6F">
              <w:rPr>
                <w:lang w:val="en-US"/>
              </w:rPr>
              <w:t>’</w:t>
            </w:r>
            <w:proofErr w:type="spellStart"/>
            <w:r w:rsidR="00052F6F">
              <w:rPr>
                <w:lang w:val="uk-UA"/>
              </w:rPr>
              <w:t>яткознавство</w:t>
            </w:r>
            <w:proofErr w:type="spellEnd"/>
            <w:r>
              <w:rPr>
                <w:lang w:val="uk-UA"/>
              </w:rPr>
              <w:t xml:space="preserve"> України</w:t>
            </w:r>
          </w:p>
        </w:tc>
      </w:tr>
      <w:tr w:rsidR="00052F6F" w:rsidRPr="00C67355" w:rsidTr="00111D71">
        <w:tc>
          <w:tcPr>
            <w:tcW w:w="3847" w:type="dxa"/>
            <w:gridSpan w:val="4"/>
          </w:tcPr>
          <w:p w:rsidR="00052F6F" w:rsidRPr="00071F79" w:rsidRDefault="00052F6F" w:rsidP="00111D71">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729" w:type="dxa"/>
            <w:gridSpan w:val="12"/>
          </w:tcPr>
          <w:p w:rsidR="00052F6F" w:rsidRPr="00075A94" w:rsidRDefault="00052F6F" w:rsidP="00111D71">
            <w:pPr>
              <w:jc w:val="both"/>
              <w:rPr>
                <w:lang w:val="en-US"/>
              </w:rPr>
            </w:pPr>
            <w:r>
              <w:rPr>
                <w:lang w:val="en-US"/>
              </w:rPr>
              <w:t>IV</w:t>
            </w:r>
          </w:p>
        </w:tc>
      </w:tr>
      <w:tr w:rsidR="00052F6F" w:rsidRPr="00C67355" w:rsidTr="00111D71">
        <w:tc>
          <w:tcPr>
            <w:tcW w:w="3847" w:type="dxa"/>
            <w:gridSpan w:val="4"/>
          </w:tcPr>
          <w:p w:rsidR="00052F6F" w:rsidRPr="00C67355" w:rsidRDefault="00052F6F" w:rsidP="00111D71">
            <w:pPr>
              <w:rPr>
                <w:b/>
                <w:lang w:val="uk-UA"/>
              </w:rPr>
            </w:pPr>
            <w:r w:rsidRPr="00C67355">
              <w:rPr>
                <w:b/>
                <w:lang w:val="uk-UA"/>
              </w:rPr>
              <w:t>Викладач (-і)</w:t>
            </w:r>
          </w:p>
        </w:tc>
        <w:tc>
          <w:tcPr>
            <w:tcW w:w="5729" w:type="dxa"/>
            <w:gridSpan w:val="12"/>
          </w:tcPr>
          <w:p w:rsidR="00052F6F" w:rsidRPr="00075A94" w:rsidRDefault="00052F6F" w:rsidP="00111D71">
            <w:pPr>
              <w:jc w:val="both"/>
              <w:rPr>
                <w:lang w:val="uk-UA"/>
              </w:rPr>
            </w:pPr>
            <w:r>
              <w:rPr>
                <w:lang w:val="uk-UA"/>
              </w:rPr>
              <w:t>Маланюк Тарас Зіновійович</w:t>
            </w:r>
          </w:p>
        </w:tc>
      </w:tr>
      <w:tr w:rsidR="00052F6F" w:rsidRPr="00C67355" w:rsidTr="00111D71">
        <w:tc>
          <w:tcPr>
            <w:tcW w:w="3847" w:type="dxa"/>
            <w:gridSpan w:val="4"/>
          </w:tcPr>
          <w:p w:rsidR="00052F6F" w:rsidRPr="00C67355" w:rsidRDefault="00052F6F" w:rsidP="00111D71">
            <w:pPr>
              <w:rPr>
                <w:b/>
                <w:lang w:val="uk-UA"/>
              </w:rPr>
            </w:pPr>
            <w:r w:rsidRPr="00C67355">
              <w:rPr>
                <w:b/>
                <w:lang w:val="uk-UA"/>
              </w:rPr>
              <w:t>Контактний телефон викладача</w:t>
            </w:r>
          </w:p>
        </w:tc>
        <w:tc>
          <w:tcPr>
            <w:tcW w:w="5729" w:type="dxa"/>
            <w:gridSpan w:val="12"/>
          </w:tcPr>
          <w:p w:rsidR="00052F6F" w:rsidRPr="00C67355" w:rsidRDefault="00052F6F" w:rsidP="00111D71">
            <w:pPr>
              <w:jc w:val="both"/>
              <w:rPr>
                <w:lang w:val="uk-UA"/>
              </w:rPr>
            </w:pPr>
            <w:r>
              <w:rPr>
                <w:lang w:val="uk-UA"/>
              </w:rPr>
              <w:t>0975952780</w:t>
            </w:r>
          </w:p>
        </w:tc>
      </w:tr>
      <w:tr w:rsidR="00052F6F" w:rsidRPr="00B5784D" w:rsidTr="00111D71">
        <w:tc>
          <w:tcPr>
            <w:tcW w:w="3847" w:type="dxa"/>
            <w:gridSpan w:val="4"/>
          </w:tcPr>
          <w:p w:rsidR="00052F6F" w:rsidRPr="00C67355" w:rsidRDefault="00052F6F" w:rsidP="00111D71">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729" w:type="dxa"/>
            <w:gridSpan w:val="12"/>
          </w:tcPr>
          <w:p w:rsidR="00052F6F" w:rsidRPr="00AB0A67" w:rsidRDefault="00052F6F" w:rsidP="00111D71">
            <w:pPr>
              <w:rPr>
                <w:lang w:val="uk-UA"/>
              </w:rPr>
            </w:pPr>
            <w:proofErr w:type="spellStart"/>
            <w:r>
              <w:rPr>
                <w:lang w:val="en-US"/>
              </w:rPr>
              <w:t>taras</w:t>
            </w:r>
            <w:proofErr w:type="spellEnd"/>
            <w:r w:rsidRPr="00AB0A67">
              <w:rPr>
                <w:lang w:val="uk-UA"/>
              </w:rPr>
              <w:t>.</w:t>
            </w:r>
            <w:proofErr w:type="spellStart"/>
            <w:r>
              <w:rPr>
                <w:lang w:val="en-US"/>
              </w:rPr>
              <w:t>malaniuk</w:t>
            </w:r>
            <w:proofErr w:type="spellEnd"/>
            <w:r w:rsidRPr="00AB0A67">
              <w:rPr>
                <w:lang w:val="uk-UA"/>
              </w:rPr>
              <w:t>@</w:t>
            </w:r>
            <w:proofErr w:type="spellStart"/>
            <w:r>
              <w:rPr>
                <w:lang w:val="en-US"/>
              </w:rPr>
              <w:t>pnu</w:t>
            </w:r>
            <w:proofErr w:type="spellEnd"/>
            <w:r w:rsidRPr="00AB0A67">
              <w:rPr>
                <w:lang w:val="uk-UA"/>
              </w:rPr>
              <w:t>.</w:t>
            </w:r>
            <w:proofErr w:type="spellStart"/>
            <w:r>
              <w:rPr>
                <w:lang w:val="en-US"/>
              </w:rPr>
              <w:t>edu</w:t>
            </w:r>
            <w:proofErr w:type="spellEnd"/>
            <w:r w:rsidRPr="00AB0A67">
              <w:rPr>
                <w:lang w:val="uk-UA"/>
              </w:rPr>
              <w:t>.</w:t>
            </w:r>
            <w:proofErr w:type="spellStart"/>
            <w:r>
              <w:rPr>
                <w:lang w:val="en-US"/>
              </w:rPr>
              <w:t>ua</w:t>
            </w:r>
            <w:proofErr w:type="spellEnd"/>
          </w:p>
        </w:tc>
      </w:tr>
      <w:tr w:rsidR="00052F6F" w:rsidRPr="00C67355" w:rsidTr="00111D71">
        <w:tc>
          <w:tcPr>
            <w:tcW w:w="3847" w:type="dxa"/>
            <w:gridSpan w:val="4"/>
          </w:tcPr>
          <w:p w:rsidR="00052F6F" w:rsidRPr="00C67355" w:rsidRDefault="00052F6F" w:rsidP="00111D71">
            <w:pPr>
              <w:jc w:val="both"/>
              <w:rPr>
                <w:b/>
                <w:lang w:val="uk-UA"/>
              </w:rPr>
            </w:pPr>
            <w:r w:rsidRPr="00C67355">
              <w:rPr>
                <w:b/>
                <w:lang w:val="uk-UA"/>
              </w:rPr>
              <w:t>Формат дисципліни</w:t>
            </w:r>
          </w:p>
        </w:tc>
        <w:tc>
          <w:tcPr>
            <w:tcW w:w="5729" w:type="dxa"/>
            <w:gridSpan w:val="12"/>
          </w:tcPr>
          <w:p w:rsidR="00052F6F" w:rsidRPr="00965752" w:rsidRDefault="00052F6F" w:rsidP="00111D71">
            <w:pPr>
              <w:jc w:val="both"/>
              <w:rPr>
                <w:lang w:val="uk-UA"/>
              </w:rPr>
            </w:pPr>
            <w:proofErr w:type="spellStart"/>
            <w:r w:rsidRPr="00965752">
              <w:t>Стаціонар</w:t>
            </w:r>
            <w:proofErr w:type="spellEnd"/>
            <w:r>
              <w:rPr>
                <w:lang w:val="uk-UA"/>
              </w:rPr>
              <w:t>/заочна форма/дистанційне навчання</w:t>
            </w:r>
          </w:p>
        </w:tc>
      </w:tr>
      <w:tr w:rsidR="00052F6F" w:rsidRPr="00C67355" w:rsidTr="00111D71">
        <w:tc>
          <w:tcPr>
            <w:tcW w:w="3847" w:type="dxa"/>
            <w:gridSpan w:val="4"/>
          </w:tcPr>
          <w:p w:rsidR="00052F6F" w:rsidRPr="00C67355" w:rsidRDefault="00052F6F" w:rsidP="00111D71">
            <w:pPr>
              <w:jc w:val="both"/>
              <w:rPr>
                <w:b/>
                <w:lang w:val="uk-UA"/>
              </w:rPr>
            </w:pPr>
            <w:r w:rsidRPr="00C67355">
              <w:rPr>
                <w:b/>
                <w:lang w:val="uk-UA"/>
              </w:rPr>
              <w:t>Обсяг дисципліни</w:t>
            </w:r>
          </w:p>
        </w:tc>
        <w:tc>
          <w:tcPr>
            <w:tcW w:w="5729" w:type="dxa"/>
            <w:gridSpan w:val="12"/>
          </w:tcPr>
          <w:p w:rsidR="00052F6F" w:rsidRPr="00CA616C" w:rsidRDefault="00052F6F" w:rsidP="00111D71">
            <w:pPr>
              <w:jc w:val="both"/>
              <w:rPr>
                <w:lang w:val="en-US"/>
              </w:rPr>
            </w:pPr>
            <w:r>
              <w:rPr>
                <w:lang w:val="en-US"/>
              </w:rPr>
              <w:t>180</w:t>
            </w:r>
          </w:p>
        </w:tc>
      </w:tr>
      <w:tr w:rsidR="00052F6F" w:rsidRPr="00C67355" w:rsidTr="00111D71">
        <w:tc>
          <w:tcPr>
            <w:tcW w:w="3847" w:type="dxa"/>
            <w:gridSpan w:val="4"/>
          </w:tcPr>
          <w:p w:rsidR="00052F6F" w:rsidRPr="00C67355" w:rsidRDefault="00052F6F" w:rsidP="00111D71">
            <w:pPr>
              <w:jc w:val="both"/>
              <w:rPr>
                <w:b/>
                <w:lang w:val="uk-UA"/>
              </w:rPr>
            </w:pPr>
            <w:r w:rsidRPr="00C67355">
              <w:rPr>
                <w:b/>
                <w:lang w:val="uk-UA"/>
              </w:rPr>
              <w:t>Посилання на сайт дистанційного навчання</w:t>
            </w:r>
          </w:p>
        </w:tc>
        <w:tc>
          <w:tcPr>
            <w:tcW w:w="5729" w:type="dxa"/>
            <w:gridSpan w:val="12"/>
          </w:tcPr>
          <w:p w:rsidR="00052F6F" w:rsidRPr="00C67355" w:rsidRDefault="00052F6F" w:rsidP="00111D71">
            <w:pPr>
              <w:jc w:val="both"/>
              <w:rPr>
                <w:lang w:val="uk-UA"/>
              </w:rPr>
            </w:pPr>
          </w:p>
        </w:tc>
      </w:tr>
      <w:tr w:rsidR="00052F6F" w:rsidRPr="00C67355" w:rsidTr="00111D71">
        <w:tc>
          <w:tcPr>
            <w:tcW w:w="3847" w:type="dxa"/>
            <w:gridSpan w:val="4"/>
          </w:tcPr>
          <w:p w:rsidR="00052F6F" w:rsidRPr="00C67355" w:rsidRDefault="00052F6F" w:rsidP="00111D71">
            <w:pPr>
              <w:jc w:val="both"/>
              <w:rPr>
                <w:b/>
                <w:lang w:val="uk-UA"/>
              </w:rPr>
            </w:pPr>
            <w:r w:rsidRPr="00C67355">
              <w:rPr>
                <w:b/>
                <w:lang w:val="uk-UA"/>
              </w:rPr>
              <w:t>Консультації</w:t>
            </w:r>
          </w:p>
        </w:tc>
        <w:tc>
          <w:tcPr>
            <w:tcW w:w="5729" w:type="dxa"/>
            <w:gridSpan w:val="12"/>
          </w:tcPr>
          <w:p w:rsidR="00052F6F" w:rsidRPr="00C67355" w:rsidRDefault="00052F6F" w:rsidP="00111D71">
            <w:pPr>
              <w:jc w:val="both"/>
              <w:rPr>
                <w:lang w:val="uk-UA"/>
              </w:rPr>
            </w:pPr>
            <w:r>
              <w:rPr>
                <w:lang w:val="uk-UA"/>
              </w:rPr>
              <w:t xml:space="preserve">Консультації до самостійної роботи студентів проводиться на практичних заняттях, консультації до екзамену –  год. </w:t>
            </w:r>
          </w:p>
        </w:tc>
      </w:tr>
      <w:tr w:rsidR="00052F6F" w:rsidRPr="00C67355" w:rsidTr="00111D71">
        <w:tc>
          <w:tcPr>
            <w:tcW w:w="9576" w:type="dxa"/>
            <w:gridSpan w:val="16"/>
          </w:tcPr>
          <w:p w:rsidR="00052F6F" w:rsidRPr="00C67355" w:rsidRDefault="00052F6F" w:rsidP="00111D71">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052F6F" w:rsidRPr="00B5784D" w:rsidTr="00111D71">
        <w:tc>
          <w:tcPr>
            <w:tcW w:w="9576" w:type="dxa"/>
            <w:gridSpan w:val="16"/>
          </w:tcPr>
          <w:p w:rsidR="00052F6F" w:rsidRPr="005B51ED" w:rsidRDefault="00052F6F" w:rsidP="00111D71">
            <w:pPr>
              <w:ind w:firstLine="284"/>
              <w:contextualSpacing/>
              <w:jc w:val="both"/>
              <w:rPr>
                <w:lang w:val="uk-UA"/>
              </w:rPr>
            </w:pPr>
            <w:r w:rsidRPr="005B51ED">
              <w:rPr>
                <w:lang w:val="uk-UA"/>
              </w:rPr>
              <w:t>Курс «</w:t>
            </w:r>
            <w:proofErr w:type="spellStart"/>
            <w:r>
              <w:rPr>
                <w:lang w:val="uk-UA"/>
              </w:rPr>
              <w:t>Пам</w:t>
            </w:r>
            <w:proofErr w:type="spellEnd"/>
            <w:r w:rsidRPr="00EA450C">
              <w:t>’</w:t>
            </w:r>
            <w:proofErr w:type="spellStart"/>
            <w:r>
              <w:rPr>
                <w:lang w:val="uk-UA"/>
              </w:rPr>
              <w:t>яткознавство</w:t>
            </w:r>
            <w:proofErr w:type="spellEnd"/>
            <w:r>
              <w:rPr>
                <w:lang w:val="uk-UA"/>
              </w:rPr>
              <w:t xml:space="preserve"> України</w:t>
            </w:r>
            <w:r w:rsidRPr="005B51ED">
              <w:rPr>
                <w:lang w:val="uk-UA"/>
              </w:rPr>
              <w:t>» - обов’язкова дисципліна з циклу професійної підготовки здобувачів вищої освіти, які навчаються за освітньою програмою «Менеджмент соціокультурної діяльності ОКР «Бакалавр».</w:t>
            </w:r>
          </w:p>
          <w:p w:rsidR="00052F6F" w:rsidRPr="005B51ED" w:rsidRDefault="00052F6F" w:rsidP="00111D71">
            <w:pPr>
              <w:ind w:firstLine="284"/>
              <w:contextualSpacing/>
              <w:jc w:val="both"/>
              <w:rPr>
                <w:lang w:val="uk-UA"/>
              </w:rPr>
            </w:pPr>
            <w:r w:rsidRPr="005B51ED">
              <w:rPr>
                <w:lang w:val="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rsidR="00052F6F" w:rsidRPr="00EA450C" w:rsidRDefault="00052F6F" w:rsidP="00111D71">
            <w:pPr>
              <w:ind w:firstLine="284"/>
              <w:jc w:val="both"/>
              <w:rPr>
                <w:color w:val="000000"/>
                <w:spacing w:val="1"/>
                <w:lang w:val="uk-UA"/>
              </w:rPr>
            </w:pPr>
            <w:r w:rsidRPr="005B51ED">
              <w:rPr>
                <w:lang w:val="uk-UA"/>
              </w:rPr>
              <w:t xml:space="preserve">Теоретичні знання, під час вивчення дисципліни, повинні сприяти формуванню чіткого уявлення </w:t>
            </w:r>
            <w:r>
              <w:rPr>
                <w:color w:val="000000"/>
                <w:spacing w:val="1"/>
                <w:lang w:val="uk-UA"/>
              </w:rPr>
              <w:t>закономірностей</w:t>
            </w:r>
            <w:r w:rsidRPr="00EA450C">
              <w:rPr>
                <w:color w:val="000000"/>
                <w:spacing w:val="1"/>
                <w:lang w:val="uk-UA"/>
              </w:rPr>
              <w:t xml:space="preserve"> та особливості краєзнавчих досліджень від найдавні</w:t>
            </w:r>
            <w:r>
              <w:rPr>
                <w:color w:val="000000"/>
                <w:spacing w:val="1"/>
                <w:lang w:val="uk-UA"/>
              </w:rPr>
              <w:t>ших часів до сучасності, головних досягнень та здобутків у популяризації</w:t>
            </w:r>
            <w:r w:rsidRPr="00EA450C">
              <w:rPr>
                <w:color w:val="000000"/>
                <w:spacing w:val="1"/>
                <w:lang w:val="uk-UA"/>
              </w:rPr>
              <w:t xml:space="preserve"> історичних та етнокультурних регіонів України. </w:t>
            </w:r>
          </w:p>
          <w:p w:rsidR="00052F6F" w:rsidRPr="00C67355" w:rsidRDefault="00052F6F" w:rsidP="00111D71">
            <w:pPr>
              <w:ind w:firstLine="284"/>
              <w:jc w:val="both"/>
              <w:rPr>
                <w:lang w:val="uk-UA"/>
              </w:rPr>
            </w:pPr>
          </w:p>
        </w:tc>
      </w:tr>
      <w:tr w:rsidR="00052F6F" w:rsidRPr="00C67355" w:rsidTr="00111D71">
        <w:tc>
          <w:tcPr>
            <w:tcW w:w="9576" w:type="dxa"/>
            <w:gridSpan w:val="16"/>
          </w:tcPr>
          <w:p w:rsidR="00052F6F" w:rsidRPr="00C67355" w:rsidRDefault="00052F6F" w:rsidP="00111D71">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052F6F" w:rsidRPr="00B5784D" w:rsidTr="00111D71">
        <w:tc>
          <w:tcPr>
            <w:tcW w:w="9576" w:type="dxa"/>
            <w:gridSpan w:val="16"/>
          </w:tcPr>
          <w:p w:rsidR="00052F6F" w:rsidRPr="005B51ED" w:rsidRDefault="00052F6F" w:rsidP="00111D71">
            <w:pPr>
              <w:ind w:firstLine="284"/>
              <w:jc w:val="both"/>
              <w:rPr>
                <w:lang w:val="uk-UA"/>
              </w:rPr>
            </w:pPr>
            <w:r w:rsidRPr="00EA450C">
              <w:rPr>
                <w:color w:val="000000"/>
                <w:spacing w:val="1"/>
                <w:lang w:val="uk-UA"/>
              </w:rPr>
              <w:t>Метою викладання навчаль</w:t>
            </w:r>
            <w:r>
              <w:rPr>
                <w:color w:val="000000"/>
                <w:spacing w:val="1"/>
                <w:lang w:val="uk-UA"/>
              </w:rPr>
              <w:t>ної дисципліни «</w:t>
            </w:r>
            <w:proofErr w:type="spellStart"/>
            <w:r>
              <w:rPr>
                <w:color w:val="000000"/>
                <w:spacing w:val="1"/>
                <w:lang w:val="uk-UA"/>
              </w:rPr>
              <w:t>П</w:t>
            </w:r>
            <w:r w:rsidRPr="00EA450C">
              <w:rPr>
                <w:color w:val="000000"/>
                <w:spacing w:val="1"/>
                <w:lang w:val="uk-UA"/>
              </w:rPr>
              <w:t>ам’яткознавство</w:t>
            </w:r>
            <w:proofErr w:type="spellEnd"/>
            <w:r>
              <w:rPr>
                <w:color w:val="000000"/>
                <w:spacing w:val="1"/>
                <w:lang w:val="uk-UA"/>
              </w:rPr>
              <w:t xml:space="preserve"> України</w:t>
            </w:r>
            <w:r w:rsidRPr="00EA450C">
              <w:rPr>
                <w:color w:val="000000"/>
                <w:spacing w:val="1"/>
                <w:lang w:val="uk-UA"/>
              </w:rPr>
              <w:t>» полягає у ознайомленні студент</w:t>
            </w:r>
            <w:r>
              <w:rPr>
                <w:color w:val="000000"/>
                <w:spacing w:val="1"/>
                <w:lang w:val="uk-UA"/>
              </w:rPr>
              <w:t>ів із загальним</w:t>
            </w:r>
            <w:r w:rsidRPr="00EA450C">
              <w:rPr>
                <w:color w:val="000000"/>
                <w:spacing w:val="1"/>
                <w:lang w:val="uk-UA"/>
              </w:rPr>
              <w:t xml:space="preserve"> </w:t>
            </w:r>
            <w:proofErr w:type="spellStart"/>
            <w:r w:rsidRPr="00EA450C">
              <w:rPr>
                <w:color w:val="000000"/>
                <w:spacing w:val="1"/>
                <w:lang w:val="uk-UA"/>
              </w:rPr>
              <w:t>пам’яткознавством</w:t>
            </w:r>
            <w:proofErr w:type="spellEnd"/>
            <w:r w:rsidRPr="00EA450C">
              <w:rPr>
                <w:color w:val="000000"/>
                <w:spacing w:val="1"/>
                <w:lang w:val="uk-UA"/>
              </w:rPr>
              <w:t>, з роботою різнопрофільних музейних закладів, з їхньою мережею в Україні, із законодавчим забезпеч</w:t>
            </w:r>
            <w:r>
              <w:rPr>
                <w:color w:val="000000"/>
                <w:spacing w:val="1"/>
                <w:lang w:val="uk-UA"/>
              </w:rPr>
              <w:t xml:space="preserve">енням розвитку </w:t>
            </w:r>
            <w:r w:rsidRPr="00EA450C">
              <w:rPr>
                <w:color w:val="000000"/>
                <w:spacing w:val="1"/>
                <w:lang w:val="uk-UA"/>
              </w:rPr>
              <w:t xml:space="preserve"> </w:t>
            </w:r>
            <w:proofErr w:type="spellStart"/>
            <w:r w:rsidRPr="00EA450C">
              <w:rPr>
                <w:color w:val="000000"/>
                <w:spacing w:val="1"/>
                <w:lang w:val="uk-UA"/>
              </w:rPr>
              <w:t>пам’яткознавства</w:t>
            </w:r>
            <w:proofErr w:type="spellEnd"/>
            <w:r w:rsidRPr="00EA450C">
              <w:rPr>
                <w:color w:val="000000"/>
                <w:spacing w:val="1"/>
                <w:lang w:val="uk-UA"/>
              </w:rPr>
              <w:t xml:space="preserve">, охорони культурної спадщини, сприяння розширенню і зміцненню теоретичних знань та слугуватимуть базою для підготовки майбутніх спеціалістів менеджерів. Теоретичні знання, під час вивчення дисципліни, повинні сприяти формуванню чіткого уявлення про шляхи розвитку </w:t>
            </w:r>
            <w:proofErr w:type="spellStart"/>
            <w:r w:rsidRPr="00EA450C">
              <w:rPr>
                <w:color w:val="000000"/>
                <w:spacing w:val="1"/>
                <w:lang w:val="uk-UA"/>
              </w:rPr>
              <w:t>пам’яткознавства</w:t>
            </w:r>
            <w:proofErr w:type="spellEnd"/>
            <w:r w:rsidRPr="00EA450C">
              <w:rPr>
                <w:color w:val="000000"/>
                <w:spacing w:val="1"/>
                <w:lang w:val="uk-UA"/>
              </w:rPr>
              <w:t xml:space="preserve"> в Україні, його закономірності та відмінності, що дасть змогу не лише визначити негативні та позитивні тенденції цього процесу, але й усвідомити можливі шляхи перспективних напрямків розвитку</w:t>
            </w:r>
            <w:r>
              <w:rPr>
                <w:color w:val="000000"/>
                <w:spacing w:val="1"/>
                <w:lang w:val="uk-UA"/>
              </w:rPr>
              <w:t xml:space="preserve">. </w:t>
            </w:r>
            <w:r>
              <w:rPr>
                <w:lang w:val="uk-UA"/>
              </w:rPr>
              <w:t xml:space="preserve">Цілями вивчення дисципліни є вміння </w:t>
            </w:r>
            <w:r w:rsidRPr="005B51ED">
              <w:rPr>
                <w:lang w:val="uk-UA"/>
              </w:rPr>
              <w:t xml:space="preserve">розкрити витоки </w:t>
            </w:r>
            <w:r w:rsidRPr="00EA450C">
              <w:rPr>
                <w:color w:val="000000"/>
                <w:spacing w:val="1"/>
                <w:lang w:val="uk-UA"/>
              </w:rPr>
              <w:t>історії краю, міста чи села</w:t>
            </w:r>
            <w:r w:rsidRPr="005B51ED">
              <w:rPr>
                <w:lang w:val="uk-UA"/>
              </w:rPr>
              <w:t>;</w:t>
            </w:r>
          </w:p>
          <w:p w:rsidR="00052F6F" w:rsidRPr="005B51ED" w:rsidRDefault="00052F6F" w:rsidP="00111D71">
            <w:pPr>
              <w:ind w:firstLine="284"/>
              <w:jc w:val="both"/>
              <w:rPr>
                <w:lang w:val="uk-UA"/>
              </w:rPr>
            </w:pPr>
            <w:r>
              <w:rPr>
                <w:lang w:val="uk-UA"/>
              </w:rPr>
              <w:t>здатність розгляда</w:t>
            </w:r>
            <w:r w:rsidRPr="005B51ED">
              <w:rPr>
                <w:lang w:val="uk-UA"/>
              </w:rPr>
              <w:t xml:space="preserve">ти </w:t>
            </w:r>
            <w:r>
              <w:rPr>
                <w:color w:val="000000"/>
                <w:spacing w:val="1"/>
                <w:lang w:val="uk-UA"/>
              </w:rPr>
              <w:t xml:space="preserve">музейні колекції, </w:t>
            </w:r>
            <w:r w:rsidRPr="00EA450C">
              <w:rPr>
                <w:color w:val="000000"/>
                <w:spacing w:val="1"/>
                <w:lang w:val="uk-UA"/>
              </w:rPr>
              <w:t>опрацювання окремих тем, п</w:t>
            </w:r>
            <w:r>
              <w:rPr>
                <w:color w:val="000000"/>
                <w:spacing w:val="1"/>
                <w:lang w:val="uk-UA"/>
              </w:rPr>
              <w:t>ов</w:t>
            </w:r>
            <w:r w:rsidRPr="002F5C50">
              <w:rPr>
                <w:color w:val="000000"/>
                <w:spacing w:val="1"/>
                <w:lang w:val="uk-UA"/>
              </w:rPr>
              <w:t>’</w:t>
            </w:r>
            <w:r w:rsidRPr="00EA450C">
              <w:rPr>
                <w:color w:val="000000"/>
                <w:spacing w:val="1"/>
                <w:lang w:val="uk-UA"/>
              </w:rPr>
              <w:t>язаних з експозицією музею</w:t>
            </w:r>
            <w:r>
              <w:rPr>
                <w:color w:val="000000"/>
                <w:spacing w:val="1"/>
                <w:lang w:val="uk-UA"/>
              </w:rPr>
              <w:t xml:space="preserve"> та їх наукову</w:t>
            </w:r>
            <w:r w:rsidRPr="00EA450C">
              <w:rPr>
                <w:color w:val="000000"/>
                <w:spacing w:val="1"/>
                <w:lang w:val="uk-UA"/>
              </w:rPr>
              <w:t xml:space="preserve"> обробк</w:t>
            </w:r>
            <w:r>
              <w:rPr>
                <w:color w:val="000000"/>
                <w:spacing w:val="1"/>
                <w:lang w:val="uk-UA"/>
              </w:rPr>
              <w:t>у</w:t>
            </w:r>
            <w:r w:rsidRPr="005B51ED">
              <w:rPr>
                <w:lang w:val="uk-UA"/>
              </w:rPr>
              <w:t xml:space="preserve"> в зв’язку з певним типом культури;</w:t>
            </w:r>
          </w:p>
          <w:p w:rsidR="00052F6F" w:rsidRPr="005B51ED" w:rsidRDefault="00052F6F" w:rsidP="00111D71">
            <w:pPr>
              <w:ind w:firstLine="284"/>
              <w:jc w:val="both"/>
              <w:rPr>
                <w:lang w:val="uk-UA"/>
              </w:rPr>
            </w:pPr>
            <w:r w:rsidRPr="005B51ED">
              <w:rPr>
                <w:lang w:val="uk-UA"/>
              </w:rPr>
              <w:t xml:space="preserve">прослідкувати </w:t>
            </w:r>
            <w:r>
              <w:rPr>
                <w:lang w:val="uk-UA"/>
              </w:rPr>
              <w:t xml:space="preserve">зміни </w:t>
            </w:r>
            <w:proofErr w:type="spellStart"/>
            <w:r>
              <w:rPr>
                <w:lang w:val="uk-UA"/>
              </w:rPr>
              <w:t>пам</w:t>
            </w:r>
            <w:r w:rsidRPr="002F5C50">
              <w:rPr>
                <w:lang w:val="uk-UA"/>
              </w:rPr>
              <w:t>’</w:t>
            </w:r>
            <w:r>
              <w:rPr>
                <w:lang w:val="uk-UA"/>
              </w:rPr>
              <w:t>яткоохоронної</w:t>
            </w:r>
            <w:proofErr w:type="spellEnd"/>
            <w:r>
              <w:rPr>
                <w:lang w:val="uk-UA"/>
              </w:rPr>
              <w:t xml:space="preserve"> діяльності</w:t>
            </w:r>
            <w:r w:rsidRPr="005B51ED">
              <w:rPr>
                <w:lang w:val="uk-UA"/>
              </w:rPr>
              <w:t xml:space="preserve"> в різні періоди історії</w:t>
            </w:r>
            <w:r>
              <w:rPr>
                <w:lang w:val="uk-UA"/>
              </w:rPr>
              <w:t>.</w:t>
            </w:r>
          </w:p>
        </w:tc>
      </w:tr>
      <w:tr w:rsidR="00052F6F" w:rsidRPr="00AB0A67" w:rsidTr="00111D71">
        <w:tc>
          <w:tcPr>
            <w:tcW w:w="9576" w:type="dxa"/>
            <w:gridSpan w:val="16"/>
          </w:tcPr>
          <w:p w:rsidR="00052F6F" w:rsidRPr="001039A3" w:rsidRDefault="00052F6F" w:rsidP="00111D71">
            <w:pPr>
              <w:jc w:val="center"/>
              <w:rPr>
                <w:b/>
                <w:lang w:val="uk-UA"/>
              </w:rPr>
            </w:pPr>
            <w:r>
              <w:rPr>
                <w:b/>
                <w:lang w:val="uk-UA"/>
              </w:rPr>
              <w:t>4. Компетентності</w:t>
            </w:r>
          </w:p>
        </w:tc>
      </w:tr>
      <w:tr w:rsidR="00052F6F" w:rsidRPr="00AB0A67" w:rsidTr="00111D71">
        <w:tc>
          <w:tcPr>
            <w:tcW w:w="9576" w:type="dxa"/>
            <w:gridSpan w:val="16"/>
          </w:tcPr>
          <w:p w:rsidR="00052F6F" w:rsidRPr="006E0E37" w:rsidRDefault="00052F6F" w:rsidP="00111D71">
            <w:pPr>
              <w:shd w:val="clear" w:color="auto" w:fill="FFFFFF"/>
              <w:spacing w:before="82" w:after="200" w:line="269" w:lineRule="exact"/>
              <w:ind w:left="19"/>
              <w:rPr>
                <w:rFonts w:eastAsiaTheme="minorEastAsia"/>
                <w:lang w:val="uk-UA"/>
              </w:rPr>
            </w:pPr>
            <w:r w:rsidRPr="006E0E37">
              <w:rPr>
                <w:rFonts w:eastAsiaTheme="minorEastAsia"/>
                <w:i/>
                <w:iCs/>
                <w:color w:val="000000"/>
                <w:spacing w:val="-1"/>
                <w:lang w:val="uk-UA"/>
              </w:rPr>
              <w:t xml:space="preserve">- </w:t>
            </w:r>
            <w:r w:rsidRPr="006E0E37">
              <w:rPr>
                <w:color w:val="000000"/>
                <w:spacing w:val="-1"/>
                <w:lang w:val="uk-UA"/>
              </w:rPr>
              <w:t xml:space="preserve">здатність   виявляти,   використовувати,   інтерпретувати,   критично   аналізувати </w:t>
            </w:r>
            <w:r w:rsidRPr="006E0E37">
              <w:rPr>
                <w:color w:val="000000"/>
                <w:spacing w:val="-5"/>
                <w:lang w:val="uk-UA"/>
              </w:rPr>
              <w:t>джерела інформації в області ме</w:t>
            </w:r>
            <w:r>
              <w:rPr>
                <w:color w:val="000000"/>
                <w:spacing w:val="-5"/>
                <w:lang w:val="uk-UA"/>
              </w:rPr>
              <w:t>неджменту соціокультурної сфери (С 5).</w:t>
            </w:r>
          </w:p>
          <w:p w:rsidR="00052F6F" w:rsidRPr="005C41F7" w:rsidRDefault="00052F6F" w:rsidP="00111D71">
            <w:pPr>
              <w:widowControl w:val="0"/>
              <w:numPr>
                <w:ilvl w:val="0"/>
                <w:numId w:val="18"/>
              </w:numPr>
              <w:shd w:val="clear" w:color="auto" w:fill="FFFFFF"/>
              <w:tabs>
                <w:tab w:val="left" w:pos="163"/>
              </w:tabs>
              <w:autoSpaceDE w:val="0"/>
              <w:autoSpaceDN w:val="0"/>
              <w:adjustRightInd w:val="0"/>
              <w:spacing w:before="130" w:after="200" w:line="254" w:lineRule="exact"/>
              <w:ind w:left="24"/>
              <w:rPr>
                <w:rFonts w:eastAsiaTheme="minorEastAsia"/>
                <w:color w:val="000000"/>
                <w:lang w:val="uk-UA"/>
              </w:rPr>
            </w:pPr>
            <w:r w:rsidRPr="00A66B4D">
              <w:rPr>
                <w:color w:val="000000"/>
                <w:spacing w:val="-2"/>
                <w:lang w:val="uk-UA"/>
              </w:rPr>
              <w:t>Здатність критичного усвідомлення специфічності та взаємозв'язку між культурними,</w:t>
            </w:r>
            <w:r w:rsidRPr="00A66B4D">
              <w:rPr>
                <w:color w:val="000000"/>
                <w:spacing w:val="-2"/>
                <w:lang w:val="uk-UA"/>
              </w:rPr>
              <w:br/>
            </w:r>
            <w:r w:rsidRPr="00A66B4D">
              <w:rPr>
                <w:color w:val="000000"/>
                <w:spacing w:val="1"/>
                <w:lang w:val="uk-UA"/>
              </w:rPr>
              <w:t>соціал</w:t>
            </w:r>
            <w:r>
              <w:rPr>
                <w:color w:val="000000"/>
                <w:spacing w:val="1"/>
                <w:lang w:val="uk-UA"/>
              </w:rPr>
              <w:t>ьними та економічними процесами (С 6).</w:t>
            </w:r>
          </w:p>
          <w:p w:rsidR="00052F6F" w:rsidRDefault="00052F6F" w:rsidP="00111D71">
            <w:pPr>
              <w:widowControl w:val="0"/>
              <w:numPr>
                <w:ilvl w:val="0"/>
                <w:numId w:val="18"/>
              </w:numPr>
              <w:shd w:val="clear" w:color="auto" w:fill="FFFFFF"/>
              <w:tabs>
                <w:tab w:val="left" w:pos="163"/>
              </w:tabs>
              <w:autoSpaceDE w:val="0"/>
              <w:autoSpaceDN w:val="0"/>
              <w:adjustRightInd w:val="0"/>
              <w:spacing w:before="134" w:line="240" w:lineRule="exact"/>
              <w:ind w:left="24"/>
              <w:rPr>
                <w:i/>
                <w:iCs/>
                <w:color w:val="000000"/>
                <w:lang w:val="uk-UA"/>
              </w:rPr>
            </w:pPr>
            <w:r w:rsidRPr="000F5505">
              <w:rPr>
                <w:color w:val="000000"/>
                <w:spacing w:val="1"/>
                <w:lang w:val="uk-UA"/>
              </w:rPr>
              <w:t>Здатність до формування світогляду щодо розвитку людського буття, суспільства і</w:t>
            </w:r>
            <w:r w:rsidRPr="000F5505">
              <w:rPr>
                <w:color w:val="000000"/>
                <w:spacing w:val="1"/>
                <w:lang w:val="uk-UA"/>
              </w:rPr>
              <w:br/>
            </w:r>
            <w:r w:rsidRPr="000F5505">
              <w:rPr>
                <w:color w:val="000000"/>
                <w:spacing w:val="-3"/>
                <w:lang w:val="uk-UA"/>
              </w:rPr>
              <w:t>природи, духовної культури.</w:t>
            </w:r>
            <w:r>
              <w:rPr>
                <w:color w:val="000000"/>
                <w:spacing w:val="1"/>
                <w:lang w:val="uk-UA"/>
              </w:rPr>
              <w:t xml:space="preserve"> (С 6).</w:t>
            </w:r>
          </w:p>
          <w:p w:rsidR="00052F6F" w:rsidRPr="005C41F7" w:rsidRDefault="00052F6F" w:rsidP="00111D71">
            <w:pPr>
              <w:widowControl w:val="0"/>
              <w:numPr>
                <w:ilvl w:val="0"/>
                <w:numId w:val="18"/>
              </w:numPr>
              <w:shd w:val="clear" w:color="auto" w:fill="FFFFFF"/>
              <w:tabs>
                <w:tab w:val="left" w:pos="163"/>
              </w:tabs>
              <w:autoSpaceDE w:val="0"/>
              <w:autoSpaceDN w:val="0"/>
              <w:adjustRightInd w:val="0"/>
              <w:spacing w:before="134" w:line="240" w:lineRule="exact"/>
              <w:ind w:left="24"/>
              <w:rPr>
                <w:i/>
                <w:iCs/>
                <w:color w:val="000000"/>
                <w:lang w:val="uk-UA"/>
              </w:rPr>
            </w:pPr>
            <w:r w:rsidRPr="005C41F7">
              <w:rPr>
                <w:color w:val="000000"/>
                <w:spacing w:val="3"/>
                <w:lang w:val="uk-UA"/>
              </w:rPr>
              <w:t>здатність побудувати ефективну систему інформаційних ресурсів, необхідну для</w:t>
            </w:r>
            <w:r w:rsidRPr="005C41F7">
              <w:rPr>
                <w:color w:val="000000"/>
                <w:spacing w:val="3"/>
                <w:lang w:val="uk-UA"/>
              </w:rPr>
              <w:br/>
            </w:r>
            <w:r w:rsidRPr="005C41F7">
              <w:rPr>
                <w:color w:val="000000"/>
                <w:spacing w:val="1"/>
                <w:lang w:val="uk-UA"/>
              </w:rPr>
              <w:t>формування інформаційно-правової основи прийняття управлінських рішень у сфері</w:t>
            </w:r>
            <w:r w:rsidRPr="005C41F7">
              <w:rPr>
                <w:color w:val="000000"/>
                <w:spacing w:val="1"/>
                <w:lang w:val="uk-UA"/>
              </w:rPr>
              <w:br/>
            </w:r>
            <w:r w:rsidRPr="005C41F7">
              <w:rPr>
                <w:color w:val="000000"/>
                <w:spacing w:val="-2"/>
                <w:lang w:val="uk-UA"/>
              </w:rPr>
              <w:t>соціокультурної діяльності (С 8).</w:t>
            </w:r>
          </w:p>
          <w:p w:rsidR="00052F6F" w:rsidRDefault="00052F6F" w:rsidP="00111D71">
            <w:pPr>
              <w:autoSpaceDE w:val="0"/>
              <w:autoSpaceDN w:val="0"/>
              <w:adjustRightInd w:val="0"/>
              <w:rPr>
                <w:rFonts w:eastAsiaTheme="minorHAnsi"/>
                <w:lang w:val="uk-UA" w:eastAsia="en-US"/>
              </w:rPr>
            </w:pPr>
            <w:r w:rsidRPr="00D12709">
              <w:rPr>
                <w:rFonts w:eastAsiaTheme="minorEastAsia"/>
                <w:color w:val="212121"/>
                <w:lang w:val="uk-UA"/>
              </w:rPr>
              <w:lastRenderedPageBreak/>
              <w:t>-</w:t>
            </w:r>
            <w:r w:rsidRPr="00D12709">
              <w:rPr>
                <w:rFonts w:eastAsiaTheme="minorEastAsia"/>
                <w:color w:val="212121"/>
                <w:lang w:val="uk-UA"/>
              </w:rPr>
              <w:tab/>
            </w:r>
            <w:r w:rsidRPr="00D12709">
              <w:rPr>
                <w:color w:val="212121"/>
                <w:spacing w:val="2"/>
                <w:lang w:val="uk-UA"/>
              </w:rPr>
              <w:t xml:space="preserve">Уміння забезпечувати якісне виконання   завдань професійної діяльності на </w:t>
            </w:r>
            <w:r>
              <w:rPr>
                <w:color w:val="212121"/>
                <w:spacing w:val="2"/>
                <w:lang w:val="uk-UA"/>
              </w:rPr>
              <w:t xml:space="preserve">основі </w:t>
            </w:r>
            <w:r w:rsidRPr="00D12709">
              <w:rPr>
                <w:color w:val="212121"/>
                <w:spacing w:val="-1"/>
                <w:lang w:val="uk-UA"/>
              </w:rPr>
              <w:t>інструкцій, методичних рекомендацій, встановлених норм, нормати</w:t>
            </w:r>
            <w:r w:rsidRPr="006E0E37">
              <w:rPr>
                <w:color w:val="212121"/>
                <w:spacing w:val="-1"/>
                <w:lang w:val="uk-UA"/>
              </w:rPr>
              <w:t>вів (С 9</w:t>
            </w:r>
            <w:r>
              <w:rPr>
                <w:rFonts w:eastAsiaTheme="minorHAnsi"/>
                <w:lang w:val="uk-UA" w:eastAsia="en-US"/>
              </w:rPr>
              <w:t>).</w:t>
            </w:r>
            <w:r w:rsidRPr="00AB5012">
              <w:rPr>
                <w:rFonts w:eastAsiaTheme="minorHAnsi"/>
                <w:lang w:val="uk-UA" w:eastAsia="en-US"/>
              </w:rPr>
              <w:t xml:space="preserve"> </w:t>
            </w:r>
          </w:p>
          <w:p w:rsidR="00052F6F" w:rsidRDefault="00052F6F" w:rsidP="00111D71">
            <w:pPr>
              <w:widowControl w:val="0"/>
              <w:shd w:val="clear" w:color="auto" w:fill="FFFFFF"/>
              <w:tabs>
                <w:tab w:val="left" w:pos="163"/>
              </w:tabs>
              <w:autoSpaceDE w:val="0"/>
              <w:autoSpaceDN w:val="0"/>
              <w:adjustRightInd w:val="0"/>
              <w:spacing w:before="130" w:after="200" w:line="254" w:lineRule="exact"/>
              <w:rPr>
                <w:color w:val="000000"/>
                <w:spacing w:val="-7"/>
                <w:lang w:val="uk-UA"/>
              </w:rPr>
            </w:pPr>
            <w:r>
              <w:rPr>
                <w:color w:val="000000"/>
                <w:spacing w:val="-2"/>
                <w:lang w:val="uk-UA"/>
              </w:rPr>
              <w:t xml:space="preserve">- </w:t>
            </w:r>
            <w:r w:rsidRPr="000F5505">
              <w:rPr>
                <w:color w:val="000000"/>
                <w:spacing w:val="-2"/>
                <w:lang w:val="uk-UA"/>
              </w:rPr>
              <w:t xml:space="preserve">Здатність   дотримуватись   загальноприйнятих   норм   поведінки   </w:t>
            </w:r>
            <w:r>
              <w:rPr>
                <w:color w:val="000000"/>
                <w:spacing w:val="-2"/>
                <w:lang w:val="uk-UA"/>
              </w:rPr>
              <w:t xml:space="preserve">та моралі   в </w:t>
            </w:r>
            <w:r>
              <w:rPr>
                <w:color w:val="000000"/>
                <w:spacing w:val="-7"/>
                <w:lang w:val="uk-UA"/>
              </w:rPr>
              <w:t>міжособистісних відносинах (С11).</w:t>
            </w:r>
          </w:p>
          <w:p w:rsidR="00052F6F" w:rsidRDefault="00052F6F" w:rsidP="00111D71">
            <w:pPr>
              <w:rPr>
                <w:b/>
                <w:lang w:val="uk-UA"/>
              </w:rPr>
            </w:pPr>
          </w:p>
        </w:tc>
      </w:tr>
      <w:tr w:rsidR="00052F6F" w:rsidRPr="00AB0A67" w:rsidTr="00111D71">
        <w:tc>
          <w:tcPr>
            <w:tcW w:w="9576" w:type="dxa"/>
            <w:gridSpan w:val="16"/>
          </w:tcPr>
          <w:p w:rsidR="00052F6F" w:rsidRPr="00AB0A67" w:rsidRDefault="00052F6F" w:rsidP="00111D71">
            <w:pPr>
              <w:pStyle w:val="1"/>
              <w:numPr>
                <w:ilvl w:val="0"/>
                <w:numId w:val="16"/>
              </w:numPr>
              <w:spacing w:line="360" w:lineRule="auto"/>
              <w:jc w:val="center"/>
              <w:rPr>
                <w:rFonts w:ascii="Times New Roman" w:eastAsia="Times New Roman" w:hAnsi="Times New Roman" w:cs="Times New Roman"/>
                <w:b/>
                <w:sz w:val="24"/>
                <w:szCs w:val="24"/>
              </w:rPr>
            </w:pPr>
            <w:r w:rsidRPr="00AB0A67">
              <w:rPr>
                <w:rFonts w:ascii="Times New Roman" w:hAnsi="Times New Roman" w:cs="Times New Roman"/>
                <w:b/>
                <w:sz w:val="24"/>
                <w:szCs w:val="24"/>
              </w:rPr>
              <w:lastRenderedPageBreak/>
              <w:t>Результати навчання</w:t>
            </w:r>
          </w:p>
        </w:tc>
      </w:tr>
      <w:tr w:rsidR="00052F6F" w:rsidRPr="00AB0A67" w:rsidTr="00111D71">
        <w:tc>
          <w:tcPr>
            <w:tcW w:w="9576" w:type="dxa"/>
            <w:gridSpan w:val="16"/>
          </w:tcPr>
          <w:p w:rsidR="00052F6F" w:rsidRPr="00CF6848"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 xml:space="preserve">- </w:t>
            </w:r>
            <w:r w:rsidRPr="00CF6848">
              <w:rPr>
                <w:rFonts w:ascii="Times New Roman" w:hAnsi="Times New Roman" w:cs="Times New Roman"/>
                <w:sz w:val="24"/>
                <w:szCs w:val="24"/>
              </w:rPr>
              <w:t>Визначати головні етапи розвитку історичної думки та її основні досягнення; (С 1, С2)</w:t>
            </w:r>
          </w:p>
          <w:p w:rsidR="00052F6F" w:rsidRPr="00CF6848"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 xml:space="preserve">- </w:t>
            </w:r>
            <w:r w:rsidRPr="00CF6848">
              <w:rPr>
                <w:rFonts w:ascii="Times New Roman" w:hAnsi="Times New Roman" w:cs="Times New Roman"/>
                <w:sz w:val="24"/>
                <w:szCs w:val="24"/>
              </w:rPr>
              <w:t>Пояснювати особливості організації культурно-рекреаційного простору; (С 1, С5)</w:t>
            </w:r>
          </w:p>
          <w:p w:rsidR="00052F6F" w:rsidRPr="00CF6848"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 xml:space="preserve">- </w:t>
            </w:r>
            <w:r w:rsidRPr="00CF6848">
              <w:rPr>
                <w:rFonts w:ascii="Times New Roman" w:hAnsi="Times New Roman" w:cs="Times New Roman"/>
                <w:sz w:val="24"/>
                <w:szCs w:val="24"/>
              </w:rPr>
              <w:t>Організовувати та планувати екскурсійну діяльність;(С 1)</w:t>
            </w:r>
          </w:p>
          <w:p w:rsidR="00052F6F" w:rsidRPr="00CF6848"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 xml:space="preserve">- </w:t>
            </w:r>
            <w:r w:rsidRPr="00CF6848">
              <w:rPr>
                <w:rFonts w:ascii="Times New Roman" w:hAnsi="Times New Roman" w:cs="Times New Roman"/>
                <w:sz w:val="24"/>
                <w:szCs w:val="24"/>
              </w:rPr>
              <w:t xml:space="preserve">Набуття професійних знань та практичних навичок з організації надання </w:t>
            </w:r>
            <w:proofErr w:type="spellStart"/>
            <w:r w:rsidRPr="00CF6848">
              <w:rPr>
                <w:rFonts w:ascii="Times New Roman" w:hAnsi="Times New Roman" w:cs="Times New Roman"/>
                <w:sz w:val="24"/>
                <w:szCs w:val="24"/>
              </w:rPr>
              <w:t>дозвіллєвих</w:t>
            </w:r>
            <w:proofErr w:type="spellEnd"/>
            <w:r w:rsidRPr="00CF6848">
              <w:rPr>
                <w:rFonts w:ascii="Times New Roman" w:hAnsi="Times New Roman" w:cs="Times New Roman"/>
                <w:sz w:val="24"/>
                <w:szCs w:val="24"/>
              </w:rPr>
              <w:t xml:space="preserve"> послуг в сфері соціокул</w:t>
            </w:r>
            <w:r>
              <w:rPr>
                <w:rFonts w:ascii="Times New Roman" w:hAnsi="Times New Roman" w:cs="Times New Roman"/>
                <w:sz w:val="24"/>
                <w:szCs w:val="24"/>
              </w:rPr>
              <w:t>ьтурн</w:t>
            </w:r>
            <w:r w:rsidRPr="00CF6848">
              <w:rPr>
                <w:rFonts w:ascii="Times New Roman" w:hAnsi="Times New Roman" w:cs="Times New Roman"/>
                <w:sz w:val="24"/>
                <w:szCs w:val="24"/>
              </w:rPr>
              <w:t>ої діяльності. (Сб)</w:t>
            </w:r>
          </w:p>
          <w:p w:rsidR="00052F6F" w:rsidRPr="00CF6848"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w:t>
            </w:r>
            <w:r w:rsidRPr="00CF6848">
              <w:rPr>
                <w:rFonts w:ascii="Times New Roman" w:hAnsi="Times New Roman" w:cs="Times New Roman"/>
                <w:sz w:val="24"/>
                <w:szCs w:val="24"/>
              </w:rPr>
              <w:t>Уміння забезпечувати якісне виконання завдань професійної діяльності на основі інструкцій, методичних рекомендацій, встановлених норм, нормативів. (С 4)</w:t>
            </w:r>
          </w:p>
          <w:p w:rsidR="00052F6F" w:rsidRPr="00CF6848"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 xml:space="preserve">- </w:t>
            </w:r>
            <w:r w:rsidRPr="00CF6848">
              <w:rPr>
                <w:rFonts w:ascii="Times New Roman" w:hAnsi="Times New Roman" w:cs="Times New Roman"/>
                <w:sz w:val="24"/>
                <w:szCs w:val="24"/>
              </w:rPr>
              <w:t>Адекватно  оцінювати  свої  знання   і  застосовувати  їх  в  різних  професійних ситуаціях; (С 11)</w:t>
            </w:r>
          </w:p>
          <w:p w:rsidR="00052F6F" w:rsidRDefault="00052F6F" w:rsidP="00111D71">
            <w:pPr>
              <w:pStyle w:val="1"/>
              <w:contextualSpacing/>
              <w:rPr>
                <w:rFonts w:ascii="Times New Roman" w:hAnsi="Times New Roman" w:cs="Times New Roman"/>
                <w:sz w:val="24"/>
                <w:szCs w:val="24"/>
              </w:rPr>
            </w:pPr>
            <w:r>
              <w:rPr>
                <w:rFonts w:ascii="Times New Roman" w:hAnsi="Times New Roman" w:cs="Times New Roman"/>
                <w:sz w:val="24"/>
                <w:szCs w:val="24"/>
              </w:rPr>
              <w:t xml:space="preserve">- </w:t>
            </w:r>
            <w:r w:rsidRPr="00CF6848">
              <w:rPr>
                <w:rFonts w:ascii="Times New Roman" w:hAnsi="Times New Roman" w:cs="Times New Roman"/>
                <w:sz w:val="24"/>
                <w:szCs w:val="24"/>
              </w:rPr>
              <w:t>Знати всебічну характеристику географічному розташуванню, адміністративному поділу, природно-рекреаційному потенціалу Карпатського Єврорегіону (КЄР); (С І</w:t>
            </w:r>
            <w:r>
              <w:rPr>
                <w:rFonts w:ascii="Times New Roman" w:hAnsi="Times New Roman" w:cs="Times New Roman"/>
                <w:sz w:val="24"/>
                <w:szCs w:val="24"/>
              </w:rPr>
              <w:t>).</w:t>
            </w:r>
          </w:p>
          <w:p w:rsidR="00052F6F" w:rsidRPr="00FA1DDB" w:rsidRDefault="00052F6F" w:rsidP="00052F6F">
            <w:pPr>
              <w:pStyle w:val="1"/>
              <w:numPr>
                <w:ilvl w:val="0"/>
                <w:numId w:val="18"/>
              </w:numPr>
              <w:spacing w:line="240" w:lineRule="auto"/>
              <w:contextualSpacing/>
              <w:rPr>
                <w:rFonts w:ascii="Times New Roman" w:hAnsi="Times New Roman" w:cs="Times New Roman"/>
                <w:sz w:val="24"/>
                <w:szCs w:val="24"/>
              </w:rPr>
            </w:pPr>
            <w:r w:rsidRPr="000F5505">
              <w:rPr>
                <w:rFonts w:ascii="Times New Roman" w:eastAsia="Times New Roman" w:hAnsi="Times New Roman" w:cs="Times New Roman"/>
                <w:color w:val="000000"/>
                <w:spacing w:val="-6"/>
                <w:sz w:val="24"/>
                <w:szCs w:val="24"/>
              </w:rPr>
              <w:t xml:space="preserve">Використовувати основні культурологічні поняття для визначення власних поглядів </w:t>
            </w:r>
            <w:r w:rsidRPr="000F5505">
              <w:rPr>
                <w:rFonts w:ascii="Times New Roman" w:eastAsia="Times New Roman" w:hAnsi="Times New Roman" w:cs="Times New Roman"/>
                <w:color w:val="000000"/>
                <w:spacing w:val="-5"/>
                <w:sz w:val="24"/>
                <w:szCs w:val="24"/>
              </w:rPr>
              <w:t xml:space="preserve">щодо культурних явищ та самостійної орієнтації у сучасному культурному просторі; </w:t>
            </w:r>
            <w:r w:rsidRPr="000F5505">
              <w:rPr>
                <w:rFonts w:ascii="Times New Roman" w:eastAsia="Times New Roman" w:hAnsi="Times New Roman" w:cs="Times New Roman"/>
                <w:color w:val="000000"/>
                <w:spacing w:val="4"/>
                <w:sz w:val="24"/>
                <w:szCs w:val="24"/>
              </w:rPr>
              <w:t>(С2)</w:t>
            </w:r>
            <w:r>
              <w:rPr>
                <w:rFonts w:ascii="Times New Roman" w:eastAsia="Times New Roman" w:hAnsi="Times New Roman" w:cs="Times New Roman"/>
                <w:color w:val="000000"/>
                <w:spacing w:val="4"/>
                <w:sz w:val="24"/>
                <w:szCs w:val="24"/>
              </w:rPr>
              <w:t>.</w:t>
            </w:r>
          </w:p>
          <w:p w:rsidR="00052F6F" w:rsidRPr="00CF6848" w:rsidRDefault="00052F6F" w:rsidP="00052F6F">
            <w:pPr>
              <w:pStyle w:val="1"/>
              <w:numPr>
                <w:ilvl w:val="0"/>
                <w:numId w:val="18"/>
              </w:numPr>
              <w:spacing w:line="240" w:lineRule="auto"/>
              <w:contextualSpacing/>
              <w:rPr>
                <w:rFonts w:ascii="Times New Roman" w:hAnsi="Times New Roman" w:cs="Times New Roman"/>
                <w:sz w:val="24"/>
                <w:szCs w:val="24"/>
              </w:rPr>
            </w:pPr>
            <w:r w:rsidRPr="000F5505">
              <w:rPr>
                <w:rFonts w:ascii="Times New Roman" w:eastAsia="Times New Roman" w:hAnsi="Times New Roman" w:cs="Times New Roman"/>
                <w:color w:val="000000"/>
                <w:spacing w:val="1"/>
                <w:sz w:val="24"/>
                <w:szCs w:val="24"/>
              </w:rPr>
              <w:t xml:space="preserve">Організовувати процес обслуговування споживачів соціокультурних послуг на </w:t>
            </w:r>
            <w:r w:rsidRPr="000F5505">
              <w:rPr>
                <w:rFonts w:ascii="Times New Roman" w:eastAsia="Times New Roman" w:hAnsi="Times New Roman" w:cs="Times New Roman"/>
                <w:color w:val="000000"/>
                <w:spacing w:val="-3"/>
                <w:sz w:val="24"/>
                <w:szCs w:val="24"/>
              </w:rPr>
              <w:t xml:space="preserve">основі   використання   сучасних       інформаційних,   комунікаційних   і   сервісних </w:t>
            </w:r>
            <w:r w:rsidRPr="000F5505">
              <w:rPr>
                <w:rFonts w:ascii="Times New Roman" w:eastAsia="Times New Roman" w:hAnsi="Times New Roman" w:cs="Times New Roman"/>
                <w:color w:val="000000"/>
                <w:spacing w:val="-1"/>
                <w:sz w:val="24"/>
                <w:szCs w:val="24"/>
              </w:rPr>
              <w:t>технологій. (С11,С8);</w:t>
            </w:r>
          </w:p>
        </w:tc>
      </w:tr>
      <w:tr w:rsidR="00052F6F" w:rsidRPr="00AB0A67" w:rsidTr="00111D71">
        <w:tc>
          <w:tcPr>
            <w:tcW w:w="9576" w:type="dxa"/>
            <w:gridSpan w:val="16"/>
          </w:tcPr>
          <w:p w:rsidR="00052F6F" w:rsidRPr="00C67355" w:rsidRDefault="00052F6F" w:rsidP="00111D71">
            <w:pPr>
              <w:jc w:val="center"/>
              <w:rPr>
                <w:lang w:val="uk-UA"/>
              </w:rPr>
            </w:pPr>
            <w:r>
              <w:rPr>
                <w:b/>
                <w:lang w:val="uk-UA"/>
              </w:rPr>
              <w:t>6</w:t>
            </w:r>
            <w:r w:rsidRPr="00C67355">
              <w:rPr>
                <w:b/>
                <w:lang w:val="uk-UA"/>
              </w:rPr>
              <w:t>. Організація навчання курсу</w:t>
            </w:r>
          </w:p>
        </w:tc>
      </w:tr>
      <w:tr w:rsidR="00052F6F" w:rsidRPr="00AB0A67" w:rsidTr="00111D71">
        <w:tc>
          <w:tcPr>
            <w:tcW w:w="9576" w:type="dxa"/>
            <w:gridSpan w:val="16"/>
          </w:tcPr>
          <w:p w:rsidR="00052F6F" w:rsidRPr="00C67355" w:rsidRDefault="00052F6F" w:rsidP="00111D71">
            <w:pPr>
              <w:jc w:val="center"/>
              <w:rPr>
                <w:lang w:val="uk-UA"/>
              </w:rPr>
            </w:pPr>
            <w:r w:rsidRPr="00AB0A67">
              <w:rPr>
                <w:lang w:val="uk-UA"/>
              </w:rPr>
              <w:t>Обсяг курсу</w:t>
            </w:r>
          </w:p>
        </w:tc>
      </w:tr>
      <w:tr w:rsidR="00052F6F" w:rsidRPr="00AB0A67" w:rsidTr="00111D71">
        <w:tc>
          <w:tcPr>
            <w:tcW w:w="5956" w:type="dxa"/>
            <w:gridSpan w:val="8"/>
          </w:tcPr>
          <w:p w:rsidR="00052F6F" w:rsidRPr="000C46E3" w:rsidRDefault="00052F6F" w:rsidP="00111D71">
            <w:pPr>
              <w:jc w:val="center"/>
              <w:rPr>
                <w:lang w:val="uk-UA"/>
              </w:rPr>
            </w:pPr>
            <w:r w:rsidRPr="000C46E3">
              <w:rPr>
                <w:lang w:val="uk-UA"/>
              </w:rPr>
              <w:t>Вид заняття</w:t>
            </w:r>
          </w:p>
        </w:tc>
        <w:tc>
          <w:tcPr>
            <w:tcW w:w="3620" w:type="dxa"/>
            <w:gridSpan w:val="8"/>
          </w:tcPr>
          <w:p w:rsidR="00052F6F" w:rsidRPr="000C46E3" w:rsidRDefault="00052F6F" w:rsidP="00111D71">
            <w:pPr>
              <w:jc w:val="center"/>
              <w:rPr>
                <w:lang w:val="uk-UA"/>
              </w:rPr>
            </w:pPr>
            <w:r w:rsidRPr="000C46E3">
              <w:rPr>
                <w:lang w:val="uk-UA"/>
              </w:rPr>
              <w:t>Загальна кількість годин</w:t>
            </w:r>
          </w:p>
        </w:tc>
      </w:tr>
      <w:tr w:rsidR="00052F6F" w:rsidRPr="00AB0A67" w:rsidTr="00111D71">
        <w:tc>
          <w:tcPr>
            <w:tcW w:w="5956" w:type="dxa"/>
            <w:gridSpan w:val="8"/>
          </w:tcPr>
          <w:p w:rsidR="00052F6F" w:rsidRDefault="00052F6F" w:rsidP="00111D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620" w:type="dxa"/>
            <w:gridSpan w:val="8"/>
          </w:tcPr>
          <w:p w:rsidR="00052F6F" w:rsidRPr="000C46E3" w:rsidRDefault="00052F6F" w:rsidP="00111D71">
            <w:pPr>
              <w:jc w:val="both"/>
              <w:rPr>
                <w:lang w:val="uk-UA"/>
              </w:rPr>
            </w:pPr>
            <w:r>
              <w:rPr>
                <w:lang w:val="uk-UA"/>
              </w:rPr>
              <w:t>24</w:t>
            </w:r>
          </w:p>
        </w:tc>
      </w:tr>
      <w:tr w:rsidR="00052F6F" w:rsidRPr="00C67355" w:rsidTr="00111D71">
        <w:tc>
          <w:tcPr>
            <w:tcW w:w="5956" w:type="dxa"/>
            <w:gridSpan w:val="8"/>
          </w:tcPr>
          <w:p w:rsidR="00052F6F" w:rsidRDefault="00052F6F" w:rsidP="00111D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620" w:type="dxa"/>
            <w:gridSpan w:val="8"/>
          </w:tcPr>
          <w:p w:rsidR="00052F6F" w:rsidRPr="00C67355" w:rsidRDefault="00052F6F" w:rsidP="00111D71">
            <w:pPr>
              <w:jc w:val="both"/>
              <w:rPr>
                <w:lang w:val="uk-UA"/>
              </w:rPr>
            </w:pPr>
            <w:r>
              <w:rPr>
                <w:lang w:val="uk-UA"/>
              </w:rPr>
              <w:t>36</w:t>
            </w:r>
          </w:p>
        </w:tc>
      </w:tr>
      <w:tr w:rsidR="00052F6F" w:rsidRPr="00C67355" w:rsidTr="00111D71">
        <w:tc>
          <w:tcPr>
            <w:tcW w:w="5956" w:type="dxa"/>
            <w:gridSpan w:val="8"/>
          </w:tcPr>
          <w:p w:rsidR="00052F6F" w:rsidRDefault="00052F6F" w:rsidP="00111D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620" w:type="dxa"/>
            <w:gridSpan w:val="8"/>
          </w:tcPr>
          <w:p w:rsidR="00052F6F" w:rsidRPr="00C67355" w:rsidRDefault="00052F6F" w:rsidP="00111D71">
            <w:pPr>
              <w:jc w:val="both"/>
              <w:rPr>
                <w:lang w:val="uk-UA"/>
              </w:rPr>
            </w:pPr>
            <w:r>
              <w:rPr>
                <w:lang w:val="en-US"/>
              </w:rPr>
              <w:t>1</w:t>
            </w:r>
            <w:r>
              <w:rPr>
                <w:lang w:val="uk-UA"/>
              </w:rPr>
              <w:t>20</w:t>
            </w:r>
          </w:p>
        </w:tc>
      </w:tr>
      <w:tr w:rsidR="00052F6F" w:rsidRPr="00C67355" w:rsidTr="00111D71">
        <w:tc>
          <w:tcPr>
            <w:tcW w:w="9576" w:type="dxa"/>
            <w:gridSpan w:val="16"/>
          </w:tcPr>
          <w:p w:rsidR="00052F6F" w:rsidRPr="000C46E3" w:rsidRDefault="00052F6F" w:rsidP="00111D71">
            <w:pPr>
              <w:jc w:val="center"/>
              <w:rPr>
                <w:lang w:val="uk-UA"/>
              </w:rPr>
            </w:pPr>
            <w:r w:rsidRPr="000C46E3">
              <w:rPr>
                <w:lang w:val="uk-UA"/>
              </w:rPr>
              <w:t>Ознаки курсу</w:t>
            </w:r>
          </w:p>
        </w:tc>
      </w:tr>
      <w:tr w:rsidR="00052F6F" w:rsidRPr="00C67355" w:rsidTr="00111D71">
        <w:tc>
          <w:tcPr>
            <w:tcW w:w="2880" w:type="dxa"/>
            <w:vAlign w:val="center"/>
          </w:tcPr>
          <w:p w:rsidR="00052F6F" w:rsidRPr="000C46E3" w:rsidRDefault="00052F6F" w:rsidP="00111D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77" w:type="dxa"/>
            <w:gridSpan w:val="5"/>
            <w:vAlign w:val="center"/>
          </w:tcPr>
          <w:p w:rsidR="00052F6F" w:rsidRPr="000C46E3" w:rsidRDefault="00052F6F" w:rsidP="00111D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81" w:type="dxa"/>
            <w:gridSpan w:val="6"/>
          </w:tcPr>
          <w:p w:rsidR="00052F6F" w:rsidRPr="000C46E3" w:rsidRDefault="00052F6F" w:rsidP="00111D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52F6F" w:rsidRPr="000C46E3" w:rsidRDefault="00052F6F" w:rsidP="00111D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38" w:type="dxa"/>
            <w:gridSpan w:val="4"/>
          </w:tcPr>
          <w:p w:rsidR="00052F6F" w:rsidRPr="00483A45" w:rsidRDefault="00052F6F" w:rsidP="00111D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52F6F" w:rsidRPr="000C46E3" w:rsidRDefault="00052F6F" w:rsidP="00111D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52F6F" w:rsidRPr="00C67355" w:rsidTr="00111D71">
        <w:tc>
          <w:tcPr>
            <w:tcW w:w="2880" w:type="dxa"/>
          </w:tcPr>
          <w:p w:rsidR="00052F6F" w:rsidRPr="001F4E2C" w:rsidRDefault="00052F6F" w:rsidP="00111D71">
            <w:pPr>
              <w:jc w:val="center"/>
              <w:rPr>
                <w:lang w:val="uk-UA"/>
              </w:rPr>
            </w:pPr>
            <w:r>
              <w:rPr>
                <w:lang w:val="uk-UA"/>
              </w:rPr>
              <w:t>І</w:t>
            </w:r>
          </w:p>
        </w:tc>
        <w:tc>
          <w:tcPr>
            <w:tcW w:w="2277" w:type="dxa"/>
            <w:gridSpan w:val="5"/>
          </w:tcPr>
          <w:p w:rsidR="00052F6F" w:rsidRPr="00F71965" w:rsidRDefault="00052F6F" w:rsidP="00111D71">
            <w:pPr>
              <w:jc w:val="both"/>
              <w:rPr>
                <w:lang w:val="uk-UA"/>
              </w:rPr>
            </w:pPr>
            <w:r w:rsidRPr="00F71965">
              <w:rPr>
                <w:lang w:val="uk-UA"/>
              </w:rPr>
              <w:t>Менеджмент соціокультурної діяльності</w:t>
            </w:r>
          </w:p>
        </w:tc>
        <w:tc>
          <w:tcPr>
            <w:tcW w:w="2181" w:type="dxa"/>
            <w:gridSpan w:val="6"/>
          </w:tcPr>
          <w:p w:rsidR="00052F6F" w:rsidRPr="00C67355" w:rsidRDefault="00052F6F" w:rsidP="00111D71">
            <w:pPr>
              <w:jc w:val="center"/>
              <w:rPr>
                <w:lang w:val="uk-UA"/>
              </w:rPr>
            </w:pPr>
            <w:r>
              <w:rPr>
                <w:lang w:val="uk-UA"/>
              </w:rPr>
              <w:t>ІІ</w:t>
            </w:r>
          </w:p>
        </w:tc>
        <w:tc>
          <w:tcPr>
            <w:tcW w:w="2238" w:type="dxa"/>
            <w:gridSpan w:val="4"/>
          </w:tcPr>
          <w:p w:rsidR="00052F6F" w:rsidRPr="00C67355" w:rsidRDefault="00052F6F" w:rsidP="00111D71">
            <w:pPr>
              <w:jc w:val="center"/>
              <w:rPr>
                <w:lang w:val="uk-UA"/>
              </w:rPr>
            </w:pPr>
            <w:proofErr w:type="spellStart"/>
            <w:r w:rsidRPr="000C46E3">
              <w:t>вибірковий</w:t>
            </w:r>
            <w:proofErr w:type="spellEnd"/>
          </w:p>
        </w:tc>
      </w:tr>
      <w:tr w:rsidR="00052F6F" w:rsidRPr="00C67355" w:rsidTr="00111D71">
        <w:tc>
          <w:tcPr>
            <w:tcW w:w="9576" w:type="dxa"/>
            <w:gridSpan w:val="16"/>
          </w:tcPr>
          <w:p w:rsidR="00052F6F" w:rsidRPr="00C67355" w:rsidRDefault="00052F6F" w:rsidP="00111D71">
            <w:pPr>
              <w:jc w:val="center"/>
              <w:rPr>
                <w:lang w:val="uk-UA"/>
              </w:rPr>
            </w:pPr>
            <w:r w:rsidRPr="004F7AFF">
              <w:rPr>
                <w:lang w:val="uk-UA"/>
              </w:rPr>
              <w:t>Тематика</w:t>
            </w:r>
            <w:r w:rsidRPr="004F7AFF">
              <w:t xml:space="preserve"> курс</w:t>
            </w:r>
            <w:r w:rsidRPr="004F7AFF">
              <w:rPr>
                <w:lang w:val="uk-UA"/>
              </w:rPr>
              <w:t>у</w:t>
            </w:r>
          </w:p>
        </w:tc>
      </w:tr>
      <w:tr w:rsidR="00052F6F" w:rsidRPr="00C67355" w:rsidTr="00111D71">
        <w:tc>
          <w:tcPr>
            <w:tcW w:w="3369" w:type="dxa"/>
            <w:gridSpan w:val="2"/>
          </w:tcPr>
          <w:p w:rsidR="00052F6F" w:rsidRPr="00AC76DC" w:rsidRDefault="00052F6F" w:rsidP="00111D71">
            <w:pPr>
              <w:jc w:val="center"/>
              <w:rPr>
                <w:lang w:val="uk-UA"/>
              </w:rPr>
            </w:pPr>
            <w:r w:rsidRPr="00AC76DC">
              <w:rPr>
                <w:color w:val="000000"/>
              </w:rPr>
              <w:t>Тема, план</w:t>
            </w:r>
          </w:p>
        </w:tc>
        <w:tc>
          <w:tcPr>
            <w:tcW w:w="1134" w:type="dxa"/>
            <w:gridSpan w:val="3"/>
          </w:tcPr>
          <w:p w:rsidR="00052F6F" w:rsidRPr="00AC76DC" w:rsidRDefault="00052F6F" w:rsidP="00111D71">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2268" w:type="dxa"/>
            <w:gridSpan w:val="5"/>
          </w:tcPr>
          <w:p w:rsidR="00052F6F" w:rsidRPr="00AC76DC" w:rsidRDefault="00052F6F" w:rsidP="00111D71">
            <w:pPr>
              <w:jc w:val="center"/>
              <w:rPr>
                <w:lang w:val="uk-UA"/>
              </w:rPr>
            </w:pPr>
            <w:r w:rsidRPr="00AC76DC">
              <w:rPr>
                <w:lang w:val="uk-UA"/>
              </w:rPr>
              <w:t>Література</w:t>
            </w:r>
          </w:p>
        </w:tc>
        <w:tc>
          <w:tcPr>
            <w:tcW w:w="850" w:type="dxa"/>
            <w:gridSpan w:val="3"/>
          </w:tcPr>
          <w:p w:rsidR="00052F6F" w:rsidRPr="00AC76DC" w:rsidRDefault="00052F6F" w:rsidP="00111D71">
            <w:pPr>
              <w:jc w:val="center"/>
              <w:rPr>
                <w:lang w:val="uk-UA"/>
              </w:rPr>
            </w:pPr>
            <w:r>
              <w:rPr>
                <w:lang w:val="uk-UA"/>
              </w:rPr>
              <w:t>Завдання, год</w:t>
            </w:r>
          </w:p>
        </w:tc>
        <w:tc>
          <w:tcPr>
            <w:tcW w:w="709" w:type="dxa"/>
          </w:tcPr>
          <w:p w:rsidR="00052F6F" w:rsidRPr="00AC76DC" w:rsidRDefault="00052F6F" w:rsidP="00111D71">
            <w:pPr>
              <w:jc w:val="center"/>
              <w:rPr>
                <w:lang w:val="uk-UA"/>
              </w:rPr>
            </w:pPr>
            <w:r>
              <w:rPr>
                <w:lang w:val="uk-UA"/>
              </w:rPr>
              <w:t>Вага оцінки</w:t>
            </w:r>
          </w:p>
        </w:tc>
        <w:tc>
          <w:tcPr>
            <w:tcW w:w="1246" w:type="dxa"/>
            <w:gridSpan w:val="2"/>
          </w:tcPr>
          <w:p w:rsidR="00052F6F" w:rsidRPr="00AC76DC" w:rsidRDefault="00052F6F" w:rsidP="00111D71">
            <w:pPr>
              <w:jc w:val="center"/>
              <w:rPr>
                <w:lang w:val="uk-UA"/>
              </w:rPr>
            </w:pPr>
            <w:r>
              <w:rPr>
                <w:lang w:val="uk-UA"/>
              </w:rPr>
              <w:t>Термін виконання</w:t>
            </w:r>
          </w:p>
        </w:tc>
      </w:tr>
      <w:tr w:rsidR="00B059B8" w:rsidRPr="00B5784D" w:rsidTr="00111D71">
        <w:trPr>
          <w:gridAfter w:val="1"/>
          <w:wAfter w:w="1134" w:type="dxa"/>
        </w:trPr>
        <w:tc>
          <w:tcPr>
            <w:tcW w:w="3369" w:type="dxa"/>
            <w:gridSpan w:val="2"/>
          </w:tcPr>
          <w:p w:rsidR="00B059B8" w:rsidRPr="00B24E1C" w:rsidRDefault="00B059B8" w:rsidP="00111D71">
            <w:pPr>
              <w:contextualSpacing/>
              <w:jc w:val="both"/>
              <w:rPr>
                <w:lang w:val="uk-UA"/>
              </w:rPr>
            </w:pPr>
          </w:p>
          <w:p w:rsidR="00B059B8" w:rsidRPr="00B24E1C" w:rsidRDefault="00B059B8" w:rsidP="00111D71">
            <w:pPr>
              <w:ind w:firstLine="539"/>
              <w:contextualSpacing/>
              <w:jc w:val="both"/>
              <w:rPr>
                <w:lang w:val="uk-UA"/>
              </w:rPr>
            </w:pPr>
            <w:r>
              <w:rPr>
                <w:lang w:val="uk-UA"/>
              </w:rPr>
              <w:t>Змістовий модуль 1</w:t>
            </w:r>
            <w:r w:rsidRPr="00B24E1C">
              <w:rPr>
                <w:lang w:val="uk-UA"/>
              </w:rPr>
              <w:t xml:space="preserve">. Теоретичні основи </w:t>
            </w:r>
            <w:proofErr w:type="spellStart"/>
            <w:r w:rsidRPr="00B24E1C">
              <w:rPr>
                <w:lang w:val="uk-UA"/>
              </w:rPr>
              <w:t>пам’яткознавства</w:t>
            </w:r>
            <w:proofErr w:type="spellEnd"/>
            <w:r w:rsidRPr="00B24E1C">
              <w:rPr>
                <w:lang w:val="uk-UA"/>
              </w:rPr>
              <w:t xml:space="preserve"> в Україні</w:t>
            </w:r>
          </w:p>
          <w:p w:rsidR="00B059B8" w:rsidRDefault="00B059B8" w:rsidP="00111D71">
            <w:pPr>
              <w:ind w:firstLine="539"/>
              <w:contextualSpacing/>
              <w:jc w:val="both"/>
              <w:rPr>
                <w:lang w:val="uk-UA"/>
              </w:rPr>
            </w:pPr>
            <w:r>
              <w:rPr>
                <w:lang w:val="uk-UA"/>
              </w:rPr>
              <w:t>Тема 1</w:t>
            </w:r>
            <w:r w:rsidRPr="00B24E1C">
              <w:rPr>
                <w:lang w:val="uk-UA"/>
              </w:rPr>
              <w:t xml:space="preserve">. Загальні проблеми </w:t>
            </w:r>
            <w:proofErr w:type="spellStart"/>
            <w:r w:rsidRPr="00B24E1C">
              <w:rPr>
                <w:lang w:val="uk-UA"/>
              </w:rPr>
              <w:t>пам’яткоохоронної</w:t>
            </w:r>
            <w:proofErr w:type="spellEnd"/>
            <w:r w:rsidRPr="00B24E1C">
              <w:rPr>
                <w:lang w:val="uk-UA"/>
              </w:rPr>
              <w:t xml:space="preserve"> роботи. Становлення державної системи охорони пам’яток в Україні. Законодавчі та організаційні </w:t>
            </w:r>
            <w:r w:rsidRPr="00B24E1C">
              <w:rPr>
                <w:lang w:val="uk-UA"/>
              </w:rPr>
              <w:lastRenderedPageBreak/>
              <w:t>засади охорони пам’яток та основні напрямки їх здійснення.</w:t>
            </w:r>
          </w:p>
          <w:p w:rsidR="00B059B8" w:rsidRDefault="00B059B8" w:rsidP="00111D71">
            <w:pPr>
              <w:ind w:firstLine="539"/>
              <w:contextualSpacing/>
              <w:jc w:val="both"/>
              <w:rPr>
                <w:lang w:val="uk-UA"/>
              </w:rPr>
            </w:pPr>
            <w:r>
              <w:rPr>
                <w:lang w:val="uk-UA"/>
              </w:rPr>
              <w:t>Тема 2.</w:t>
            </w:r>
            <w:r w:rsidRPr="00B24E1C">
              <w:rPr>
                <w:lang w:val="uk-UA"/>
              </w:rPr>
              <w:t xml:space="preserve"> Актуальні проблеми збереження пам’яток історії та культури України. Діяльність громадських організацій в збережені історико-культурної спадщини на сучасному етапі. Зарубіжний досвід збереження нерухомої історико-культурної спадщини. </w:t>
            </w:r>
            <w:proofErr w:type="spellStart"/>
            <w:r w:rsidRPr="00B24E1C">
              <w:rPr>
                <w:lang w:val="uk-UA"/>
              </w:rPr>
              <w:t>Етносоціальний</w:t>
            </w:r>
            <w:proofErr w:type="spellEnd"/>
            <w:r w:rsidRPr="00B24E1C">
              <w:rPr>
                <w:lang w:val="uk-UA"/>
              </w:rPr>
              <w:t xml:space="preserve"> аспект пам’яток історії та культури. </w:t>
            </w:r>
          </w:p>
          <w:p w:rsidR="00B059B8" w:rsidRPr="00B24E1C" w:rsidRDefault="00B059B8" w:rsidP="00111D71">
            <w:pPr>
              <w:ind w:firstLine="539"/>
              <w:contextualSpacing/>
              <w:jc w:val="both"/>
              <w:rPr>
                <w:lang w:val="uk-UA"/>
              </w:rPr>
            </w:pPr>
          </w:p>
          <w:p w:rsidR="00B059B8" w:rsidRDefault="00B059B8" w:rsidP="00111D71">
            <w:pPr>
              <w:ind w:firstLine="539"/>
              <w:contextualSpacing/>
              <w:jc w:val="both"/>
              <w:rPr>
                <w:lang w:val="uk-UA"/>
              </w:rPr>
            </w:pPr>
            <w:r>
              <w:rPr>
                <w:lang w:val="uk-UA"/>
              </w:rPr>
              <w:t>Тема 3</w:t>
            </w:r>
            <w:r w:rsidRPr="00B24E1C">
              <w:rPr>
                <w:lang w:val="uk-UA"/>
              </w:rPr>
              <w:t xml:space="preserve">. Джерельна база </w:t>
            </w:r>
            <w:proofErr w:type="spellStart"/>
            <w:r w:rsidRPr="00B24E1C">
              <w:rPr>
                <w:lang w:val="uk-UA"/>
              </w:rPr>
              <w:t>пам’яткознавства</w:t>
            </w:r>
            <w:proofErr w:type="spellEnd"/>
            <w:r w:rsidRPr="00B24E1C">
              <w:rPr>
                <w:lang w:val="uk-UA"/>
              </w:rPr>
              <w:t>. Архіви України про пам’ятки історії та культури. Матеріали про історико-культурну спадщину в музеях України. Матеріали сучасних українських часописів про пам’ятки історії та культури. Пам’ятки археології України.</w:t>
            </w:r>
          </w:p>
          <w:p w:rsidR="00B059B8" w:rsidRPr="00B24E1C" w:rsidRDefault="00B059B8" w:rsidP="00111D71">
            <w:pPr>
              <w:ind w:firstLine="539"/>
              <w:contextualSpacing/>
              <w:jc w:val="both"/>
              <w:rPr>
                <w:lang w:val="uk-UA"/>
              </w:rPr>
            </w:pPr>
          </w:p>
          <w:p w:rsidR="00B059B8" w:rsidRDefault="00B059B8" w:rsidP="00111D71">
            <w:pPr>
              <w:ind w:firstLine="539"/>
              <w:contextualSpacing/>
              <w:jc w:val="both"/>
              <w:rPr>
                <w:lang w:val="uk-UA"/>
              </w:rPr>
            </w:pPr>
            <w:r>
              <w:rPr>
                <w:lang w:val="uk-UA"/>
              </w:rPr>
              <w:t>Тема 4</w:t>
            </w:r>
            <w:r w:rsidRPr="00B24E1C">
              <w:rPr>
                <w:lang w:val="uk-UA"/>
              </w:rPr>
              <w:t xml:space="preserve">. Пам’ятки історії України. Пам’ятки державного устрою та суспільного життя України. Відображення в пам’ятках історії національно-визвольного руху українського народу. Дослідження пам’яток воєнної історії. </w:t>
            </w:r>
          </w:p>
          <w:p w:rsidR="00B059B8" w:rsidRDefault="00B059B8" w:rsidP="00111D71">
            <w:pPr>
              <w:ind w:firstLine="539"/>
              <w:contextualSpacing/>
              <w:jc w:val="both"/>
              <w:rPr>
                <w:lang w:val="uk-UA"/>
              </w:rPr>
            </w:pPr>
          </w:p>
          <w:p w:rsidR="00B059B8" w:rsidRDefault="00B059B8" w:rsidP="00111D71">
            <w:pPr>
              <w:ind w:firstLine="539"/>
              <w:contextualSpacing/>
              <w:jc w:val="both"/>
              <w:rPr>
                <w:lang w:val="uk-UA"/>
              </w:rPr>
            </w:pPr>
            <w:r>
              <w:rPr>
                <w:lang w:val="uk-UA"/>
              </w:rPr>
              <w:t xml:space="preserve">Тема 5. </w:t>
            </w:r>
            <w:r w:rsidRPr="00B24E1C">
              <w:rPr>
                <w:lang w:val="uk-UA"/>
              </w:rPr>
              <w:t>Вивчення та збереження пам’яток виробничої діяльності та техніки. Розвиток науки та культури в Україні в пам’ятках.</w:t>
            </w:r>
          </w:p>
          <w:p w:rsidR="00B059B8" w:rsidRPr="00B24E1C" w:rsidRDefault="00B059B8" w:rsidP="00111D71">
            <w:pPr>
              <w:ind w:firstLine="539"/>
              <w:contextualSpacing/>
              <w:jc w:val="both"/>
              <w:rPr>
                <w:lang w:val="uk-UA"/>
              </w:rPr>
            </w:pPr>
          </w:p>
          <w:p w:rsidR="00B059B8" w:rsidRDefault="00B059B8" w:rsidP="00111D71">
            <w:pPr>
              <w:ind w:firstLine="539"/>
              <w:contextualSpacing/>
              <w:jc w:val="both"/>
              <w:rPr>
                <w:lang w:val="uk-UA"/>
              </w:rPr>
            </w:pPr>
            <w:r>
              <w:rPr>
                <w:lang w:val="uk-UA"/>
              </w:rPr>
              <w:t>Тема 6</w:t>
            </w:r>
            <w:r w:rsidRPr="00B24E1C">
              <w:rPr>
                <w:lang w:val="uk-UA"/>
              </w:rPr>
              <w:t xml:space="preserve">. Пам’ятки дерев’яної сакральної архітектури України. Висвітлення стильових напрямів дерев’яної сакральної архітектури. Гуцульський тип народного </w:t>
            </w:r>
            <w:r w:rsidRPr="00B24E1C">
              <w:rPr>
                <w:lang w:val="uk-UA"/>
              </w:rPr>
              <w:lastRenderedPageBreak/>
              <w:t xml:space="preserve">сакрального зодчества. Особливості бойківського типу дерев’яного сакрального будівництва. Лемківський тип дерев’яного сакрального будівництва. Галицький тип дерев’яних церков. </w:t>
            </w:r>
          </w:p>
          <w:p w:rsidR="00B059B8" w:rsidRPr="00B24E1C" w:rsidRDefault="00B059B8" w:rsidP="00111D71">
            <w:pPr>
              <w:ind w:firstLine="539"/>
              <w:contextualSpacing/>
              <w:jc w:val="both"/>
              <w:rPr>
                <w:lang w:val="uk-UA"/>
              </w:rPr>
            </w:pPr>
          </w:p>
          <w:p w:rsidR="00B059B8" w:rsidRDefault="00B059B8" w:rsidP="00111D71">
            <w:pPr>
              <w:ind w:firstLine="539"/>
              <w:contextualSpacing/>
              <w:jc w:val="both"/>
              <w:rPr>
                <w:lang w:val="uk-UA"/>
              </w:rPr>
            </w:pPr>
            <w:r>
              <w:rPr>
                <w:lang w:val="uk-UA"/>
              </w:rPr>
              <w:t>Тема 7</w:t>
            </w:r>
            <w:r w:rsidRPr="00B24E1C">
              <w:rPr>
                <w:lang w:val="uk-UA"/>
              </w:rPr>
              <w:t xml:space="preserve">. Муровані пам’ятки сакральної архітектури України. Пам’ятки архітектури Київської доби. Готичний стиль у сакральній </w:t>
            </w:r>
            <w:r>
              <w:rPr>
                <w:lang w:val="uk-UA"/>
              </w:rPr>
              <w:t xml:space="preserve">архітектурі. Стиль рококо. </w:t>
            </w:r>
          </w:p>
          <w:p w:rsidR="00B059B8" w:rsidRDefault="00B059B8" w:rsidP="00111D71">
            <w:pPr>
              <w:ind w:firstLine="539"/>
              <w:contextualSpacing/>
              <w:jc w:val="both"/>
              <w:rPr>
                <w:lang w:val="uk-UA"/>
              </w:rPr>
            </w:pPr>
          </w:p>
          <w:p w:rsidR="00B059B8" w:rsidRPr="00111D71" w:rsidRDefault="00B059B8" w:rsidP="00111D71">
            <w:pPr>
              <w:ind w:firstLine="539"/>
              <w:contextualSpacing/>
              <w:jc w:val="both"/>
              <w:rPr>
                <w:lang w:val="uk-UA"/>
              </w:rPr>
            </w:pPr>
            <w:r>
              <w:rPr>
                <w:lang w:val="uk-UA"/>
              </w:rPr>
              <w:t>Тема 8.Пам</w:t>
            </w:r>
            <w:r w:rsidRPr="00111D71">
              <w:rPr>
                <w:lang w:val="uk-UA"/>
              </w:rPr>
              <w:t>’</w:t>
            </w:r>
            <w:r>
              <w:rPr>
                <w:lang w:val="uk-UA"/>
              </w:rPr>
              <w:t xml:space="preserve">ятки </w:t>
            </w:r>
            <w:r>
              <w:rPr>
                <w:lang w:val="en-US"/>
              </w:rPr>
              <w:t>c</w:t>
            </w:r>
            <w:proofErr w:type="spellStart"/>
            <w:r>
              <w:rPr>
                <w:lang w:val="uk-UA"/>
              </w:rPr>
              <w:t>акральної</w:t>
            </w:r>
            <w:proofErr w:type="spellEnd"/>
            <w:r>
              <w:rPr>
                <w:lang w:val="uk-UA"/>
              </w:rPr>
              <w:t xml:space="preserve"> архітектури ІІ </w:t>
            </w:r>
            <w:proofErr w:type="spellStart"/>
            <w:r>
              <w:rPr>
                <w:lang w:val="uk-UA"/>
              </w:rPr>
              <w:t>пол.Х</w:t>
            </w:r>
            <w:proofErr w:type="spellEnd"/>
            <w:r>
              <w:rPr>
                <w:lang w:val="en-US"/>
              </w:rPr>
              <w:t>V</w:t>
            </w:r>
            <w:r>
              <w:rPr>
                <w:lang w:val="uk-UA"/>
              </w:rPr>
              <w:t>ІІІ-І пол. ХХ ст.</w:t>
            </w:r>
          </w:p>
          <w:p w:rsidR="00B059B8" w:rsidRDefault="00B059B8" w:rsidP="00111D71">
            <w:pPr>
              <w:ind w:firstLine="539"/>
              <w:contextualSpacing/>
              <w:jc w:val="both"/>
              <w:rPr>
                <w:lang w:val="uk-UA"/>
              </w:rPr>
            </w:pPr>
            <w:r>
              <w:rPr>
                <w:lang w:val="uk-UA"/>
              </w:rPr>
              <w:t>Барок</w:t>
            </w:r>
            <w:r w:rsidRPr="00B24E1C">
              <w:rPr>
                <w:lang w:val="uk-UA"/>
              </w:rPr>
              <w:t>овий стиль у сакральній архітектурі.</w:t>
            </w:r>
            <w:r>
              <w:rPr>
                <w:lang w:val="uk-UA"/>
              </w:rPr>
              <w:t xml:space="preserve"> Український стиль у сакральній архітектурі.</w:t>
            </w:r>
            <w:r w:rsidRPr="00B24E1C">
              <w:rPr>
                <w:lang w:val="uk-UA"/>
              </w:rPr>
              <w:t xml:space="preserve"> Сакральне кам’яне будівництво кінця ХІХ першої половини ХХ ст.</w:t>
            </w:r>
            <w:r>
              <w:rPr>
                <w:lang w:val="uk-UA"/>
              </w:rPr>
              <w:t xml:space="preserve"> </w:t>
            </w:r>
          </w:p>
          <w:p w:rsidR="00B059B8" w:rsidRPr="00B24E1C" w:rsidRDefault="00B059B8" w:rsidP="00111D71">
            <w:pPr>
              <w:ind w:firstLine="539"/>
              <w:contextualSpacing/>
              <w:jc w:val="both"/>
              <w:rPr>
                <w:lang w:val="uk-UA"/>
              </w:rPr>
            </w:pPr>
          </w:p>
          <w:p w:rsidR="00B059B8" w:rsidRPr="00B24E1C" w:rsidRDefault="00B059B8" w:rsidP="00111D71">
            <w:pPr>
              <w:ind w:firstLine="539"/>
              <w:contextualSpacing/>
              <w:jc w:val="both"/>
              <w:rPr>
                <w:lang w:val="uk-UA"/>
              </w:rPr>
            </w:pPr>
            <w:r w:rsidRPr="00B24E1C">
              <w:rPr>
                <w:lang w:val="uk-UA"/>
              </w:rPr>
              <w:t>Тема 9. Пам’ятки містобудування України. Пам’ятки ренесансу в архітектурі. Барокові пам’ятки містобудування. Класицизм у архітектурі. Стиль модерн у пам’ятках містобудування. Пам’ятки конструктивізму в Україні.</w:t>
            </w:r>
          </w:p>
          <w:p w:rsidR="00B059B8" w:rsidRDefault="00B059B8" w:rsidP="00111D71">
            <w:pPr>
              <w:ind w:firstLine="539"/>
              <w:contextualSpacing/>
              <w:jc w:val="both"/>
              <w:rPr>
                <w:lang w:val="uk-UA"/>
              </w:rPr>
            </w:pPr>
            <w:r w:rsidRPr="00B24E1C">
              <w:rPr>
                <w:lang w:val="uk-UA"/>
              </w:rPr>
              <w:t xml:space="preserve">Тема </w:t>
            </w:r>
            <w:r>
              <w:rPr>
                <w:lang w:val="uk-UA"/>
              </w:rPr>
              <w:t>1</w:t>
            </w:r>
            <w:r w:rsidRPr="00B24E1C">
              <w:rPr>
                <w:lang w:val="uk-UA"/>
              </w:rPr>
              <w:t>0. Пам’ятки оборонної архітектури України. Класифікація оборонних споруд. Законодавство України про охорону культурної спадщини. Характеристика замків України. Характеристика фортець України. Оборонні монастирі України.</w:t>
            </w:r>
          </w:p>
          <w:p w:rsidR="00B059B8" w:rsidRPr="00B24E1C" w:rsidRDefault="00B059B8" w:rsidP="00111D71">
            <w:pPr>
              <w:ind w:firstLine="539"/>
              <w:contextualSpacing/>
              <w:jc w:val="both"/>
              <w:rPr>
                <w:lang w:val="uk-UA"/>
              </w:rPr>
            </w:pPr>
          </w:p>
          <w:p w:rsidR="00B059B8" w:rsidRDefault="00B059B8" w:rsidP="00111D71">
            <w:pPr>
              <w:ind w:firstLine="539"/>
              <w:contextualSpacing/>
              <w:jc w:val="both"/>
              <w:rPr>
                <w:lang w:val="uk-UA"/>
              </w:rPr>
            </w:pPr>
            <w:r w:rsidRPr="00B24E1C">
              <w:rPr>
                <w:lang w:val="uk-UA"/>
              </w:rPr>
              <w:t xml:space="preserve">Тема </w:t>
            </w:r>
            <w:r>
              <w:rPr>
                <w:lang w:val="uk-UA"/>
              </w:rPr>
              <w:t>11</w:t>
            </w:r>
            <w:r w:rsidRPr="00B24E1C">
              <w:rPr>
                <w:lang w:val="uk-UA"/>
              </w:rPr>
              <w:t xml:space="preserve">. Пам’ятки монументального мистецтва. Пам’ятки монументальної скульптури. Монументальне </w:t>
            </w:r>
            <w:r w:rsidRPr="00B24E1C">
              <w:rPr>
                <w:lang w:val="uk-UA"/>
              </w:rPr>
              <w:lastRenderedPageBreak/>
              <w:t>малярство. Проблема охорони пам’яток монументального мистецтва.</w:t>
            </w:r>
          </w:p>
          <w:p w:rsidR="00B059B8" w:rsidRDefault="00B059B8" w:rsidP="00111D71">
            <w:pPr>
              <w:ind w:firstLine="539"/>
              <w:contextualSpacing/>
              <w:jc w:val="both"/>
              <w:rPr>
                <w:lang w:val="uk-UA"/>
              </w:rPr>
            </w:pPr>
          </w:p>
          <w:p w:rsidR="00B059B8" w:rsidRPr="00B24E1C" w:rsidRDefault="00B059B8" w:rsidP="00B059B8">
            <w:pPr>
              <w:ind w:firstLine="539"/>
              <w:contextualSpacing/>
              <w:jc w:val="both"/>
              <w:rPr>
                <w:lang w:val="uk-UA"/>
              </w:rPr>
            </w:pPr>
            <w:r>
              <w:rPr>
                <w:lang w:val="uk-UA"/>
              </w:rPr>
              <w:t>Змістовий модуль 2</w:t>
            </w:r>
            <w:r w:rsidRPr="00B24E1C">
              <w:rPr>
                <w:lang w:val="uk-UA"/>
              </w:rPr>
              <w:t xml:space="preserve">. </w:t>
            </w:r>
            <w:proofErr w:type="spellStart"/>
            <w:r>
              <w:rPr>
                <w:lang w:val="uk-UA"/>
              </w:rPr>
              <w:t>Пам</w:t>
            </w:r>
            <w:proofErr w:type="spellEnd"/>
            <w:r w:rsidRPr="00B059B8">
              <w:t>’</w:t>
            </w:r>
            <w:r>
              <w:rPr>
                <w:lang w:val="uk-UA"/>
              </w:rPr>
              <w:t>ятки природи</w:t>
            </w:r>
            <w:r w:rsidRPr="00B24E1C">
              <w:rPr>
                <w:lang w:val="uk-UA"/>
              </w:rPr>
              <w:t xml:space="preserve"> в Україні</w:t>
            </w:r>
          </w:p>
          <w:p w:rsidR="00B059B8" w:rsidRPr="00B24E1C" w:rsidRDefault="00B059B8" w:rsidP="00111D71">
            <w:pPr>
              <w:ind w:firstLine="539"/>
              <w:contextualSpacing/>
              <w:jc w:val="both"/>
              <w:rPr>
                <w:lang w:val="uk-UA"/>
              </w:rPr>
            </w:pPr>
          </w:p>
          <w:p w:rsidR="00B059B8" w:rsidRPr="00B24E1C" w:rsidRDefault="00B059B8" w:rsidP="00111D71">
            <w:pPr>
              <w:pStyle w:val="a8"/>
              <w:spacing w:after="0"/>
              <w:ind w:firstLine="567"/>
              <w:contextualSpacing/>
              <w:jc w:val="both"/>
              <w:rPr>
                <w:color w:val="000000"/>
                <w:lang w:val="uk-UA"/>
              </w:rPr>
            </w:pPr>
            <w:r w:rsidRPr="00B24E1C">
              <w:rPr>
                <w:lang w:val="uk-UA"/>
              </w:rPr>
              <w:t xml:space="preserve">Тема </w:t>
            </w:r>
            <w:r>
              <w:rPr>
                <w:lang w:val="uk-UA"/>
              </w:rPr>
              <w:t>1</w:t>
            </w:r>
            <w:r w:rsidRPr="00B24E1C">
              <w:rPr>
                <w:lang w:val="uk-UA"/>
              </w:rPr>
              <w:t>2. Пам’ятки природи України. Об’єкти садово-паркового мистецтва. Ландшафтні природні території. Пам’ятки природи. Класифікація пам’яток природи.</w:t>
            </w:r>
          </w:p>
          <w:p w:rsidR="00B059B8" w:rsidRPr="00B24E1C" w:rsidRDefault="00B059B8" w:rsidP="00111D71">
            <w:pPr>
              <w:spacing w:line="360" w:lineRule="auto"/>
              <w:contextualSpacing/>
              <w:jc w:val="both"/>
              <w:rPr>
                <w:lang w:val="uk-UA"/>
              </w:rPr>
            </w:pPr>
          </w:p>
          <w:p w:rsidR="00B059B8" w:rsidRPr="00AC76DC" w:rsidRDefault="00B059B8" w:rsidP="00111D71">
            <w:pPr>
              <w:jc w:val="both"/>
              <w:rPr>
                <w:lang w:val="uk-UA"/>
              </w:rPr>
            </w:pPr>
          </w:p>
        </w:tc>
        <w:tc>
          <w:tcPr>
            <w:tcW w:w="2268" w:type="dxa"/>
            <w:gridSpan w:val="5"/>
          </w:tcPr>
          <w:p w:rsidR="00B059B8" w:rsidRPr="003851A5" w:rsidRDefault="00B059B8" w:rsidP="00111D71">
            <w:pPr>
              <w:jc w:val="both"/>
              <w:rPr>
                <w:sz w:val="20"/>
                <w:szCs w:val="20"/>
                <w:lang w:val="uk-UA"/>
              </w:rPr>
            </w:pPr>
            <w:r w:rsidRPr="003851A5">
              <w:rPr>
                <w:sz w:val="20"/>
                <w:szCs w:val="20"/>
                <w:lang w:val="uk-UA"/>
              </w:rPr>
              <w:lastRenderedPageBreak/>
              <w:t>№,2,3</w:t>
            </w:r>
            <w:r>
              <w:rPr>
                <w:sz w:val="20"/>
                <w:szCs w:val="20"/>
              </w:rPr>
              <w:t>,4</w:t>
            </w:r>
            <w:r w:rsidRPr="003851A5">
              <w:rPr>
                <w:sz w:val="20"/>
                <w:szCs w:val="20"/>
                <w:lang w:val="uk-UA"/>
              </w:rPr>
              <w:t xml:space="preserve"> із списку рекомендованої літератури</w:t>
            </w:r>
            <w:r>
              <w:rPr>
                <w:sz w:val="20"/>
                <w:szCs w:val="20"/>
                <w:lang w:val="uk-UA"/>
              </w:rPr>
              <w:t xml:space="preserve"> (підручники і посібники</w:t>
            </w:r>
            <w:r w:rsidRPr="003851A5">
              <w:rPr>
                <w:sz w:val="20"/>
                <w:szCs w:val="20"/>
                <w:lang w:val="uk-UA"/>
              </w:rPr>
              <w:t>)</w:t>
            </w:r>
          </w:p>
          <w:p w:rsidR="00B059B8" w:rsidRPr="003851A5" w:rsidRDefault="00B059B8" w:rsidP="00111D71">
            <w:pPr>
              <w:jc w:val="both"/>
              <w:rPr>
                <w:sz w:val="20"/>
                <w:szCs w:val="20"/>
                <w:lang w:val="uk-UA"/>
              </w:rPr>
            </w:pPr>
            <w:r>
              <w:rPr>
                <w:sz w:val="20"/>
                <w:szCs w:val="20"/>
                <w:lang w:val="uk-UA"/>
              </w:rPr>
              <w:t>№,3,4</w:t>
            </w:r>
            <w:r w:rsidRPr="003851A5">
              <w:rPr>
                <w:sz w:val="20"/>
                <w:szCs w:val="20"/>
                <w:lang w:val="uk-UA"/>
              </w:rPr>
              <w:t xml:space="preserve"> із списку рекомендованої </w:t>
            </w:r>
            <w:r>
              <w:rPr>
                <w:sz w:val="20"/>
                <w:szCs w:val="20"/>
                <w:lang w:val="uk-UA"/>
              </w:rPr>
              <w:t>літератури (джерела</w:t>
            </w:r>
            <w:r w:rsidRPr="003851A5">
              <w:rPr>
                <w:sz w:val="20"/>
                <w:szCs w:val="20"/>
                <w:lang w:val="uk-UA"/>
              </w:rPr>
              <w:t>)</w:t>
            </w:r>
          </w:p>
          <w:p w:rsidR="00B059B8" w:rsidRPr="003851A5" w:rsidRDefault="00B059B8" w:rsidP="00111D71">
            <w:pPr>
              <w:jc w:val="both"/>
              <w:rPr>
                <w:sz w:val="20"/>
                <w:szCs w:val="20"/>
                <w:lang w:val="uk-UA"/>
              </w:rPr>
            </w:pPr>
            <w:r w:rsidRPr="003851A5">
              <w:rPr>
                <w:sz w:val="20"/>
                <w:szCs w:val="20"/>
                <w:lang w:val="uk-UA"/>
              </w:rPr>
              <w:t>№ ,2,3</w:t>
            </w:r>
            <w:r>
              <w:rPr>
                <w:sz w:val="20"/>
                <w:szCs w:val="20"/>
                <w:lang w:val="uk-UA"/>
              </w:rPr>
              <w:t>,4,5,6</w:t>
            </w:r>
            <w:r w:rsidRPr="003851A5">
              <w:rPr>
                <w:sz w:val="20"/>
                <w:szCs w:val="20"/>
                <w:lang w:val="uk-UA"/>
              </w:rPr>
              <w:t xml:space="preserve"> із списку рекомендованої літератури (електронний ресурс)</w:t>
            </w:r>
          </w:p>
          <w:p w:rsidR="00B059B8" w:rsidRPr="003851A5" w:rsidRDefault="00B059B8" w:rsidP="00111D71">
            <w:pPr>
              <w:jc w:val="both"/>
              <w:rPr>
                <w:sz w:val="20"/>
                <w:szCs w:val="20"/>
                <w:lang w:val="uk-UA"/>
              </w:rPr>
            </w:pPr>
            <w:r w:rsidRPr="003851A5">
              <w:rPr>
                <w:sz w:val="20"/>
                <w:szCs w:val="20"/>
                <w:lang w:val="uk-UA"/>
              </w:rPr>
              <w:lastRenderedPageBreak/>
              <w:t>№,2,3</w:t>
            </w:r>
            <w:r>
              <w:rPr>
                <w:sz w:val="20"/>
                <w:szCs w:val="20"/>
              </w:rPr>
              <w:t>,4</w:t>
            </w:r>
            <w:r w:rsidRPr="003851A5">
              <w:rPr>
                <w:sz w:val="20"/>
                <w:szCs w:val="20"/>
                <w:lang w:val="uk-UA"/>
              </w:rPr>
              <w:t xml:space="preserve"> із списку рекомендованої літератури</w:t>
            </w:r>
            <w:r>
              <w:rPr>
                <w:sz w:val="20"/>
                <w:szCs w:val="20"/>
                <w:lang w:val="uk-UA"/>
              </w:rPr>
              <w:t xml:space="preserve"> (підручники і посібники</w:t>
            </w:r>
            <w:r w:rsidRPr="003851A5">
              <w:rPr>
                <w:sz w:val="20"/>
                <w:szCs w:val="20"/>
                <w:lang w:val="uk-UA"/>
              </w:rPr>
              <w:t>)</w:t>
            </w:r>
          </w:p>
          <w:p w:rsidR="00B059B8" w:rsidRPr="003851A5" w:rsidRDefault="00B059B8" w:rsidP="00111D71">
            <w:pPr>
              <w:jc w:val="both"/>
              <w:rPr>
                <w:sz w:val="20"/>
                <w:szCs w:val="20"/>
                <w:lang w:val="uk-UA"/>
              </w:rPr>
            </w:pPr>
            <w:r>
              <w:rPr>
                <w:sz w:val="20"/>
                <w:szCs w:val="20"/>
                <w:lang w:val="uk-UA"/>
              </w:rPr>
              <w:t>№,3,4</w:t>
            </w:r>
            <w:r w:rsidRPr="003851A5">
              <w:rPr>
                <w:sz w:val="20"/>
                <w:szCs w:val="20"/>
                <w:lang w:val="uk-UA"/>
              </w:rPr>
              <w:t xml:space="preserve"> із списку рекомендованої </w:t>
            </w:r>
            <w:r>
              <w:rPr>
                <w:sz w:val="20"/>
                <w:szCs w:val="20"/>
                <w:lang w:val="uk-UA"/>
              </w:rPr>
              <w:t>літератури (джерела</w:t>
            </w:r>
            <w:r w:rsidRPr="003851A5">
              <w:rPr>
                <w:sz w:val="20"/>
                <w:szCs w:val="20"/>
                <w:lang w:val="uk-UA"/>
              </w:rPr>
              <w:t>)</w:t>
            </w:r>
          </w:p>
          <w:p w:rsidR="00B059B8" w:rsidRDefault="00B059B8" w:rsidP="00111D71">
            <w:pPr>
              <w:jc w:val="both"/>
              <w:rPr>
                <w:sz w:val="20"/>
                <w:szCs w:val="20"/>
                <w:lang w:val="uk-UA"/>
              </w:rPr>
            </w:pPr>
            <w:r w:rsidRPr="003851A5">
              <w:rPr>
                <w:sz w:val="20"/>
                <w:szCs w:val="20"/>
                <w:lang w:val="uk-UA"/>
              </w:rPr>
              <w:t>№ ,2,3</w:t>
            </w:r>
            <w:r>
              <w:rPr>
                <w:sz w:val="20"/>
                <w:szCs w:val="20"/>
                <w:lang w:val="uk-UA"/>
              </w:rPr>
              <w:t>,4,5,6</w:t>
            </w:r>
            <w:r w:rsidRPr="003851A5">
              <w:rPr>
                <w:sz w:val="20"/>
                <w:szCs w:val="20"/>
                <w:lang w:val="uk-UA"/>
              </w:rPr>
              <w:t xml:space="preserve"> із списку рекомендованої літератури (електронний ресурс)</w:t>
            </w:r>
          </w:p>
          <w:p w:rsidR="00B059B8" w:rsidRPr="003851A5" w:rsidRDefault="00B059B8" w:rsidP="00111D71">
            <w:pPr>
              <w:jc w:val="both"/>
              <w:rPr>
                <w:sz w:val="20"/>
                <w:szCs w:val="20"/>
                <w:lang w:val="uk-UA"/>
              </w:rPr>
            </w:pPr>
          </w:p>
          <w:p w:rsidR="00B059B8" w:rsidRPr="003851A5" w:rsidRDefault="00B059B8" w:rsidP="00111D71">
            <w:pPr>
              <w:jc w:val="both"/>
              <w:rPr>
                <w:sz w:val="20"/>
                <w:szCs w:val="20"/>
                <w:lang w:val="uk-UA"/>
              </w:rPr>
            </w:pPr>
            <w:r w:rsidRPr="003851A5">
              <w:rPr>
                <w:sz w:val="20"/>
                <w:szCs w:val="20"/>
                <w:lang w:val="uk-UA"/>
              </w:rPr>
              <w:t>№</w:t>
            </w:r>
            <w:r>
              <w:rPr>
                <w:sz w:val="20"/>
                <w:szCs w:val="20"/>
                <w:lang w:val="uk-UA"/>
              </w:rPr>
              <w:t>,57-64</w:t>
            </w:r>
            <w:r w:rsidRPr="003851A5">
              <w:rPr>
                <w:sz w:val="20"/>
                <w:szCs w:val="20"/>
                <w:lang w:val="uk-UA"/>
              </w:rPr>
              <w:t xml:space="preserve"> із списку рекомендованої літератури (основна)</w:t>
            </w:r>
          </w:p>
          <w:p w:rsidR="00B059B8" w:rsidRPr="003851A5" w:rsidRDefault="00B059B8" w:rsidP="00111D71">
            <w:pPr>
              <w:jc w:val="both"/>
              <w:rPr>
                <w:sz w:val="20"/>
                <w:szCs w:val="20"/>
                <w:lang w:val="uk-UA"/>
              </w:rPr>
            </w:pPr>
            <w:r w:rsidRPr="003851A5">
              <w:rPr>
                <w:sz w:val="20"/>
                <w:szCs w:val="20"/>
                <w:lang w:val="uk-UA"/>
              </w:rPr>
              <w:t>№</w:t>
            </w:r>
            <w:r>
              <w:rPr>
                <w:sz w:val="20"/>
                <w:szCs w:val="20"/>
                <w:lang w:val="uk-UA"/>
              </w:rPr>
              <w:t>, 11-19, 41</w:t>
            </w:r>
            <w:r w:rsidRPr="003851A5">
              <w:rPr>
                <w:sz w:val="20"/>
                <w:szCs w:val="20"/>
                <w:lang w:val="uk-UA"/>
              </w:rPr>
              <w:t xml:space="preserve"> із списку рекомендованої літератури (додаткова)</w:t>
            </w: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Pr="003851A5" w:rsidRDefault="00B059B8" w:rsidP="00111D71">
            <w:pPr>
              <w:jc w:val="both"/>
              <w:rPr>
                <w:sz w:val="20"/>
                <w:szCs w:val="20"/>
                <w:lang w:val="uk-UA"/>
              </w:rPr>
            </w:pPr>
            <w:r>
              <w:rPr>
                <w:sz w:val="20"/>
                <w:szCs w:val="20"/>
                <w:lang w:val="uk-UA"/>
              </w:rPr>
              <w:t>№1-4,13,14,16,17,46.47</w:t>
            </w:r>
            <w:r w:rsidRPr="003851A5">
              <w:rPr>
                <w:sz w:val="20"/>
                <w:szCs w:val="20"/>
                <w:lang w:val="uk-UA"/>
              </w:rPr>
              <w:t xml:space="preserve"> із списку рекомендованої літератури (основна)</w:t>
            </w:r>
          </w:p>
          <w:p w:rsidR="00B059B8" w:rsidRPr="003851A5" w:rsidRDefault="00B059B8" w:rsidP="00111D71">
            <w:pPr>
              <w:jc w:val="both"/>
              <w:rPr>
                <w:sz w:val="20"/>
                <w:szCs w:val="20"/>
                <w:lang w:val="uk-UA"/>
              </w:rPr>
            </w:pPr>
            <w:r>
              <w:rPr>
                <w:sz w:val="20"/>
                <w:szCs w:val="20"/>
                <w:lang w:val="uk-UA"/>
              </w:rPr>
              <w:t>№2,11,16-18</w:t>
            </w:r>
            <w:r w:rsidRPr="003851A5">
              <w:rPr>
                <w:sz w:val="20"/>
                <w:szCs w:val="20"/>
                <w:lang w:val="uk-UA"/>
              </w:rPr>
              <w:t xml:space="preserve"> із списку рекомендованої літератури (додаткова)</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3851A5" w:rsidRDefault="00B059B8" w:rsidP="00111D71">
            <w:pPr>
              <w:jc w:val="both"/>
              <w:rPr>
                <w:sz w:val="20"/>
                <w:szCs w:val="20"/>
                <w:lang w:val="uk-UA"/>
              </w:rPr>
            </w:pPr>
            <w:r w:rsidRPr="003851A5">
              <w:rPr>
                <w:sz w:val="20"/>
                <w:szCs w:val="20"/>
                <w:lang w:val="uk-UA"/>
              </w:rPr>
              <w:t>№</w:t>
            </w:r>
            <w:r>
              <w:rPr>
                <w:sz w:val="20"/>
                <w:szCs w:val="20"/>
                <w:lang w:val="uk-UA"/>
              </w:rPr>
              <w:t>,5.13,22,30,33</w:t>
            </w:r>
            <w:r w:rsidRPr="003851A5">
              <w:rPr>
                <w:sz w:val="20"/>
                <w:szCs w:val="20"/>
                <w:lang w:val="uk-UA"/>
              </w:rPr>
              <w:t xml:space="preserve"> із списку рекомендованої літератури (основна)</w:t>
            </w:r>
          </w:p>
          <w:p w:rsidR="00B059B8" w:rsidRPr="003851A5" w:rsidRDefault="00B059B8" w:rsidP="00111D71">
            <w:pPr>
              <w:jc w:val="both"/>
              <w:rPr>
                <w:sz w:val="20"/>
                <w:szCs w:val="20"/>
                <w:lang w:val="uk-UA"/>
              </w:rPr>
            </w:pPr>
            <w:r w:rsidRPr="003851A5">
              <w:rPr>
                <w:sz w:val="20"/>
                <w:szCs w:val="20"/>
                <w:lang w:val="uk-UA"/>
              </w:rPr>
              <w:t>№</w:t>
            </w:r>
            <w:r>
              <w:rPr>
                <w:sz w:val="20"/>
                <w:szCs w:val="20"/>
                <w:lang w:val="uk-UA"/>
              </w:rPr>
              <w:t>,11,16-18,36</w:t>
            </w:r>
            <w:r w:rsidRPr="003851A5">
              <w:rPr>
                <w:sz w:val="20"/>
                <w:szCs w:val="20"/>
                <w:lang w:val="uk-UA"/>
              </w:rPr>
              <w:t xml:space="preserve"> із списку рекомендованої літератури (додаткова)</w:t>
            </w: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Default="00B059B8" w:rsidP="00111D71">
            <w:pPr>
              <w:jc w:val="both"/>
              <w:rPr>
                <w:sz w:val="20"/>
                <w:szCs w:val="20"/>
                <w:lang w:val="uk-UA"/>
              </w:rPr>
            </w:pPr>
          </w:p>
          <w:p w:rsidR="00B059B8" w:rsidRPr="00D947DC" w:rsidRDefault="00B059B8" w:rsidP="00111D71">
            <w:pPr>
              <w:jc w:val="both"/>
              <w:rPr>
                <w:sz w:val="20"/>
                <w:szCs w:val="20"/>
                <w:lang w:val="uk-UA"/>
              </w:rPr>
            </w:pPr>
          </w:p>
          <w:p w:rsidR="00B059B8" w:rsidRPr="003851A5" w:rsidRDefault="00B059B8" w:rsidP="00111D71">
            <w:pPr>
              <w:jc w:val="both"/>
              <w:rPr>
                <w:sz w:val="20"/>
                <w:szCs w:val="20"/>
                <w:lang w:val="uk-UA"/>
              </w:rPr>
            </w:pPr>
            <w:r>
              <w:rPr>
                <w:sz w:val="20"/>
                <w:szCs w:val="20"/>
                <w:lang w:val="uk-UA"/>
              </w:rPr>
              <w:lastRenderedPageBreak/>
              <w:t>№,5-9,24,27,39,48-50</w:t>
            </w:r>
            <w:r w:rsidRPr="003851A5">
              <w:rPr>
                <w:sz w:val="20"/>
                <w:szCs w:val="20"/>
                <w:lang w:val="uk-UA"/>
              </w:rPr>
              <w:t xml:space="preserve"> із списку рекомендованої літератури (основна)</w:t>
            </w:r>
          </w:p>
          <w:p w:rsidR="00B059B8" w:rsidRPr="003851A5" w:rsidRDefault="00B059B8" w:rsidP="00111D71">
            <w:pPr>
              <w:jc w:val="both"/>
              <w:rPr>
                <w:sz w:val="20"/>
                <w:szCs w:val="20"/>
                <w:lang w:val="uk-UA"/>
              </w:rPr>
            </w:pPr>
            <w:r w:rsidRPr="003851A5">
              <w:rPr>
                <w:sz w:val="20"/>
                <w:szCs w:val="20"/>
                <w:lang w:val="uk-UA"/>
              </w:rPr>
              <w:t>№</w:t>
            </w:r>
            <w:r>
              <w:rPr>
                <w:sz w:val="20"/>
                <w:szCs w:val="20"/>
                <w:lang w:val="uk-UA"/>
              </w:rPr>
              <w:t>.31,41.46</w:t>
            </w:r>
            <w:r w:rsidRPr="003851A5">
              <w:rPr>
                <w:sz w:val="20"/>
                <w:szCs w:val="20"/>
                <w:lang w:val="uk-UA"/>
              </w:rPr>
              <w:t xml:space="preserve"> із списку рекомендованої літератури (додаткова)</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3851A5" w:rsidRDefault="00B059B8" w:rsidP="00111D71">
            <w:pPr>
              <w:jc w:val="both"/>
              <w:rPr>
                <w:sz w:val="20"/>
                <w:szCs w:val="20"/>
                <w:lang w:val="uk-UA"/>
              </w:rPr>
            </w:pPr>
            <w:r>
              <w:rPr>
                <w:sz w:val="20"/>
                <w:szCs w:val="20"/>
                <w:lang w:val="uk-UA"/>
              </w:rPr>
              <w:t>№,1,2,6,10,15,30,31,34,35</w:t>
            </w:r>
            <w:r w:rsidRPr="003851A5">
              <w:rPr>
                <w:sz w:val="20"/>
                <w:szCs w:val="20"/>
                <w:lang w:val="uk-UA"/>
              </w:rPr>
              <w:t xml:space="preserve"> із списку рекомендованої літератури (основна)</w:t>
            </w:r>
          </w:p>
          <w:p w:rsidR="00B059B8" w:rsidRPr="003851A5" w:rsidRDefault="00B059B8" w:rsidP="00111D71">
            <w:pPr>
              <w:jc w:val="both"/>
              <w:rPr>
                <w:sz w:val="20"/>
                <w:szCs w:val="20"/>
                <w:lang w:val="uk-UA"/>
              </w:rPr>
            </w:pPr>
            <w:r w:rsidRPr="003851A5">
              <w:rPr>
                <w:sz w:val="20"/>
                <w:szCs w:val="20"/>
                <w:lang w:val="uk-UA"/>
              </w:rPr>
              <w:t>№</w:t>
            </w:r>
            <w:r>
              <w:rPr>
                <w:sz w:val="20"/>
                <w:szCs w:val="20"/>
                <w:lang w:val="uk-UA"/>
              </w:rPr>
              <w:t>.3,12, 17,18,28</w:t>
            </w:r>
            <w:r w:rsidRPr="003851A5">
              <w:rPr>
                <w:sz w:val="20"/>
                <w:szCs w:val="20"/>
                <w:lang w:val="uk-UA"/>
              </w:rPr>
              <w:t xml:space="preserve"> із списку рекомендованої літератури (додаткова)</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3851A5" w:rsidRDefault="00B059B8" w:rsidP="00111D71">
            <w:pPr>
              <w:jc w:val="both"/>
              <w:rPr>
                <w:sz w:val="20"/>
                <w:szCs w:val="20"/>
                <w:lang w:val="uk-UA"/>
              </w:rPr>
            </w:pPr>
            <w:r>
              <w:rPr>
                <w:sz w:val="20"/>
                <w:szCs w:val="20"/>
                <w:lang w:val="uk-UA"/>
              </w:rPr>
              <w:t>№,6,22,30,35,40,53</w:t>
            </w:r>
            <w:r w:rsidRPr="003851A5">
              <w:rPr>
                <w:sz w:val="20"/>
                <w:szCs w:val="20"/>
                <w:lang w:val="uk-UA"/>
              </w:rPr>
              <w:t xml:space="preserve"> із списку рекомендованої літератури (основна)</w:t>
            </w:r>
          </w:p>
          <w:p w:rsidR="00B059B8" w:rsidRDefault="00B059B8" w:rsidP="00111D71">
            <w:pPr>
              <w:jc w:val="both"/>
              <w:rPr>
                <w:lang w:val="uk-UA"/>
              </w:rPr>
            </w:pPr>
            <w:r w:rsidRPr="003851A5">
              <w:rPr>
                <w:sz w:val="20"/>
                <w:szCs w:val="20"/>
                <w:lang w:val="uk-UA"/>
              </w:rPr>
              <w:t>№</w:t>
            </w:r>
            <w:r>
              <w:rPr>
                <w:sz w:val="20"/>
                <w:szCs w:val="20"/>
                <w:lang w:val="uk-UA"/>
              </w:rPr>
              <w:t>.4.10,16,17</w:t>
            </w:r>
            <w:r w:rsidRPr="003851A5">
              <w:rPr>
                <w:sz w:val="20"/>
                <w:szCs w:val="20"/>
                <w:lang w:val="uk-UA"/>
              </w:rPr>
              <w:t xml:space="preserve"> із списку рекомендованої літератури (додаткова)</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3851A5" w:rsidRDefault="00B059B8" w:rsidP="00111D71">
            <w:pPr>
              <w:jc w:val="both"/>
              <w:rPr>
                <w:sz w:val="20"/>
                <w:szCs w:val="20"/>
                <w:lang w:val="uk-UA"/>
              </w:rPr>
            </w:pPr>
            <w:r>
              <w:rPr>
                <w:sz w:val="20"/>
                <w:szCs w:val="20"/>
                <w:lang w:val="uk-UA"/>
              </w:rPr>
              <w:t>№,6,30,32,34,42,43,45</w:t>
            </w:r>
            <w:r w:rsidRPr="003851A5">
              <w:rPr>
                <w:sz w:val="20"/>
                <w:szCs w:val="20"/>
                <w:lang w:val="uk-UA"/>
              </w:rPr>
              <w:t xml:space="preserve"> із списку рекомендованої літератури (основна)</w:t>
            </w:r>
          </w:p>
          <w:p w:rsidR="00B059B8" w:rsidRDefault="00B059B8" w:rsidP="00111D71">
            <w:pPr>
              <w:jc w:val="both"/>
              <w:rPr>
                <w:lang w:val="uk-UA"/>
              </w:rPr>
            </w:pPr>
            <w:r w:rsidRPr="003851A5">
              <w:rPr>
                <w:sz w:val="20"/>
                <w:szCs w:val="20"/>
                <w:lang w:val="uk-UA"/>
              </w:rPr>
              <w:t>№</w:t>
            </w:r>
            <w:r>
              <w:rPr>
                <w:sz w:val="20"/>
                <w:szCs w:val="20"/>
                <w:lang w:val="uk-UA"/>
              </w:rPr>
              <w:t>.42,49,50</w:t>
            </w:r>
            <w:r w:rsidRPr="003851A5">
              <w:rPr>
                <w:sz w:val="20"/>
                <w:szCs w:val="20"/>
                <w:lang w:val="uk-UA"/>
              </w:rPr>
              <w:t xml:space="preserve"> із списку рекомендованої літератури (додаткова)</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3851A5" w:rsidRDefault="00B059B8" w:rsidP="00111D71">
            <w:pPr>
              <w:jc w:val="both"/>
              <w:rPr>
                <w:sz w:val="20"/>
                <w:szCs w:val="20"/>
                <w:lang w:val="uk-UA"/>
              </w:rPr>
            </w:pPr>
            <w:r>
              <w:rPr>
                <w:sz w:val="20"/>
                <w:szCs w:val="20"/>
                <w:lang w:val="uk-UA"/>
              </w:rPr>
              <w:t>№,1,7,15,20,22,29,55,64</w:t>
            </w:r>
            <w:r w:rsidRPr="003851A5">
              <w:rPr>
                <w:sz w:val="20"/>
                <w:szCs w:val="20"/>
                <w:lang w:val="uk-UA"/>
              </w:rPr>
              <w:t xml:space="preserve"> із списку рекомендованої літератури (основна)</w:t>
            </w:r>
          </w:p>
          <w:p w:rsidR="00B059B8" w:rsidRDefault="00B059B8" w:rsidP="00111D71">
            <w:pPr>
              <w:jc w:val="both"/>
              <w:rPr>
                <w:lang w:val="uk-UA"/>
              </w:rPr>
            </w:pPr>
            <w:r w:rsidRPr="003851A5">
              <w:rPr>
                <w:sz w:val="20"/>
                <w:szCs w:val="20"/>
                <w:lang w:val="uk-UA"/>
              </w:rPr>
              <w:t>№</w:t>
            </w:r>
            <w:r>
              <w:rPr>
                <w:sz w:val="20"/>
                <w:szCs w:val="20"/>
                <w:lang w:val="uk-UA"/>
              </w:rPr>
              <w:t>.1,8.9,12,15</w:t>
            </w:r>
            <w:r w:rsidRPr="003851A5">
              <w:rPr>
                <w:sz w:val="20"/>
                <w:szCs w:val="20"/>
                <w:lang w:val="uk-UA"/>
              </w:rPr>
              <w:t xml:space="preserve"> із списку рекомендованої літератури (додаткова)</w:t>
            </w:r>
          </w:p>
          <w:p w:rsidR="00B059B8" w:rsidRDefault="00B059B8" w:rsidP="00111D71">
            <w:pPr>
              <w:jc w:val="both"/>
              <w:rPr>
                <w:lang w:val="uk-UA"/>
              </w:rPr>
            </w:pPr>
          </w:p>
          <w:p w:rsidR="00B059B8" w:rsidRPr="003851A5" w:rsidRDefault="00B059B8" w:rsidP="00111D71">
            <w:pPr>
              <w:jc w:val="both"/>
              <w:rPr>
                <w:sz w:val="20"/>
                <w:szCs w:val="20"/>
                <w:lang w:val="uk-UA"/>
              </w:rPr>
            </w:pPr>
            <w:r>
              <w:rPr>
                <w:sz w:val="20"/>
                <w:szCs w:val="20"/>
                <w:lang w:val="uk-UA"/>
              </w:rPr>
              <w:t>№,4,6,12,18,19,30,34,38</w:t>
            </w:r>
            <w:r w:rsidRPr="003851A5">
              <w:rPr>
                <w:sz w:val="20"/>
                <w:szCs w:val="20"/>
                <w:lang w:val="uk-UA"/>
              </w:rPr>
              <w:t xml:space="preserve"> із списку рекомендованої літератури (основна)</w:t>
            </w:r>
          </w:p>
          <w:p w:rsidR="00B059B8" w:rsidRDefault="00B059B8" w:rsidP="00111D71">
            <w:pPr>
              <w:jc w:val="both"/>
              <w:rPr>
                <w:lang w:val="uk-UA"/>
              </w:rPr>
            </w:pPr>
            <w:r w:rsidRPr="003851A5">
              <w:rPr>
                <w:sz w:val="20"/>
                <w:szCs w:val="20"/>
                <w:lang w:val="uk-UA"/>
              </w:rPr>
              <w:t>№</w:t>
            </w:r>
            <w:r>
              <w:rPr>
                <w:sz w:val="20"/>
                <w:szCs w:val="20"/>
                <w:lang w:val="uk-UA"/>
              </w:rPr>
              <w:t>.11,14,18</w:t>
            </w:r>
            <w:r w:rsidRPr="003851A5">
              <w:rPr>
                <w:sz w:val="20"/>
                <w:szCs w:val="20"/>
                <w:lang w:val="uk-UA"/>
              </w:rPr>
              <w:t xml:space="preserve"> із списку рекомендованої літератури (додаткова)</w:t>
            </w:r>
          </w:p>
          <w:p w:rsidR="00B059B8" w:rsidRPr="00AC76DC" w:rsidRDefault="00B059B8" w:rsidP="00111D71">
            <w:pPr>
              <w:jc w:val="both"/>
              <w:rPr>
                <w:lang w:val="uk-UA"/>
              </w:rPr>
            </w:pPr>
          </w:p>
        </w:tc>
        <w:tc>
          <w:tcPr>
            <w:tcW w:w="850" w:type="dxa"/>
            <w:gridSpan w:val="2"/>
          </w:tcPr>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sidRPr="007A6EA8">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7A6EA8" w:rsidRDefault="00B059B8" w:rsidP="00B059B8">
            <w:pPr>
              <w:jc w:val="both"/>
              <w:rPr>
                <w:lang w:val="uk-UA"/>
              </w:rPr>
            </w:pPr>
          </w:p>
        </w:tc>
        <w:tc>
          <w:tcPr>
            <w:tcW w:w="709" w:type="dxa"/>
            <w:gridSpan w:val="2"/>
          </w:tcPr>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100</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AC76DC" w:rsidRDefault="00B059B8" w:rsidP="00B059B8">
            <w:pPr>
              <w:jc w:val="both"/>
              <w:rPr>
                <w:lang w:val="uk-UA"/>
              </w:rPr>
            </w:pPr>
          </w:p>
        </w:tc>
        <w:tc>
          <w:tcPr>
            <w:tcW w:w="1246" w:type="dxa"/>
            <w:gridSpan w:val="4"/>
          </w:tcPr>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r>
              <w:rPr>
                <w:lang w:val="uk-UA"/>
              </w:rPr>
              <w:t>2 тижні</w:t>
            </w: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Default="00B059B8" w:rsidP="00111D71">
            <w:pPr>
              <w:jc w:val="both"/>
              <w:rPr>
                <w:lang w:val="uk-UA"/>
              </w:rPr>
            </w:pPr>
          </w:p>
          <w:p w:rsidR="00B059B8" w:rsidRPr="00AC76DC" w:rsidRDefault="00B059B8" w:rsidP="00B059B8">
            <w:pPr>
              <w:jc w:val="both"/>
              <w:rPr>
                <w:lang w:val="uk-UA"/>
              </w:rPr>
            </w:pPr>
          </w:p>
        </w:tc>
      </w:tr>
      <w:tr w:rsidR="00052F6F" w:rsidRPr="00C67355" w:rsidTr="00111D71">
        <w:tc>
          <w:tcPr>
            <w:tcW w:w="9576" w:type="dxa"/>
            <w:gridSpan w:val="16"/>
          </w:tcPr>
          <w:p w:rsidR="00052F6F" w:rsidRPr="00073B0A" w:rsidRDefault="00052F6F" w:rsidP="00111D71">
            <w:pPr>
              <w:jc w:val="center"/>
              <w:rPr>
                <w:b/>
                <w:lang w:val="uk-UA"/>
              </w:rPr>
            </w:pPr>
            <w:r>
              <w:rPr>
                <w:b/>
                <w:lang w:val="uk-UA"/>
              </w:rPr>
              <w:lastRenderedPageBreak/>
              <w:t>7</w:t>
            </w:r>
            <w:r w:rsidRPr="00073B0A">
              <w:rPr>
                <w:b/>
                <w:lang w:val="uk-UA"/>
              </w:rPr>
              <w:t>. Система оцінювання курсу</w:t>
            </w:r>
          </w:p>
          <w:p w:rsidR="00052F6F" w:rsidRPr="00073B0A" w:rsidRDefault="00052F6F" w:rsidP="00111D71">
            <w:pPr>
              <w:spacing w:line="360" w:lineRule="auto"/>
              <w:ind w:left="142" w:firstLine="425"/>
              <w:contextualSpacing/>
              <w:jc w:val="center"/>
              <w:rPr>
                <w:b/>
                <w:lang w:val="uk-UA"/>
              </w:rPr>
            </w:pP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8"/>
              <w:gridCol w:w="1560"/>
              <w:gridCol w:w="1561"/>
              <w:gridCol w:w="1418"/>
              <w:gridCol w:w="1243"/>
              <w:gridCol w:w="756"/>
            </w:tblGrid>
            <w:tr w:rsidR="00052F6F" w:rsidRPr="00073B0A" w:rsidTr="00111D71">
              <w:tc>
                <w:tcPr>
                  <w:tcW w:w="8613" w:type="dxa"/>
                  <w:gridSpan w:val="6"/>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Поточне тестування та самостійна робота</w:t>
                  </w:r>
                </w:p>
              </w:tc>
              <w:tc>
                <w:tcPr>
                  <w:tcW w:w="755" w:type="dxa"/>
                  <w:vMerge w:val="restart"/>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Сума</w:t>
                  </w:r>
                </w:p>
              </w:tc>
            </w:tr>
            <w:tr w:rsidR="00052F6F" w:rsidRPr="00073B0A" w:rsidTr="00111D71">
              <w:tc>
                <w:tcPr>
                  <w:tcW w:w="2835" w:type="dxa"/>
                  <w:gridSpan w:val="2"/>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Змістовий модуль №</w:t>
                  </w:r>
                </w:p>
              </w:tc>
              <w:tc>
                <w:tcPr>
                  <w:tcW w:w="5778" w:type="dxa"/>
                  <w:gridSpan w:val="4"/>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Змістовий модуль № 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r>
            <w:tr w:rsidR="00052F6F" w:rsidRPr="00073B0A" w:rsidTr="00111D71">
              <w:tc>
                <w:tcPr>
                  <w:tcW w:w="1418"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Робота на практичних (семінарських) заняттях</w:t>
                  </w:r>
                </w:p>
              </w:tc>
              <w:tc>
                <w:tcPr>
                  <w:tcW w:w="1417"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Письмове завдання модульного контролю</w:t>
                  </w:r>
                </w:p>
              </w:tc>
              <w:tc>
                <w:tcPr>
                  <w:tcW w:w="1559"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 xml:space="preserve">Робота на практичних (семінарських) заняттях </w:t>
                  </w:r>
                </w:p>
              </w:tc>
              <w:tc>
                <w:tcPr>
                  <w:tcW w:w="1560"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Письмове завдання модульного контролю</w:t>
                  </w:r>
                </w:p>
              </w:tc>
              <w:tc>
                <w:tcPr>
                  <w:tcW w:w="1417"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Індивідуальна самостійна робота</w:t>
                  </w:r>
                </w:p>
              </w:tc>
              <w:tc>
                <w:tcPr>
                  <w:tcW w:w="1242"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Підсумковий контроль</w:t>
                  </w:r>
                </w:p>
              </w:tc>
              <w:tc>
                <w:tcPr>
                  <w:tcW w:w="755" w:type="dxa"/>
                  <w:vMerge w:val="restart"/>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Pr>
                      <w:sz w:val="22"/>
                      <w:szCs w:val="22"/>
                      <w:lang w:val="uk-UA"/>
                    </w:rPr>
                    <w:t>1</w:t>
                  </w:r>
                  <w:r w:rsidRPr="00073B0A">
                    <w:rPr>
                      <w:sz w:val="22"/>
                      <w:szCs w:val="22"/>
                      <w:lang w:val="uk-UA"/>
                    </w:rPr>
                    <w:t>00</w:t>
                  </w:r>
                </w:p>
              </w:tc>
            </w:tr>
            <w:tr w:rsidR="00052F6F" w:rsidRPr="00073B0A" w:rsidTr="00111D71">
              <w:tc>
                <w:tcPr>
                  <w:tcW w:w="1418"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20</w:t>
                  </w:r>
                </w:p>
              </w:tc>
              <w:tc>
                <w:tcPr>
                  <w:tcW w:w="1417"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20</w:t>
                  </w:r>
                </w:p>
              </w:tc>
              <w:tc>
                <w:tcPr>
                  <w:tcW w:w="1560"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20</w:t>
                  </w:r>
                </w:p>
              </w:tc>
              <w:tc>
                <w:tcPr>
                  <w:tcW w:w="1242"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20</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r>
          </w:tbl>
          <w:p w:rsidR="00052F6F" w:rsidRPr="00073B0A" w:rsidRDefault="00052F6F" w:rsidP="00111D71">
            <w:pPr>
              <w:contextualSpacing/>
              <w:rPr>
                <w:b/>
                <w:bCs/>
                <w:lang w:val="uk-UA"/>
              </w:rPr>
            </w:pPr>
          </w:p>
          <w:p w:rsidR="00052F6F" w:rsidRPr="00073B0A" w:rsidRDefault="00052F6F" w:rsidP="00111D71">
            <w:pPr>
              <w:contextualSpacing/>
              <w:jc w:val="center"/>
              <w:rPr>
                <w:b/>
                <w:bCs/>
                <w:lang w:val="uk-UA"/>
              </w:rPr>
            </w:pPr>
            <w:r w:rsidRPr="00073B0A">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052F6F" w:rsidRPr="00073B0A" w:rsidTr="00111D71">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Оцінка</w:t>
                  </w:r>
                  <w:r w:rsidRPr="00073B0A">
                    <w:rPr>
                      <w:b/>
                      <w:sz w:val="22"/>
                      <w:szCs w:val="22"/>
                      <w:lang w:val="uk-UA"/>
                    </w:rPr>
                    <w:t xml:space="preserve"> </w:t>
                  </w:r>
                  <w:r w:rsidRPr="00073B0A">
                    <w:rPr>
                      <w:sz w:val="22"/>
                      <w:szCs w:val="22"/>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Оцінка за національною шкалою</w:t>
                  </w:r>
                </w:p>
              </w:tc>
            </w:tr>
            <w:tr w:rsidR="00052F6F" w:rsidRPr="00073B0A" w:rsidTr="00111D71">
              <w:trPr>
                <w:trHeight w:val="450"/>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r w:rsidRPr="00073B0A">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для заліку</w:t>
                  </w:r>
                </w:p>
              </w:tc>
            </w:tr>
            <w:tr w:rsidR="00052F6F" w:rsidRPr="00073B0A" w:rsidTr="00111D71">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sz w:val="22"/>
                      <w:szCs w:val="22"/>
                      <w:lang w:val="uk-UA"/>
                    </w:rPr>
                    <w:t>90 – 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052F6F" w:rsidRPr="00073B0A" w:rsidRDefault="00052F6F" w:rsidP="00111D71">
                  <w:pPr>
                    <w:contextualSpacing/>
                    <w:jc w:val="center"/>
                    <w:rPr>
                      <w:lang w:val="uk-UA"/>
                    </w:rPr>
                  </w:pPr>
                </w:p>
                <w:p w:rsidR="00052F6F" w:rsidRPr="00073B0A" w:rsidRDefault="00052F6F" w:rsidP="00111D71">
                  <w:pPr>
                    <w:contextualSpacing/>
                    <w:jc w:val="center"/>
                    <w:rPr>
                      <w:lang w:val="uk-UA"/>
                    </w:rPr>
                  </w:pPr>
                </w:p>
                <w:p w:rsidR="00052F6F" w:rsidRPr="00073B0A" w:rsidRDefault="00052F6F" w:rsidP="00111D71">
                  <w:pPr>
                    <w:contextualSpacing/>
                    <w:jc w:val="center"/>
                    <w:rPr>
                      <w:lang w:val="uk-UA"/>
                    </w:rPr>
                  </w:pPr>
                  <w:r w:rsidRPr="00073B0A">
                    <w:rPr>
                      <w:sz w:val="22"/>
                      <w:szCs w:val="22"/>
                      <w:lang w:val="uk-UA"/>
                    </w:rPr>
                    <w:t>зараховано</w:t>
                  </w:r>
                </w:p>
              </w:tc>
            </w:tr>
            <w:tr w:rsidR="00052F6F" w:rsidRPr="00073B0A" w:rsidTr="00111D71">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r>
            <w:tr w:rsidR="00052F6F" w:rsidRPr="00073B0A" w:rsidTr="00111D71">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r>
            <w:tr w:rsidR="00052F6F" w:rsidRPr="00073B0A" w:rsidTr="00111D71">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r>
            <w:tr w:rsidR="00052F6F" w:rsidRPr="00073B0A" w:rsidTr="00111D71">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rPr>
                      <w:lang w:val="uk-UA"/>
                    </w:rPr>
                  </w:pPr>
                </w:p>
              </w:tc>
            </w:tr>
            <w:tr w:rsidR="00052F6F" w:rsidRPr="00073B0A" w:rsidTr="00111D71">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не зараховано з можливістю повторного складання</w:t>
                  </w:r>
                </w:p>
              </w:tc>
            </w:tr>
            <w:tr w:rsidR="00052F6F" w:rsidRPr="00073B0A" w:rsidTr="00111D71">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b/>
                      <w:lang w:val="uk-UA"/>
                    </w:rPr>
                  </w:pPr>
                  <w:r w:rsidRPr="00073B0A">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2F6F" w:rsidRPr="00073B0A" w:rsidRDefault="00052F6F" w:rsidP="00111D71">
                  <w:pPr>
                    <w:contextualSpacing/>
                    <w:jc w:val="center"/>
                    <w:rPr>
                      <w:lang w:val="uk-UA"/>
                    </w:rPr>
                  </w:pPr>
                  <w:r w:rsidRPr="00073B0A">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052F6F" w:rsidRPr="00073B0A" w:rsidRDefault="00052F6F" w:rsidP="00111D71">
                  <w:pPr>
                    <w:contextualSpacing/>
                    <w:jc w:val="center"/>
                    <w:rPr>
                      <w:lang w:val="uk-UA"/>
                    </w:rPr>
                  </w:pPr>
                  <w:r w:rsidRPr="00073B0A">
                    <w:rPr>
                      <w:sz w:val="22"/>
                      <w:szCs w:val="22"/>
                      <w:lang w:val="uk-UA"/>
                    </w:rPr>
                    <w:t>не зараховано з обов’язковим повторним вивченням дисципліни</w:t>
                  </w:r>
                </w:p>
              </w:tc>
            </w:tr>
          </w:tbl>
          <w:p w:rsidR="00052F6F" w:rsidRPr="00073B0A" w:rsidRDefault="00052F6F" w:rsidP="00111D71">
            <w:pPr>
              <w:jc w:val="center"/>
              <w:rPr>
                <w:b/>
              </w:rPr>
            </w:pPr>
          </w:p>
        </w:tc>
      </w:tr>
      <w:tr w:rsidR="00052F6F" w:rsidRPr="00C67355" w:rsidTr="00111D71">
        <w:tc>
          <w:tcPr>
            <w:tcW w:w="3668" w:type="dxa"/>
            <w:gridSpan w:val="3"/>
          </w:tcPr>
          <w:p w:rsidR="00052F6F" w:rsidRPr="00073B0A" w:rsidRDefault="00052F6F" w:rsidP="00111D71">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Загальна система оцінювання курсу</w:t>
            </w:r>
          </w:p>
        </w:tc>
        <w:tc>
          <w:tcPr>
            <w:tcW w:w="5908" w:type="dxa"/>
            <w:gridSpan w:val="13"/>
          </w:tcPr>
          <w:p w:rsidR="00052F6F" w:rsidRPr="00AB5012" w:rsidRDefault="00052F6F" w:rsidP="00111D71">
            <w:pPr>
              <w:contextualSpacing/>
              <w:jc w:val="both"/>
              <w:rPr>
                <w:lang w:val="uk-UA"/>
              </w:rPr>
            </w:pPr>
            <w:r w:rsidRPr="00AB5012">
              <w:rPr>
                <w:lang w:val="uk-UA"/>
              </w:rPr>
              <w:t xml:space="preserve">Сума поточних балів за кожний змістовний модуль, за контрольну модульну роботу й виконання індивідуального завдання становить підсумковий модульний рейтинговий бал (максимально – 50 балів), який може бути автоматично врахований при виставленні підсумкової семестрової рейтингової оцінки. На семестровий контроль (екзамен, залік) відводиться 50 балів. Сума балів підсумкового модульного й екзаменаційного семестрового контролю може коливатись у межах 50–100 балів і враховуватися </w:t>
            </w:r>
            <w:r w:rsidRPr="00AB5012">
              <w:rPr>
                <w:lang w:val="uk-UA"/>
              </w:rPr>
              <w:lastRenderedPageBreak/>
              <w:t>при виставленні позитивної підсумкової семестрової рейтингової оцінки.</w:t>
            </w:r>
          </w:p>
          <w:p w:rsidR="00052F6F" w:rsidRDefault="00052F6F" w:rsidP="00111D71">
            <w:pPr>
              <w:contextualSpacing/>
              <w:jc w:val="both"/>
              <w:rPr>
                <w:lang w:val="uk-UA"/>
              </w:rPr>
            </w:pPr>
            <w:r w:rsidRPr="00AB5012">
              <w:rPr>
                <w:lang w:val="uk-UA"/>
              </w:rPr>
              <w:t>Кількість балів за кожний змістовний модуль визначається робочою програмою залежно від змісту модуля, його вагомості й передбачених видів навчальної роботи.</w:t>
            </w:r>
          </w:p>
          <w:p w:rsidR="00052F6F" w:rsidRPr="00AB5012" w:rsidRDefault="00052F6F" w:rsidP="00111D71">
            <w:pPr>
              <w:contextualSpacing/>
              <w:jc w:val="both"/>
              <w:rPr>
                <w:lang w:val="uk-UA"/>
              </w:rPr>
            </w:pPr>
            <w:r w:rsidRPr="00AB5012">
              <w:rPr>
                <w:lang w:val="uk-UA"/>
              </w:rPr>
              <w:t>Якщо студент успішно виконав передбачені в змістовних модулях всі види навчальної роботи, то він допускається до підсумкової модульної контрольної роботи.</w:t>
            </w:r>
          </w:p>
          <w:p w:rsidR="00052F6F" w:rsidRPr="00AB5012" w:rsidRDefault="00052F6F" w:rsidP="00111D71">
            <w:pPr>
              <w:contextualSpacing/>
              <w:jc w:val="both"/>
              <w:rPr>
                <w:lang w:val="uk-UA"/>
              </w:rPr>
            </w:pPr>
            <w:r w:rsidRPr="00AB5012">
              <w:rPr>
                <w:lang w:val="uk-UA"/>
              </w:rPr>
              <w:t>У випадку відсутності студента під час виконання модульної контрольної роботи з будь-яких причин (через не допуск, хворобу тощо), студент вважається не атестованим. При цьому студент вважається таким, що не має академічної заборгованості, якщо він має допуск до модульного контролю і не з'явився на нього з поважних причин, підтверджених документально. У протилежних випадках студент вважається таким, що має академічну заборгованість.</w:t>
            </w:r>
          </w:p>
          <w:p w:rsidR="00052F6F" w:rsidRPr="00AB5012" w:rsidRDefault="00052F6F" w:rsidP="00111D71">
            <w:pPr>
              <w:contextualSpacing/>
              <w:jc w:val="both"/>
              <w:rPr>
                <w:lang w:val="uk-UA"/>
              </w:rPr>
            </w:pPr>
            <w:r w:rsidRPr="00AB5012">
              <w:rPr>
                <w:lang w:val="uk-UA"/>
              </w:rPr>
              <w:t>У випадку отримання незадовільної контрольної модульної рейтингової оцінки студент повинен повторно виконати модульну контрольну роботу в установленому порядку.</w:t>
            </w:r>
          </w:p>
          <w:p w:rsidR="00052F6F" w:rsidRPr="00AB5012" w:rsidRDefault="00052F6F" w:rsidP="00111D71">
            <w:pPr>
              <w:contextualSpacing/>
              <w:jc w:val="both"/>
              <w:rPr>
                <w:lang w:val="uk-UA"/>
              </w:rPr>
            </w:pPr>
            <w:r w:rsidRPr="00AB5012">
              <w:rPr>
                <w:lang w:val="uk-UA"/>
              </w:rPr>
              <w:t>Перескладання позитивної оцінки, отриманої за виконання модульної контрольної роботи, для її підвищення не дозволяється.</w:t>
            </w:r>
          </w:p>
          <w:p w:rsidR="00052F6F" w:rsidRPr="00AB5012" w:rsidRDefault="00052F6F" w:rsidP="00111D71">
            <w:pPr>
              <w:contextualSpacing/>
              <w:jc w:val="both"/>
              <w:rPr>
                <w:lang w:val="uk-UA"/>
              </w:rPr>
            </w:pPr>
            <w:r w:rsidRPr="00AB5012">
              <w:rPr>
                <w:lang w:val="uk-UA"/>
              </w:rPr>
              <w:t>Мінімальна кількість балів поточного модульного контролю, яка може зараховуватись автоматично при виставлені підсумкової семестрової рейтингової оцінки, – 50 балів.</w:t>
            </w:r>
          </w:p>
        </w:tc>
      </w:tr>
      <w:tr w:rsidR="00052F6F" w:rsidRPr="00C67355" w:rsidTr="00111D71">
        <w:tc>
          <w:tcPr>
            <w:tcW w:w="3668" w:type="dxa"/>
            <w:gridSpan w:val="3"/>
          </w:tcPr>
          <w:p w:rsidR="00052F6F" w:rsidRPr="00073B0A" w:rsidRDefault="00052F6F" w:rsidP="00111D71">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Вимоги до письмової роботи</w:t>
            </w:r>
          </w:p>
        </w:tc>
        <w:tc>
          <w:tcPr>
            <w:tcW w:w="5908" w:type="dxa"/>
            <w:gridSpan w:val="13"/>
          </w:tcPr>
          <w:p w:rsidR="00052F6F" w:rsidRPr="00AB5012" w:rsidRDefault="00052F6F" w:rsidP="00111D71">
            <w:pPr>
              <w:jc w:val="both"/>
              <w:rPr>
                <w:lang w:val="uk-UA"/>
              </w:rPr>
            </w:pPr>
            <w:r w:rsidRPr="00AB5012">
              <w:rPr>
                <w:lang w:val="uk-UA"/>
              </w:rPr>
              <w:t xml:space="preserve">Під час виконання студентами письмових  робіт слід опиратися на такі засади та застосовувати такі інструменти: </w:t>
            </w:r>
          </w:p>
          <w:p w:rsidR="00052F6F" w:rsidRPr="00AB5012" w:rsidRDefault="00052F6F" w:rsidP="00111D71">
            <w:pPr>
              <w:jc w:val="both"/>
              <w:rPr>
                <w:lang w:val="uk-UA"/>
              </w:rPr>
            </w:pPr>
            <w:r w:rsidRPr="00AB5012">
              <w:rPr>
                <w:lang w:val="uk-UA"/>
              </w:rPr>
              <w:t>- 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rsidR="00052F6F" w:rsidRPr="00AB5012" w:rsidRDefault="00052F6F" w:rsidP="00111D71">
            <w:pPr>
              <w:jc w:val="both"/>
              <w:rPr>
                <w:lang w:val="uk-UA"/>
              </w:rPr>
            </w:pPr>
            <w:r w:rsidRPr="00AB5012">
              <w:rPr>
                <w:lang w:val="uk-UA"/>
              </w:rPr>
              <w:t>- 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rsidR="00052F6F" w:rsidRPr="00AB5012" w:rsidRDefault="00052F6F" w:rsidP="00111D71">
            <w:pPr>
              <w:jc w:val="both"/>
              <w:rPr>
                <w:lang w:val="uk-UA"/>
              </w:rPr>
            </w:pPr>
            <w:r w:rsidRPr="00AB5012">
              <w:rPr>
                <w:lang w:val="uk-UA"/>
              </w:rPr>
              <w:t>- надавати студентам зрозумілу інформацію про правила академічного письма;</w:t>
            </w:r>
          </w:p>
          <w:p w:rsidR="00052F6F" w:rsidRPr="00AB5012" w:rsidRDefault="00052F6F" w:rsidP="00111D71">
            <w:pPr>
              <w:jc w:val="both"/>
              <w:rPr>
                <w:lang w:val="uk-UA"/>
              </w:rPr>
            </w:pPr>
            <w:r w:rsidRPr="00AB5012">
              <w:rPr>
                <w:lang w:val="uk-UA"/>
              </w:rPr>
              <w:t>- прописувати у програмі курсу політику щодо академічного плагіату;</w:t>
            </w:r>
          </w:p>
          <w:p w:rsidR="00052F6F" w:rsidRPr="00AB5012" w:rsidRDefault="00052F6F" w:rsidP="00111D71">
            <w:pPr>
              <w:jc w:val="both"/>
              <w:rPr>
                <w:lang w:val="uk-UA"/>
              </w:rPr>
            </w:pPr>
            <w:r w:rsidRPr="00AB5012">
              <w:rPr>
                <w:lang w:val="uk-UA"/>
              </w:rPr>
              <w:t xml:space="preserve">- формулювати завдання в такий спосіб, аби їх не можна було </w:t>
            </w:r>
            <w:proofErr w:type="spellStart"/>
            <w:r w:rsidRPr="00AB5012">
              <w:rPr>
                <w:lang w:val="uk-UA"/>
              </w:rPr>
              <w:t>сплагіатити</w:t>
            </w:r>
            <w:proofErr w:type="spellEnd"/>
            <w:r w:rsidRPr="00AB5012">
              <w:rPr>
                <w:lang w:val="uk-UA"/>
              </w:rPr>
              <w:t xml:space="preserve"> (аналітичне, а не відтворювальне формулювання завдання; висока </w:t>
            </w:r>
            <w:proofErr w:type="spellStart"/>
            <w:r w:rsidRPr="00AB5012">
              <w:rPr>
                <w:lang w:val="uk-UA"/>
              </w:rPr>
              <w:t>конкретизованість</w:t>
            </w:r>
            <w:proofErr w:type="spellEnd"/>
            <w:r w:rsidRPr="00AB5012">
              <w:rPr>
                <w:lang w:val="uk-UA"/>
              </w:rPr>
              <w:t xml:space="preserve"> завдання; опрацювання конкретних джерел і даних);</w:t>
            </w:r>
          </w:p>
          <w:p w:rsidR="00052F6F" w:rsidRPr="00AB5012" w:rsidRDefault="00052F6F" w:rsidP="00111D71">
            <w:pPr>
              <w:jc w:val="both"/>
              <w:rPr>
                <w:lang w:val="uk-UA"/>
              </w:rPr>
            </w:pPr>
            <w:r w:rsidRPr="00AB5012">
              <w:rPr>
                <w:lang w:val="uk-UA"/>
              </w:rPr>
              <w:t xml:space="preserve">- переконуватися, що вимоги до завдання і критерії його оцінювання було </w:t>
            </w:r>
            <w:proofErr w:type="spellStart"/>
            <w:r w:rsidRPr="00AB5012">
              <w:rPr>
                <w:lang w:val="uk-UA"/>
              </w:rPr>
              <w:t>пояснено</w:t>
            </w:r>
            <w:proofErr w:type="spellEnd"/>
            <w:r w:rsidRPr="00AB5012">
              <w:rPr>
                <w:lang w:val="uk-UA"/>
              </w:rPr>
              <w:t xml:space="preserve"> належним чином. Вимоги до </w:t>
            </w:r>
            <w:r w:rsidRPr="00AB5012">
              <w:rPr>
                <w:lang w:val="uk-UA"/>
              </w:rPr>
              <w:lastRenderedPageBreak/>
              <w:t>письмових робіт (обсяг, стиль цитування, допустима кількість цитат, правила оформлення та ін.) мають бути чітко прописані у методичних матеріалах для студентів;</w:t>
            </w:r>
          </w:p>
          <w:p w:rsidR="00052F6F" w:rsidRPr="00AB5012" w:rsidRDefault="00052F6F" w:rsidP="00111D71">
            <w:pPr>
              <w:jc w:val="both"/>
              <w:rPr>
                <w:lang w:val="uk-UA"/>
              </w:rPr>
            </w:pPr>
            <w:r w:rsidRPr="00AB5012">
              <w:rPr>
                <w:lang w:val="uk-UA"/>
              </w:rPr>
              <w:t>-  розробляти нестандартні, творчі завдання, оновлювати їх щорічно;</w:t>
            </w:r>
          </w:p>
          <w:p w:rsidR="00052F6F" w:rsidRPr="00AB5012" w:rsidRDefault="00052F6F" w:rsidP="00111D71">
            <w:pPr>
              <w:jc w:val="both"/>
              <w:rPr>
                <w:lang w:val="uk-UA"/>
              </w:rPr>
            </w:pPr>
            <w:r w:rsidRPr="00AB5012">
              <w:rPr>
                <w:lang w:val="uk-UA"/>
              </w:rPr>
              <w:t>-  давати студентам приклади готових робіт;</w:t>
            </w:r>
          </w:p>
          <w:p w:rsidR="00052F6F" w:rsidRPr="00AB5012" w:rsidRDefault="00052F6F" w:rsidP="00111D71">
            <w:pPr>
              <w:jc w:val="both"/>
              <w:rPr>
                <w:lang w:val="uk-UA"/>
              </w:rPr>
            </w:pPr>
            <w:r w:rsidRPr="00AB5012">
              <w:rPr>
                <w:lang w:val="uk-UA"/>
              </w:rPr>
              <w:t>- обговорювати зі студентами приклади якісного та неякісного академічного письма;</w:t>
            </w:r>
          </w:p>
          <w:p w:rsidR="00052F6F" w:rsidRPr="00AB5012" w:rsidRDefault="00052F6F" w:rsidP="00111D71">
            <w:pPr>
              <w:jc w:val="both"/>
              <w:rPr>
                <w:lang w:val="uk-UA"/>
              </w:rPr>
            </w:pPr>
            <w:r w:rsidRPr="00AB5012">
              <w:rPr>
                <w:lang w:val="uk-UA"/>
              </w:rPr>
              <w:t>- 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rsidR="00052F6F" w:rsidRPr="00AB5012" w:rsidRDefault="00052F6F" w:rsidP="00111D71">
            <w:pPr>
              <w:jc w:val="both"/>
              <w:rPr>
                <w:lang w:val="uk-UA"/>
              </w:rPr>
            </w:pPr>
            <w:r w:rsidRPr="00AB5012">
              <w:rPr>
                <w:lang w:val="uk-UA"/>
              </w:rPr>
              <w:t>- студенти можуть рецензувати роботи один одного: надавати їм для цього критерії</w:t>
            </w:r>
          </w:p>
          <w:p w:rsidR="00052F6F" w:rsidRPr="00AB5012" w:rsidRDefault="00052F6F" w:rsidP="00111D71">
            <w:pPr>
              <w:jc w:val="both"/>
              <w:rPr>
                <w:lang w:val="uk-UA"/>
              </w:rPr>
            </w:pPr>
            <w:r w:rsidRPr="00AB5012">
              <w:rPr>
                <w:lang w:val="uk-UA"/>
              </w:rPr>
              <w:t>оцінки.</w:t>
            </w:r>
          </w:p>
        </w:tc>
      </w:tr>
      <w:tr w:rsidR="00052F6F" w:rsidRPr="00B5784D" w:rsidTr="00111D71">
        <w:tc>
          <w:tcPr>
            <w:tcW w:w="3668" w:type="dxa"/>
            <w:gridSpan w:val="3"/>
          </w:tcPr>
          <w:p w:rsidR="00052F6F" w:rsidRPr="00073B0A" w:rsidRDefault="00052F6F" w:rsidP="00111D71">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Семінарські заняття</w:t>
            </w:r>
          </w:p>
        </w:tc>
        <w:tc>
          <w:tcPr>
            <w:tcW w:w="5908" w:type="dxa"/>
            <w:gridSpan w:val="13"/>
          </w:tcPr>
          <w:p w:rsidR="00052F6F" w:rsidRPr="00073B0A" w:rsidRDefault="00052F6F" w:rsidP="00111D71">
            <w:pPr>
              <w:jc w:val="both"/>
              <w:rPr>
                <w:lang w:val="uk-UA"/>
              </w:rPr>
            </w:pPr>
            <w:r w:rsidRPr="00AB5012">
              <w:rPr>
                <w:lang w:val="uk-UA"/>
              </w:rPr>
              <w:t xml:space="preserve">Семінарські заняття є невід’ємною </w:t>
            </w:r>
            <w:proofErr w:type="spellStart"/>
            <w:r w:rsidRPr="00AB5012">
              <w:rPr>
                <w:lang w:val="uk-UA"/>
              </w:rPr>
              <w:t>cкладовою</w:t>
            </w:r>
            <w:proofErr w:type="spellEnd"/>
            <w:r w:rsidRPr="00AB5012">
              <w:rPr>
                <w:lang w:val="uk-UA"/>
              </w:rPr>
              <w:t xml:space="preserve"> освітнього процесу, обов’язковим компонентом освітньо-професійної програми для здобуття освітнього ступеня  та має на меті </w:t>
            </w:r>
            <w:proofErr w:type="spellStart"/>
            <w:r w:rsidRPr="00AB5012">
              <w:rPr>
                <w:lang w:val="uk-UA"/>
              </w:rPr>
              <w:t>набутття</w:t>
            </w:r>
            <w:proofErr w:type="spellEnd"/>
            <w:r w:rsidRPr="00AB5012">
              <w:rPr>
                <w:lang w:val="uk-UA"/>
              </w:rPr>
              <w:t xml:space="preserve"> студентом професійних навичок та умінь.</w:t>
            </w:r>
          </w:p>
        </w:tc>
      </w:tr>
      <w:tr w:rsidR="00052F6F" w:rsidRPr="00C67355" w:rsidTr="00111D71">
        <w:tc>
          <w:tcPr>
            <w:tcW w:w="3668" w:type="dxa"/>
            <w:gridSpan w:val="3"/>
          </w:tcPr>
          <w:p w:rsidR="00052F6F" w:rsidRPr="00073B0A" w:rsidRDefault="00052F6F" w:rsidP="00111D71">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Умови допуску до підсумкового контролю</w:t>
            </w:r>
          </w:p>
        </w:tc>
        <w:tc>
          <w:tcPr>
            <w:tcW w:w="5908" w:type="dxa"/>
            <w:gridSpan w:val="13"/>
          </w:tcPr>
          <w:p w:rsidR="00052F6F" w:rsidRPr="00073B0A" w:rsidRDefault="00052F6F" w:rsidP="00111D71">
            <w:pPr>
              <w:jc w:val="both"/>
              <w:rPr>
                <w:lang w:val="uk-UA"/>
              </w:rPr>
            </w:pPr>
            <w:r>
              <w:rPr>
                <w:lang w:val="uk-UA"/>
              </w:rPr>
              <w:t>Виконання 50% практичних робіт</w:t>
            </w:r>
          </w:p>
        </w:tc>
      </w:tr>
      <w:tr w:rsidR="00052F6F" w:rsidRPr="00C67355" w:rsidTr="00111D71">
        <w:tc>
          <w:tcPr>
            <w:tcW w:w="9576" w:type="dxa"/>
            <w:gridSpan w:val="16"/>
          </w:tcPr>
          <w:p w:rsidR="00052F6F" w:rsidRPr="00483A45" w:rsidRDefault="00052F6F" w:rsidP="00111D71">
            <w:pPr>
              <w:jc w:val="center"/>
              <w:rPr>
                <w:lang w:val="uk-UA"/>
              </w:rPr>
            </w:pPr>
            <w:r>
              <w:rPr>
                <w:b/>
                <w:lang w:val="uk-UA"/>
              </w:rPr>
              <w:t>8</w:t>
            </w:r>
            <w:r w:rsidRPr="00483A45">
              <w:rPr>
                <w:b/>
                <w:lang w:val="uk-UA"/>
              </w:rPr>
              <w:t>. Політика курсу</w:t>
            </w:r>
          </w:p>
        </w:tc>
      </w:tr>
      <w:tr w:rsidR="00052F6F" w:rsidRPr="00B5784D" w:rsidTr="00111D71">
        <w:tc>
          <w:tcPr>
            <w:tcW w:w="9576" w:type="dxa"/>
            <w:gridSpan w:val="16"/>
          </w:tcPr>
          <w:p w:rsidR="00052F6F" w:rsidRPr="004918F6" w:rsidRDefault="00052F6F" w:rsidP="00111D71">
            <w:pPr>
              <w:ind w:firstLine="284"/>
              <w:jc w:val="both"/>
              <w:rPr>
                <w:lang w:val="uk-UA"/>
              </w:rPr>
            </w:pPr>
            <w:r w:rsidRPr="004918F6">
              <w:rPr>
                <w:lang w:val="uk-UA"/>
              </w:rPr>
              <w:t xml:space="preserve"> Основні принципи проведення </w:t>
            </w:r>
            <w:r>
              <w:rPr>
                <w:lang w:val="uk-UA"/>
              </w:rPr>
              <w:t>лекційних та практичн</w:t>
            </w:r>
            <w:r w:rsidR="00B059B8">
              <w:rPr>
                <w:lang w:val="uk-UA"/>
              </w:rPr>
              <w:t xml:space="preserve">их занять курсу « </w:t>
            </w:r>
            <w:proofErr w:type="spellStart"/>
            <w:r w:rsidR="00B059B8">
              <w:rPr>
                <w:lang w:val="uk-UA"/>
              </w:rPr>
              <w:t>П</w:t>
            </w:r>
            <w:r>
              <w:rPr>
                <w:lang w:val="uk-UA"/>
              </w:rPr>
              <w:t>ам</w:t>
            </w:r>
            <w:proofErr w:type="spellEnd"/>
            <w:r w:rsidRPr="006C73BC">
              <w:t>’</w:t>
            </w:r>
            <w:proofErr w:type="spellStart"/>
            <w:r>
              <w:rPr>
                <w:lang w:val="uk-UA"/>
              </w:rPr>
              <w:t>яткознавство</w:t>
            </w:r>
            <w:proofErr w:type="spellEnd"/>
            <w:r w:rsidR="00B059B8">
              <w:rPr>
                <w:lang w:val="uk-UA"/>
              </w:rPr>
              <w:t xml:space="preserve"> Украї</w:t>
            </w:r>
            <w:r w:rsidR="009C3C90">
              <w:rPr>
                <w:lang w:val="uk-UA"/>
              </w:rPr>
              <w:t>ни</w:t>
            </w:r>
            <w:r>
              <w:rPr>
                <w:lang w:val="uk-UA"/>
              </w:rPr>
              <w:t xml:space="preserve">» </w:t>
            </w:r>
            <w:r w:rsidRPr="004918F6">
              <w:rPr>
                <w:lang w:val="uk-UA"/>
              </w:rPr>
              <w:t>- відкритість до нових та неординарних ідей,</w:t>
            </w:r>
            <w:r>
              <w:rPr>
                <w:lang w:val="uk-UA"/>
              </w:rPr>
              <w:t xml:space="preserve"> </w:t>
            </w:r>
            <w:r w:rsidRPr="004918F6">
              <w:rPr>
                <w:lang w:val="uk-UA"/>
              </w:rPr>
              <w:t>толерантність, доброзичлива партнерська атмосфера взаєморозуміння та творчого</w:t>
            </w:r>
            <w:r>
              <w:rPr>
                <w:lang w:val="uk-UA"/>
              </w:rPr>
              <w:t xml:space="preserve"> </w:t>
            </w:r>
            <w:r w:rsidRPr="004918F6">
              <w:rPr>
                <w:lang w:val="uk-UA"/>
              </w:rPr>
              <w:t>розвитку.</w:t>
            </w:r>
          </w:p>
          <w:p w:rsidR="00052F6F" w:rsidRPr="004918F6" w:rsidRDefault="00052F6F" w:rsidP="00111D71">
            <w:pPr>
              <w:ind w:firstLine="284"/>
              <w:jc w:val="both"/>
              <w:rPr>
                <w:lang w:val="uk-UA"/>
              </w:rPr>
            </w:pPr>
            <w:r w:rsidRPr="004918F6">
              <w:rPr>
                <w:lang w:val="uk-UA"/>
              </w:rPr>
              <w:t>Усі завдання, передбачені програмою, мають бути виконані у встановлений</w:t>
            </w:r>
            <w:r>
              <w:rPr>
                <w:lang w:val="uk-UA"/>
              </w:rPr>
              <w:t xml:space="preserve"> </w:t>
            </w:r>
            <w:r w:rsidRPr="004918F6">
              <w:rPr>
                <w:lang w:val="uk-UA"/>
              </w:rPr>
              <w:t>термін.</w:t>
            </w:r>
          </w:p>
          <w:p w:rsidR="00052F6F" w:rsidRPr="004918F6" w:rsidRDefault="00052F6F" w:rsidP="00111D71">
            <w:pPr>
              <w:ind w:firstLine="284"/>
              <w:jc w:val="both"/>
              <w:rPr>
                <w:lang w:val="uk-UA"/>
              </w:rPr>
            </w:pPr>
            <w:r>
              <w:rPr>
                <w:lang w:val="uk-UA"/>
              </w:rPr>
              <w:t xml:space="preserve">У випадку, якщо </w:t>
            </w:r>
            <w:r w:rsidRPr="004918F6">
              <w:rPr>
                <w:lang w:val="uk-UA"/>
              </w:rPr>
              <w:t>здобувачі вищої освіти відсутні з поважної причини, вони презентують</w:t>
            </w:r>
          </w:p>
          <w:p w:rsidR="00052F6F" w:rsidRPr="004918F6" w:rsidRDefault="00052F6F" w:rsidP="00111D71">
            <w:pPr>
              <w:jc w:val="both"/>
              <w:rPr>
                <w:lang w:val="uk-UA"/>
              </w:rPr>
            </w:pPr>
            <w:r w:rsidRPr="004918F6">
              <w:rPr>
                <w:lang w:val="uk-UA"/>
              </w:rPr>
              <w:t>виконані завдання під час самостійної підготовки згідно з Методичними рекомендаціями</w:t>
            </w:r>
          </w:p>
          <w:p w:rsidR="00052F6F" w:rsidRPr="004918F6" w:rsidRDefault="00052F6F" w:rsidP="00111D71">
            <w:pPr>
              <w:jc w:val="both"/>
              <w:rPr>
                <w:lang w:val="uk-UA"/>
              </w:rPr>
            </w:pPr>
            <w:r w:rsidRPr="004918F6">
              <w:rPr>
                <w:lang w:val="uk-UA"/>
              </w:rPr>
              <w:t>до самостійної роботи та консультації викладача.</w:t>
            </w:r>
          </w:p>
          <w:p w:rsidR="00052F6F" w:rsidRDefault="00052F6F" w:rsidP="00111D71">
            <w:pPr>
              <w:ind w:firstLine="284"/>
              <w:jc w:val="both"/>
              <w:rPr>
                <w:lang w:val="uk-UA"/>
              </w:rPr>
            </w:pPr>
            <w:r w:rsidRPr="004918F6">
              <w:rPr>
                <w:lang w:val="uk-UA"/>
              </w:rPr>
              <w:t>Різні моделі роботи на прак</w:t>
            </w:r>
            <w:r>
              <w:rPr>
                <w:lang w:val="uk-UA"/>
              </w:rPr>
              <w:t>тичних заняттях (індивідуальна,</w:t>
            </w:r>
            <w:r w:rsidRPr="004918F6">
              <w:rPr>
                <w:lang w:val="uk-UA"/>
              </w:rPr>
              <w:t xml:space="preserve"> групах) над вирішенням завдань дає можливість здобувачам вищої освіти</w:t>
            </w:r>
            <w:r>
              <w:rPr>
                <w:lang w:val="uk-UA"/>
              </w:rPr>
              <w:t xml:space="preserve"> </w:t>
            </w:r>
            <w:r w:rsidRPr="004918F6">
              <w:rPr>
                <w:lang w:val="uk-UA"/>
              </w:rPr>
              <w:t>якнайширше розкрити свій власний потенціал, навчитись довіряти своїм партнерам,</w:t>
            </w:r>
            <w:r>
              <w:rPr>
                <w:lang w:val="uk-UA"/>
              </w:rPr>
              <w:t xml:space="preserve"> </w:t>
            </w:r>
            <w:r w:rsidRPr="004918F6">
              <w:rPr>
                <w:lang w:val="uk-UA"/>
              </w:rPr>
              <w:t>розвинути навички інтелектуальної роботи в команді.</w:t>
            </w:r>
          </w:p>
          <w:p w:rsidR="00052F6F" w:rsidRDefault="00052F6F" w:rsidP="00111D71">
            <w:pPr>
              <w:ind w:firstLine="284"/>
              <w:jc w:val="both"/>
              <w:rPr>
                <w:lang w:val="uk-UA"/>
              </w:rPr>
            </w:pPr>
            <w:r>
              <w:rPr>
                <w:lang w:val="uk-UA"/>
              </w:rPr>
              <w:t xml:space="preserve">Курс </w:t>
            </w:r>
            <w:r w:rsidRPr="004918F6">
              <w:rPr>
                <w:lang w:val="uk-UA"/>
              </w:rPr>
              <w:t>«</w:t>
            </w:r>
            <w:proofErr w:type="spellStart"/>
            <w:r w:rsidR="00B059B8">
              <w:rPr>
                <w:lang w:val="uk-UA"/>
              </w:rPr>
              <w:t>Пам</w:t>
            </w:r>
            <w:r w:rsidR="00B059B8" w:rsidRPr="00B059B8">
              <w:rPr>
                <w:lang w:val="uk-UA"/>
              </w:rPr>
              <w:t>’</w:t>
            </w:r>
            <w:r w:rsidR="00B059B8">
              <w:rPr>
                <w:lang w:val="uk-UA"/>
              </w:rPr>
              <w:t>яткознавство</w:t>
            </w:r>
            <w:proofErr w:type="spellEnd"/>
            <w:r w:rsidR="00B059B8">
              <w:rPr>
                <w:lang w:val="uk-UA"/>
              </w:rPr>
              <w:t xml:space="preserve"> Украї</w:t>
            </w:r>
            <w:r w:rsidR="009C3C90">
              <w:rPr>
                <w:lang w:val="uk-UA"/>
              </w:rPr>
              <w:t>ни</w:t>
            </w:r>
            <w:r>
              <w:rPr>
                <w:lang w:val="uk-UA"/>
              </w:rPr>
              <w:t xml:space="preserve">» </w:t>
            </w:r>
            <w:r w:rsidRPr="004918F6">
              <w:rPr>
                <w:lang w:val="uk-UA"/>
              </w:rPr>
              <w:t>передбачає</w:t>
            </w:r>
            <w:r>
              <w:rPr>
                <w:lang w:val="uk-UA"/>
              </w:rPr>
              <w:t xml:space="preserve"> </w:t>
            </w:r>
            <w:r w:rsidRPr="004918F6">
              <w:rPr>
                <w:lang w:val="uk-UA"/>
              </w:rPr>
              <w:t>інтенсивне використання мобільних технологій навчання, що дає можливість здобувачам</w:t>
            </w:r>
            <w:r>
              <w:rPr>
                <w:lang w:val="uk-UA"/>
              </w:rPr>
              <w:t xml:space="preserve"> </w:t>
            </w:r>
            <w:r w:rsidRPr="004918F6">
              <w:rPr>
                <w:lang w:val="uk-UA"/>
              </w:rPr>
              <w:t>вищої освіти та викладачеві спілкуватись один з одним у будь-який зручний для них час, а</w:t>
            </w:r>
            <w:r>
              <w:rPr>
                <w:lang w:val="uk-UA"/>
              </w:rPr>
              <w:t xml:space="preserve"> </w:t>
            </w:r>
            <w:r w:rsidRPr="004918F6">
              <w:rPr>
                <w:lang w:val="uk-UA"/>
              </w:rPr>
              <w:t>для здобувачів вищої освіти, які відсутні на заняттях, отримати необхідну навчальну</w:t>
            </w:r>
            <w:r>
              <w:rPr>
                <w:lang w:val="uk-UA"/>
              </w:rPr>
              <w:t xml:space="preserve"> </w:t>
            </w:r>
            <w:r w:rsidRPr="004918F6">
              <w:rPr>
                <w:lang w:val="uk-UA"/>
              </w:rPr>
              <w:t>інформацію та представити виконані завдання.</w:t>
            </w:r>
          </w:p>
          <w:p w:rsidR="00052F6F" w:rsidRDefault="00052F6F" w:rsidP="00111D71">
            <w:pPr>
              <w:ind w:firstLine="284"/>
              <w:jc w:val="both"/>
              <w:rPr>
                <w:lang w:val="uk-UA"/>
              </w:rPr>
            </w:pPr>
            <w:r w:rsidRPr="004918F6">
              <w:rPr>
                <w:lang w:val="uk-UA"/>
              </w:rPr>
              <w:t>Протягом усього курсу активно розвиваються автономні навички здобувачів</w:t>
            </w:r>
            <w:r>
              <w:rPr>
                <w:lang w:val="uk-UA"/>
              </w:rPr>
              <w:t xml:space="preserve"> </w:t>
            </w:r>
            <w:r w:rsidRPr="004918F6">
              <w:rPr>
                <w:lang w:val="uk-UA"/>
              </w:rPr>
              <w:t>вищої освіти, які можуть підготувати додаткову інформацію за темою, що не увійшла до</w:t>
            </w:r>
            <w:r>
              <w:rPr>
                <w:lang w:val="uk-UA"/>
              </w:rPr>
              <w:t xml:space="preserve"> </w:t>
            </w:r>
            <w:r w:rsidRPr="004918F6">
              <w:rPr>
                <w:lang w:val="uk-UA"/>
              </w:rPr>
              <w:t>переліку тем практичних занять змістових модулів та виступити з презентацією чи</w:t>
            </w:r>
            <w:r>
              <w:rPr>
                <w:lang w:val="uk-UA"/>
              </w:rPr>
              <w:t xml:space="preserve"> </w:t>
            </w:r>
            <w:r w:rsidRPr="004918F6">
              <w:rPr>
                <w:lang w:val="uk-UA"/>
              </w:rPr>
              <w:t>інформуванням додатково (оцінюється окремо).</w:t>
            </w:r>
          </w:p>
          <w:p w:rsidR="00052F6F" w:rsidRPr="00483A45" w:rsidRDefault="00052F6F" w:rsidP="00111D71">
            <w:pPr>
              <w:ind w:firstLine="284"/>
              <w:jc w:val="both"/>
              <w:rPr>
                <w:lang w:val="uk-UA"/>
              </w:rPr>
            </w:pPr>
            <w:r w:rsidRPr="004918F6">
              <w:rPr>
                <w:lang w:val="uk-UA"/>
              </w:rPr>
              <w:t xml:space="preserve">Плагіат та академічна </w:t>
            </w:r>
            <w:proofErr w:type="spellStart"/>
            <w:r w:rsidRPr="004918F6">
              <w:rPr>
                <w:lang w:val="uk-UA"/>
              </w:rPr>
              <w:t>недоброчесніть</w:t>
            </w:r>
            <w:proofErr w:type="spellEnd"/>
            <w:r w:rsidRPr="004918F6">
              <w:rPr>
                <w:lang w:val="uk-UA"/>
              </w:rPr>
              <w:t xml:space="preserve"> є несумісними з принципами викладання</w:t>
            </w:r>
            <w:r>
              <w:rPr>
                <w:lang w:val="uk-UA"/>
              </w:rPr>
              <w:t xml:space="preserve"> курсу «</w:t>
            </w:r>
            <w:proofErr w:type="spellStart"/>
            <w:r w:rsidR="00B059B8">
              <w:rPr>
                <w:lang w:val="uk-UA"/>
              </w:rPr>
              <w:t>Пам</w:t>
            </w:r>
            <w:r w:rsidR="00B059B8" w:rsidRPr="00B059B8">
              <w:rPr>
                <w:lang w:val="uk-UA"/>
              </w:rPr>
              <w:t>’</w:t>
            </w:r>
            <w:r w:rsidR="00B059B8">
              <w:rPr>
                <w:lang w:val="uk-UA"/>
              </w:rPr>
              <w:t>яткознавство</w:t>
            </w:r>
            <w:proofErr w:type="spellEnd"/>
            <w:r w:rsidR="009C3C90">
              <w:rPr>
                <w:lang w:val="uk-UA"/>
              </w:rPr>
              <w:t xml:space="preserve"> </w:t>
            </w:r>
            <w:r w:rsidR="00B059B8">
              <w:rPr>
                <w:lang w:val="uk-UA"/>
              </w:rPr>
              <w:t xml:space="preserve"> Украї</w:t>
            </w:r>
            <w:r w:rsidR="009C3C90">
              <w:rPr>
                <w:lang w:val="uk-UA"/>
              </w:rPr>
              <w:t>ни</w:t>
            </w:r>
            <w:r w:rsidRPr="004918F6">
              <w:rPr>
                <w:lang w:val="uk-UA"/>
              </w:rPr>
              <w:t>», з чим здобувачі вищої освіти</w:t>
            </w:r>
            <w:r>
              <w:rPr>
                <w:lang w:val="uk-UA"/>
              </w:rPr>
              <w:t xml:space="preserve"> </w:t>
            </w:r>
            <w:r w:rsidRPr="004918F6">
              <w:rPr>
                <w:lang w:val="uk-UA"/>
              </w:rPr>
              <w:t>ознайомлюються під час першого заняття.</w:t>
            </w:r>
          </w:p>
        </w:tc>
      </w:tr>
      <w:tr w:rsidR="00052F6F" w:rsidRPr="00C67355" w:rsidTr="00111D71">
        <w:tc>
          <w:tcPr>
            <w:tcW w:w="9576" w:type="dxa"/>
            <w:gridSpan w:val="16"/>
          </w:tcPr>
          <w:p w:rsidR="00052F6F" w:rsidRPr="00151BC4" w:rsidRDefault="00052F6F" w:rsidP="00111D71">
            <w:pPr>
              <w:jc w:val="center"/>
              <w:rPr>
                <w:b/>
                <w:lang w:val="uk-UA"/>
              </w:rPr>
            </w:pPr>
            <w:r>
              <w:rPr>
                <w:b/>
                <w:lang w:val="uk-UA"/>
              </w:rPr>
              <w:t xml:space="preserve">9. </w:t>
            </w:r>
            <w:r w:rsidRPr="00151BC4">
              <w:rPr>
                <w:b/>
                <w:lang w:val="uk-UA"/>
              </w:rPr>
              <w:t>Рекомендована література</w:t>
            </w:r>
          </w:p>
        </w:tc>
      </w:tr>
      <w:tr w:rsidR="00052F6F" w:rsidRPr="00D94C4B" w:rsidTr="00111D71">
        <w:tc>
          <w:tcPr>
            <w:tcW w:w="9576" w:type="dxa"/>
            <w:gridSpan w:val="16"/>
          </w:tcPr>
          <w:p w:rsidR="00052F6F" w:rsidRPr="003B65C4" w:rsidRDefault="00052F6F" w:rsidP="00111D71">
            <w:pPr>
              <w:pStyle w:val="a4"/>
              <w:spacing w:after="0"/>
              <w:ind w:left="0"/>
              <w:contextualSpacing/>
              <w:jc w:val="both"/>
              <w:rPr>
                <w:lang w:val="uk-UA"/>
              </w:rPr>
            </w:pPr>
          </w:p>
          <w:p w:rsidR="00052F6F" w:rsidRPr="003B65C4" w:rsidRDefault="00A46B38" w:rsidP="00111D71">
            <w:pPr>
              <w:pStyle w:val="a4"/>
              <w:spacing w:after="0"/>
              <w:ind w:left="0"/>
              <w:contextualSpacing/>
              <w:jc w:val="both"/>
              <w:rPr>
                <w:lang w:val="uk-UA"/>
              </w:rPr>
            </w:pPr>
            <w:r>
              <w:rPr>
                <w:lang w:val="uk-UA"/>
              </w:rPr>
              <w:t xml:space="preserve">Література </w:t>
            </w:r>
            <w:proofErr w:type="spellStart"/>
            <w:r>
              <w:rPr>
                <w:lang w:val="uk-UA"/>
              </w:rPr>
              <w:t>П</w:t>
            </w:r>
            <w:r w:rsidR="00052F6F" w:rsidRPr="003B65C4">
              <w:rPr>
                <w:lang w:val="uk-UA"/>
              </w:rPr>
              <w:t>ам’яткознавство</w:t>
            </w:r>
            <w:proofErr w:type="spellEnd"/>
            <w:r>
              <w:rPr>
                <w:lang w:val="uk-UA"/>
              </w:rPr>
              <w:t xml:space="preserve"> України</w:t>
            </w:r>
          </w:p>
          <w:p w:rsidR="00052F6F" w:rsidRPr="003B65C4" w:rsidRDefault="00052F6F" w:rsidP="00111D71">
            <w:pPr>
              <w:pStyle w:val="a4"/>
              <w:spacing w:after="0"/>
              <w:ind w:left="0"/>
              <w:contextualSpacing/>
              <w:jc w:val="both"/>
              <w:rPr>
                <w:lang w:val="uk-UA"/>
              </w:rPr>
            </w:pPr>
            <w:r w:rsidRPr="003B65C4">
              <w:rPr>
                <w:lang w:val="uk-UA"/>
              </w:rPr>
              <w:t>Основна література</w:t>
            </w:r>
          </w:p>
          <w:p w:rsidR="00052F6F" w:rsidRPr="003B65C4" w:rsidRDefault="00052F6F" w:rsidP="00111D71">
            <w:pPr>
              <w:pStyle w:val="a4"/>
              <w:spacing w:after="0"/>
              <w:ind w:left="0"/>
              <w:contextualSpacing/>
              <w:jc w:val="both"/>
              <w:rPr>
                <w:lang w:val="uk-UA"/>
              </w:rPr>
            </w:pPr>
            <w:r>
              <w:rPr>
                <w:lang w:val="uk-UA"/>
              </w:rPr>
              <w:lastRenderedPageBreak/>
              <w:t>1</w:t>
            </w:r>
            <w:r w:rsidRPr="003B65C4">
              <w:rPr>
                <w:lang w:val="uk-UA"/>
              </w:rPr>
              <w:t xml:space="preserve">. </w:t>
            </w:r>
            <w:proofErr w:type="spellStart"/>
            <w:r w:rsidRPr="003B65C4">
              <w:rPr>
                <w:lang w:val="uk-UA"/>
              </w:rPr>
              <w:t>Асеєв</w:t>
            </w:r>
            <w:proofErr w:type="spellEnd"/>
            <w:r w:rsidRPr="003B65C4">
              <w:rPr>
                <w:lang w:val="uk-UA"/>
              </w:rPr>
              <w:t xml:space="preserve"> Ю. С. Джерела. Мистецтво Київської Русі / Ю. С. </w:t>
            </w:r>
            <w:proofErr w:type="spellStart"/>
            <w:r w:rsidRPr="003B65C4">
              <w:rPr>
                <w:lang w:val="uk-UA"/>
              </w:rPr>
              <w:t>Асеєв</w:t>
            </w:r>
            <w:proofErr w:type="spellEnd"/>
            <w:r w:rsidRPr="003B65C4">
              <w:rPr>
                <w:lang w:val="uk-UA"/>
              </w:rPr>
              <w:t xml:space="preserve">. – К., 980. – 25 с. </w:t>
            </w:r>
          </w:p>
          <w:p w:rsidR="00052F6F" w:rsidRPr="003B65C4" w:rsidRDefault="00052F6F" w:rsidP="00111D71">
            <w:pPr>
              <w:pStyle w:val="a4"/>
              <w:spacing w:after="0"/>
              <w:ind w:left="0"/>
              <w:contextualSpacing/>
              <w:jc w:val="both"/>
              <w:rPr>
                <w:lang w:val="uk-UA"/>
              </w:rPr>
            </w:pPr>
            <w:r w:rsidRPr="003B65C4">
              <w:rPr>
                <w:lang w:val="uk-UA"/>
              </w:rPr>
              <w:t xml:space="preserve">2. </w:t>
            </w:r>
            <w:proofErr w:type="spellStart"/>
            <w:r w:rsidRPr="003B65C4">
              <w:rPr>
                <w:lang w:val="uk-UA"/>
              </w:rPr>
              <w:t>Ашкіназі</w:t>
            </w:r>
            <w:proofErr w:type="spellEnd"/>
            <w:r w:rsidRPr="003B65C4">
              <w:rPr>
                <w:lang w:val="uk-UA"/>
              </w:rPr>
              <w:t xml:space="preserve"> М. Світ давньої старовини / М. </w:t>
            </w:r>
            <w:proofErr w:type="spellStart"/>
            <w:r w:rsidRPr="003B65C4">
              <w:rPr>
                <w:lang w:val="uk-UA"/>
              </w:rPr>
              <w:t>Ашкіназі</w:t>
            </w:r>
            <w:proofErr w:type="spellEnd"/>
            <w:r w:rsidRPr="003B65C4">
              <w:rPr>
                <w:lang w:val="uk-UA"/>
              </w:rPr>
              <w:t xml:space="preserve"> // Пам’ятки кам’яної архітектури Закарпатської, Івано-Франківської, і Чернівецької обл..: Путівник. – Ужгород : Карпати, 969. – 44 с.</w:t>
            </w:r>
          </w:p>
          <w:p w:rsidR="00052F6F" w:rsidRPr="003B65C4" w:rsidRDefault="00052F6F" w:rsidP="00111D71">
            <w:pPr>
              <w:pStyle w:val="a4"/>
              <w:spacing w:after="0"/>
              <w:ind w:left="0"/>
              <w:contextualSpacing/>
              <w:jc w:val="both"/>
              <w:rPr>
                <w:lang w:val="uk-UA"/>
              </w:rPr>
            </w:pPr>
            <w:r w:rsidRPr="003B65C4">
              <w:rPr>
                <w:lang w:val="uk-UA"/>
              </w:rPr>
              <w:t xml:space="preserve">3. </w:t>
            </w:r>
            <w:proofErr w:type="spellStart"/>
            <w:r w:rsidRPr="003B65C4">
              <w:rPr>
                <w:lang w:val="uk-UA"/>
              </w:rPr>
              <w:t>Бабарицька</w:t>
            </w:r>
            <w:proofErr w:type="spellEnd"/>
            <w:r w:rsidRPr="003B65C4">
              <w:rPr>
                <w:lang w:val="uk-UA"/>
              </w:rPr>
              <w:t xml:space="preserve"> В </w:t>
            </w:r>
            <w:proofErr w:type="spellStart"/>
            <w:r w:rsidRPr="003B65C4">
              <w:rPr>
                <w:lang w:val="uk-UA"/>
              </w:rPr>
              <w:t>Екскурсознавство</w:t>
            </w:r>
            <w:proofErr w:type="spellEnd"/>
            <w:r w:rsidRPr="003B65C4">
              <w:rPr>
                <w:lang w:val="uk-UA"/>
              </w:rPr>
              <w:t xml:space="preserve"> і музеєзнавство: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В. </w:t>
            </w:r>
            <w:proofErr w:type="spellStart"/>
            <w:r w:rsidRPr="003B65C4">
              <w:rPr>
                <w:lang w:val="uk-UA"/>
              </w:rPr>
              <w:t>Бабарицька</w:t>
            </w:r>
            <w:proofErr w:type="spellEnd"/>
            <w:r w:rsidRPr="003B65C4">
              <w:rPr>
                <w:lang w:val="uk-UA"/>
              </w:rPr>
              <w:t xml:space="preserve">, А. Короткова, О. Малиновська. К. – </w:t>
            </w:r>
            <w:proofErr w:type="spellStart"/>
            <w:r w:rsidRPr="003B65C4">
              <w:rPr>
                <w:lang w:val="uk-UA"/>
              </w:rPr>
              <w:t>Альтерпрес</w:t>
            </w:r>
            <w:proofErr w:type="spellEnd"/>
            <w:r w:rsidRPr="003B65C4">
              <w:rPr>
                <w:lang w:val="uk-UA"/>
              </w:rPr>
              <w:t>, 2007. – 464 с.</w:t>
            </w:r>
          </w:p>
          <w:p w:rsidR="00052F6F" w:rsidRPr="003B65C4" w:rsidRDefault="00052F6F" w:rsidP="00111D71">
            <w:pPr>
              <w:pStyle w:val="a4"/>
              <w:spacing w:after="0"/>
              <w:ind w:left="0"/>
              <w:contextualSpacing/>
              <w:jc w:val="both"/>
              <w:rPr>
                <w:lang w:val="uk-UA"/>
              </w:rPr>
            </w:pPr>
            <w:r w:rsidRPr="003B65C4">
              <w:rPr>
                <w:lang w:val="uk-UA"/>
              </w:rPr>
              <w:t xml:space="preserve">4. </w:t>
            </w:r>
            <w:proofErr w:type="spellStart"/>
            <w:r w:rsidRPr="003B65C4">
              <w:rPr>
                <w:lang w:val="uk-UA"/>
              </w:rPr>
              <w:t>Бейдик</w:t>
            </w:r>
            <w:proofErr w:type="spellEnd"/>
            <w:r w:rsidRPr="003B65C4">
              <w:rPr>
                <w:lang w:val="uk-UA"/>
              </w:rPr>
              <w:t xml:space="preserve"> О. О. Рекреаційні ресурси України :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2-ге видання перероб. та </w:t>
            </w:r>
            <w:proofErr w:type="spellStart"/>
            <w:r w:rsidRPr="003B65C4">
              <w:rPr>
                <w:lang w:val="uk-UA"/>
              </w:rPr>
              <w:t>допов</w:t>
            </w:r>
            <w:proofErr w:type="spellEnd"/>
            <w:r w:rsidRPr="003B65C4">
              <w:rPr>
                <w:lang w:val="uk-UA"/>
              </w:rPr>
              <w:t xml:space="preserve">. / О. О. </w:t>
            </w:r>
            <w:proofErr w:type="spellStart"/>
            <w:r w:rsidRPr="003B65C4">
              <w:rPr>
                <w:lang w:val="uk-UA"/>
              </w:rPr>
              <w:t>Бейдик</w:t>
            </w:r>
            <w:proofErr w:type="spellEnd"/>
            <w:r w:rsidRPr="003B65C4">
              <w:rPr>
                <w:lang w:val="uk-UA"/>
              </w:rPr>
              <w:t xml:space="preserve"> – К. : </w:t>
            </w:r>
            <w:proofErr w:type="spellStart"/>
            <w:r w:rsidRPr="003B65C4">
              <w:rPr>
                <w:lang w:val="uk-UA"/>
              </w:rPr>
              <w:t>Альтерпрес</w:t>
            </w:r>
            <w:proofErr w:type="spellEnd"/>
            <w:r w:rsidRPr="003B65C4">
              <w:rPr>
                <w:lang w:val="uk-UA"/>
              </w:rPr>
              <w:t>, 200. – 404 с.</w:t>
            </w:r>
          </w:p>
          <w:p w:rsidR="00052F6F" w:rsidRPr="003B65C4" w:rsidRDefault="00052F6F" w:rsidP="00111D71">
            <w:pPr>
              <w:pStyle w:val="a4"/>
              <w:spacing w:after="0"/>
              <w:ind w:left="0"/>
              <w:contextualSpacing/>
              <w:jc w:val="both"/>
              <w:rPr>
                <w:lang w:val="uk-UA"/>
              </w:rPr>
            </w:pPr>
            <w:r w:rsidRPr="003B65C4">
              <w:rPr>
                <w:lang w:val="uk-UA"/>
              </w:rPr>
              <w:t>5. Бойківщина : Історико-етнографічне дослідження / Відп. ред. Ю. Г. Гошко. – К.: Наук. думка, 983. – 304 с.</w:t>
            </w:r>
          </w:p>
          <w:p w:rsidR="00052F6F" w:rsidRPr="003B65C4" w:rsidRDefault="00052F6F" w:rsidP="00111D71">
            <w:pPr>
              <w:pStyle w:val="a4"/>
              <w:spacing w:after="0"/>
              <w:ind w:left="0"/>
              <w:contextualSpacing/>
              <w:jc w:val="both"/>
              <w:rPr>
                <w:lang w:val="uk-UA"/>
              </w:rPr>
            </w:pPr>
            <w:r w:rsidRPr="003B65C4">
              <w:rPr>
                <w:lang w:val="uk-UA"/>
              </w:rPr>
              <w:t xml:space="preserve">6. </w:t>
            </w:r>
            <w:proofErr w:type="spellStart"/>
            <w:r w:rsidRPr="003B65C4">
              <w:rPr>
                <w:lang w:val="uk-UA"/>
              </w:rPr>
              <w:t>Великочий</w:t>
            </w:r>
            <w:proofErr w:type="spellEnd"/>
            <w:r w:rsidRPr="003B65C4">
              <w:rPr>
                <w:lang w:val="uk-UA"/>
              </w:rPr>
              <w:t xml:space="preserve"> В.С. Прикарпаття туристичне / В. С. </w:t>
            </w:r>
            <w:proofErr w:type="spellStart"/>
            <w:r w:rsidRPr="003B65C4">
              <w:rPr>
                <w:lang w:val="uk-UA"/>
              </w:rPr>
              <w:t>Великочий</w:t>
            </w:r>
            <w:proofErr w:type="spellEnd"/>
            <w:r w:rsidRPr="003B65C4">
              <w:rPr>
                <w:lang w:val="uk-UA"/>
              </w:rPr>
              <w:t>, Т. З. Маланюк, Г. Д. Мельник // Прикарпаття спадщина віків. Пам'ятки природи, історії. Культури, етнографії. Історико-культурологічне видання. – Львів : Манускрипт–Львів, 2006. – С. 504–567.</w:t>
            </w:r>
          </w:p>
          <w:p w:rsidR="00052F6F" w:rsidRPr="003B65C4" w:rsidRDefault="00052F6F" w:rsidP="00111D71">
            <w:pPr>
              <w:pStyle w:val="a4"/>
              <w:spacing w:after="0"/>
              <w:ind w:left="0"/>
              <w:contextualSpacing/>
              <w:jc w:val="both"/>
              <w:rPr>
                <w:lang w:val="uk-UA"/>
              </w:rPr>
            </w:pPr>
            <w:r w:rsidRPr="003B65C4">
              <w:rPr>
                <w:lang w:val="uk-UA"/>
              </w:rPr>
              <w:t xml:space="preserve">7. </w:t>
            </w:r>
            <w:proofErr w:type="spellStart"/>
            <w:r w:rsidRPr="003B65C4">
              <w:rPr>
                <w:lang w:val="uk-UA"/>
              </w:rPr>
              <w:t>Великочий</w:t>
            </w:r>
            <w:proofErr w:type="spellEnd"/>
            <w:r w:rsidRPr="003B65C4">
              <w:rPr>
                <w:lang w:val="uk-UA"/>
              </w:rPr>
              <w:t xml:space="preserve"> В Бойківщина Сакральна, Історико-культурна спадщина. Частина : / В. </w:t>
            </w:r>
            <w:proofErr w:type="spellStart"/>
            <w:r w:rsidRPr="003B65C4">
              <w:rPr>
                <w:lang w:val="uk-UA"/>
              </w:rPr>
              <w:t>Великочий</w:t>
            </w:r>
            <w:proofErr w:type="spellEnd"/>
            <w:r w:rsidRPr="003B65C4">
              <w:rPr>
                <w:lang w:val="uk-UA"/>
              </w:rPr>
              <w:t xml:space="preserve">, Т. Маланюк, О. Новосьолов [За ред. проф. В. </w:t>
            </w:r>
            <w:proofErr w:type="spellStart"/>
            <w:r w:rsidRPr="003B65C4">
              <w:rPr>
                <w:lang w:val="uk-UA"/>
              </w:rPr>
              <w:t>Великочого</w:t>
            </w:r>
            <w:proofErr w:type="spellEnd"/>
            <w:r w:rsidRPr="003B65C4">
              <w:rPr>
                <w:lang w:val="uk-UA"/>
              </w:rPr>
              <w:t>] – Київ – Івано-Франківськ: Бланк-Прес, 202. – 302 с.</w:t>
            </w:r>
          </w:p>
          <w:p w:rsidR="00052F6F" w:rsidRPr="003B65C4" w:rsidRDefault="00052F6F" w:rsidP="00111D71">
            <w:pPr>
              <w:pStyle w:val="a4"/>
              <w:spacing w:after="0"/>
              <w:ind w:left="0"/>
              <w:contextualSpacing/>
              <w:jc w:val="both"/>
              <w:rPr>
                <w:lang w:val="uk-UA"/>
              </w:rPr>
            </w:pPr>
            <w:r w:rsidRPr="003B65C4">
              <w:rPr>
                <w:lang w:val="uk-UA"/>
              </w:rPr>
              <w:t xml:space="preserve">8. </w:t>
            </w:r>
            <w:proofErr w:type="spellStart"/>
            <w:r w:rsidRPr="003B65C4">
              <w:rPr>
                <w:lang w:val="uk-UA"/>
              </w:rPr>
              <w:t>Великочий</w:t>
            </w:r>
            <w:proofErr w:type="spellEnd"/>
            <w:r w:rsidRPr="003B65C4">
              <w:rPr>
                <w:lang w:val="uk-UA"/>
              </w:rPr>
              <w:t xml:space="preserve"> В. С. Сакральні пам’ятки Бойківщини та їх використання в туристичній галузі Прикарпаття / В. С. </w:t>
            </w:r>
            <w:proofErr w:type="spellStart"/>
            <w:r w:rsidRPr="003B65C4">
              <w:rPr>
                <w:lang w:val="uk-UA"/>
              </w:rPr>
              <w:t>Великочий</w:t>
            </w:r>
            <w:proofErr w:type="spellEnd"/>
            <w:r w:rsidRPr="003B65C4">
              <w:rPr>
                <w:lang w:val="uk-UA"/>
              </w:rPr>
              <w:t xml:space="preserve"> // Рекреаційний потенціал Прикарпаття : історія, сучасний стан, перспективи. – Вип. 4 : Збірник статей : Матеріали міжнародної наукової конференції «Туризм і розвиток регіону», присвяченої 0-річчю створення Інституту туризму (Івано-Франківськ, 9–20 вересня 20</w:t>
            </w:r>
            <w:r>
              <w:rPr>
                <w:lang w:val="uk-UA"/>
              </w:rPr>
              <w:t>1</w:t>
            </w:r>
            <w:r w:rsidRPr="003B65C4">
              <w:rPr>
                <w:lang w:val="uk-UA"/>
              </w:rPr>
              <w:t>3 р. / Прикарпатський національний університет імені Василя Стефаника; голова редколегії – проф. Володимир Клапчук. – Івано-Франківськ : «Фоліант», 20</w:t>
            </w:r>
            <w:r>
              <w:rPr>
                <w:lang w:val="uk-UA"/>
              </w:rPr>
              <w:t>1</w:t>
            </w:r>
            <w:r w:rsidRPr="003B65C4">
              <w:rPr>
                <w:lang w:val="uk-UA"/>
              </w:rPr>
              <w:t>3. С. 2-6.</w:t>
            </w:r>
          </w:p>
          <w:p w:rsidR="00052F6F" w:rsidRPr="003B65C4" w:rsidRDefault="00052F6F" w:rsidP="00111D71">
            <w:pPr>
              <w:pStyle w:val="a4"/>
              <w:spacing w:after="0"/>
              <w:ind w:left="0"/>
              <w:contextualSpacing/>
              <w:jc w:val="both"/>
              <w:rPr>
                <w:lang w:val="uk-UA"/>
              </w:rPr>
            </w:pPr>
            <w:r w:rsidRPr="003B65C4">
              <w:rPr>
                <w:lang w:val="uk-UA"/>
              </w:rPr>
              <w:t>9. Вечерський В. Українські дерев’яні храми. / В. Вечерський – К. : Інформаційно-аналітична агенція «Наш час», 2007. – 27 с.</w:t>
            </w:r>
          </w:p>
          <w:p w:rsidR="00052F6F" w:rsidRPr="003B65C4" w:rsidRDefault="00052F6F" w:rsidP="00111D71">
            <w:pPr>
              <w:pStyle w:val="a4"/>
              <w:spacing w:after="0"/>
              <w:ind w:left="0"/>
              <w:contextualSpacing/>
              <w:jc w:val="both"/>
              <w:rPr>
                <w:lang w:val="uk-UA"/>
              </w:rPr>
            </w:pPr>
            <w:r>
              <w:rPr>
                <w:lang w:val="uk-UA"/>
              </w:rPr>
              <w:t>1</w:t>
            </w:r>
            <w:r w:rsidRPr="003B65C4">
              <w:rPr>
                <w:lang w:val="uk-UA"/>
              </w:rPr>
              <w:t xml:space="preserve">0. </w:t>
            </w:r>
            <w:proofErr w:type="spellStart"/>
            <w:r w:rsidRPr="003B65C4">
              <w:rPr>
                <w:lang w:val="uk-UA"/>
              </w:rPr>
              <w:t>Возницький</w:t>
            </w:r>
            <w:proofErr w:type="spellEnd"/>
            <w:r w:rsidRPr="003B65C4">
              <w:rPr>
                <w:lang w:val="uk-UA"/>
              </w:rPr>
              <w:t xml:space="preserve"> Б. Г. Микола Потоцький староста Канівський  та його митці архітектор Бернард Меретин і сницар Іоан Георгій Пінзель / Б. Г. </w:t>
            </w:r>
            <w:proofErr w:type="spellStart"/>
            <w:r w:rsidRPr="003B65C4">
              <w:rPr>
                <w:lang w:val="uk-UA"/>
              </w:rPr>
              <w:t>Возницький</w:t>
            </w:r>
            <w:proofErr w:type="spellEnd"/>
            <w:r w:rsidRPr="003B65C4">
              <w:rPr>
                <w:lang w:val="uk-UA"/>
              </w:rPr>
              <w:t>. – Львів : «Центр Європи», 2005. – 60 с.</w:t>
            </w:r>
          </w:p>
          <w:p w:rsidR="00052F6F" w:rsidRPr="003B65C4" w:rsidRDefault="00052F6F" w:rsidP="00111D71">
            <w:pPr>
              <w:pStyle w:val="a4"/>
              <w:spacing w:after="0"/>
              <w:ind w:left="0"/>
              <w:contextualSpacing/>
              <w:jc w:val="both"/>
              <w:rPr>
                <w:lang w:val="uk-UA"/>
              </w:rPr>
            </w:pPr>
            <w:r>
              <w:rPr>
                <w:lang w:val="uk-UA"/>
              </w:rPr>
              <w:t>11</w:t>
            </w:r>
            <w:r w:rsidRPr="003B65C4">
              <w:rPr>
                <w:lang w:val="uk-UA"/>
              </w:rPr>
              <w:t xml:space="preserve">. Гетьман В. І. Українські Карпати. Ландшафтно-рекреаційні ресурси.: </w:t>
            </w:r>
            <w:proofErr w:type="spellStart"/>
            <w:r w:rsidRPr="003B65C4">
              <w:rPr>
                <w:lang w:val="uk-UA"/>
              </w:rPr>
              <w:t>навч</w:t>
            </w:r>
            <w:proofErr w:type="spellEnd"/>
            <w:r w:rsidRPr="003B65C4">
              <w:rPr>
                <w:lang w:val="uk-UA"/>
              </w:rPr>
              <w:t>. книга / В. І. Гетьман. – Тернопіль – Богдан, 200. – 36 с.</w:t>
            </w:r>
          </w:p>
          <w:p w:rsidR="00052F6F" w:rsidRPr="003B65C4" w:rsidRDefault="00052F6F" w:rsidP="00111D71">
            <w:pPr>
              <w:pStyle w:val="a4"/>
              <w:spacing w:after="0"/>
              <w:ind w:left="0"/>
              <w:contextualSpacing/>
              <w:jc w:val="both"/>
              <w:rPr>
                <w:lang w:val="uk-UA"/>
              </w:rPr>
            </w:pPr>
            <w:r>
              <w:rPr>
                <w:lang w:val="uk-UA"/>
              </w:rPr>
              <w:t>1</w:t>
            </w:r>
            <w:r w:rsidRPr="003B65C4">
              <w:rPr>
                <w:lang w:val="uk-UA"/>
              </w:rPr>
              <w:t xml:space="preserve">2. </w:t>
            </w:r>
            <w:proofErr w:type="spellStart"/>
            <w:r w:rsidRPr="003B65C4">
              <w:rPr>
                <w:lang w:val="uk-UA"/>
              </w:rPr>
              <w:t>Гілецький</w:t>
            </w:r>
            <w:proofErr w:type="spellEnd"/>
            <w:r w:rsidRPr="003B65C4">
              <w:rPr>
                <w:lang w:val="uk-UA"/>
              </w:rPr>
              <w:t xml:space="preserve"> Й. Р. Популярно про Українські Карпати та основні пішохідні маршрути / Й. Р. </w:t>
            </w:r>
            <w:proofErr w:type="spellStart"/>
            <w:r w:rsidRPr="003B65C4">
              <w:rPr>
                <w:lang w:val="uk-UA"/>
              </w:rPr>
              <w:t>Гілецький</w:t>
            </w:r>
            <w:proofErr w:type="spellEnd"/>
            <w:r w:rsidRPr="003B65C4">
              <w:rPr>
                <w:lang w:val="uk-UA"/>
              </w:rPr>
              <w:t>. – Івано-Франківськ : Місто НВ, 2007. – 76 с.</w:t>
            </w:r>
          </w:p>
          <w:p w:rsidR="00052F6F" w:rsidRPr="003B65C4" w:rsidRDefault="00052F6F" w:rsidP="00111D71">
            <w:pPr>
              <w:pStyle w:val="a4"/>
              <w:spacing w:after="0"/>
              <w:ind w:left="0"/>
              <w:contextualSpacing/>
              <w:jc w:val="both"/>
              <w:rPr>
                <w:lang w:val="uk-UA"/>
              </w:rPr>
            </w:pPr>
            <w:r>
              <w:rPr>
                <w:lang w:val="uk-UA"/>
              </w:rPr>
              <w:t>13.</w:t>
            </w:r>
            <w:r>
              <w:rPr>
                <w:lang w:val="uk-UA"/>
              </w:rPr>
              <w:tab/>
            </w:r>
            <w:proofErr w:type="spellStart"/>
            <w:r>
              <w:rPr>
                <w:lang w:val="uk-UA"/>
              </w:rPr>
              <w:t>Грабовецкий</w:t>
            </w:r>
            <w:proofErr w:type="spellEnd"/>
            <w:r>
              <w:rPr>
                <w:lang w:val="uk-UA"/>
              </w:rPr>
              <w:t xml:space="preserve"> В. Ілюст</w:t>
            </w:r>
            <w:r w:rsidRPr="003B65C4">
              <w:rPr>
                <w:lang w:val="uk-UA"/>
              </w:rPr>
              <w:t xml:space="preserve">рована історія Прикарпаття : Вид. друге </w:t>
            </w:r>
            <w:proofErr w:type="spellStart"/>
            <w:r w:rsidRPr="003B65C4">
              <w:rPr>
                <w:lang w:val="uk-UA"/>
              </w:rPr>
              <w:t>доп</w:t>
            </w:r>
            <w:proofErr w:type="spellEnd"/>
            <w:r w:rsidRPr="003B65C4">
              <w:rPr>
                <w:lang w:val="uk-UA"/>
              </w:rPr>
              <w:t>. – Т – ІІІ / В. Грабовецький. – Івано-Франківськ : «Нова Зоря», 2004. – 464 с.</w:t>
            </w:r>
          </w:p>
          <w:p w:rsidR="00052F6F" w:rsidRPr="003B65C4" w:rsidRDefault="00052F6F" w:rsidP="00111D71">
            <w:pPr>
              <w:pStyle w:val="a4"/>
              <w:spacing w:after="0"/>
              <w:ind w:left="0"/>
              <w:contextualSpacing/>
              <w:jc w:val="both"/>
              <w:rPr>
                <w:lang w:val="uk-UA"/>
              </w:rPr>
            </w:pPr>
            <w:r>
              <w:rPr>
                <w:lang w:val="uk-UA"/>
              </w:rPr>
              <w:t>14</w:t>
            </w:r>
            <w:r w:rsidRPr="003B65C4">
              <w:rPr>
                <w:lang w:val="uk-UA"/>
              </w:rPr>
              <w:t>.</w:t>
            </w:r>
            <w:r w:rsidRPr="003B65C4">
              <w:rPr>
                <w:lang w:val="uk-UA"/>
              </w:rPr>
              <w:tab/>
            </w:r>
            <w:proofErr w:type="spellStart"/>
            <w:r w:rsidRPr="003B65C4">
              <w:rPr>
                <w:lang w:val="uk-UA"/>
              </w:rPr>
              <w:t>Демідієнко</w:t>
            </w:r>
            <w:proofErr w:type="spellEnd"/>
            <w:r w:rsidRPr="003B65C4">
              <w:rPr>
                <w:lang w:val="uk-UA"/>
              </w:rPr>
              <w:t xml:space="preserve"> О. Я. Основи краєзнавства / О. Я. </w:t>
            </w:r>
            <w:proofErr w:type="spellStart"/>
            <w:r w:rsidRPr="003B65C4">
              <w:rPr>
                <w:lang w:val="uk-UA"/>
              </w:rPr>
              <w:t>Демідієнко</w:t>
            </w:r>
            <w:proofErr w:type="spellEnd"/>
            <w:r w:rsidRPr="003B65C4">
              <w:rPr>
                <w:lang w:val="uk-UA"/>
              </w:rPr>
              <w:t xml:space="preserve">, О. М. </w:t>
            </w:r>
            <w:proofErr w:type="spellStart"/>
            <w:r w:rsidRPr="003B65C4">
              <w:rPr>
                <w:lang w:val="uk-UA"/>
              </w:rPr>
              <w:t>Іонова</w:t>
            </w:r>
            <w:proofErr w:type="spellEnd"/>
            <w:r w:rsidRPr="003B65C4">
              <w:rPr>
                <w:lang w:val="uk-UA"/>
              </w:rPr>
              <w:t xml:space="preserve">, В. I. Кузнецова. – X. : Світ дитинства, </w:t>
            </w:r>
            <w:r>
              <w:rPr>
                <w:lang w:val="uk-UA"/>
              </w:rPr>
              <w:t>1</w:t>
            </w:r>
            <w:r w:rsidRPr="003B65C4">
              <w:rPr>
                <w:lang w:val="uk-UA"/>
              </w:rPr>
              <w:t>999. – 96 с.</w:t>
            </w:r>
          </w:p>
          <w:p w:rsidR="00052F6F" w:rsidRPr="003B65C4" w:rsidRDefault="00052F6F" w:rsidP="00111D71">
            <w:pPr>
              <w:pStyle w:val="a4"/>
              <w:spacing w:after="0"/>
              <w:ind w:left="0"/>
              <w:contextualSpacing/>
              <w:jc w:val="both"/>
              <w:rPr>
                <w:lang w:val="uk-UA"/>
              </w:rPr>
            </w:pPr>
            <w:r>
              <w:rPr>
                <w:lang w:val="uk-UA"/>
              </w:rPr>
              <w:t>15</w:t>
            </w:r>
            <w:r w:rsidRPr="003B65C4">
              <w:rPr>
                <w:lang w:val="uk-UA"/>
              </w:rPr>
              <w:t>.</w:t>
            </w:r>
            <w:r w:rsidRPr="003B65C4">
              <w:rPr>
                <w:lang w:val="uk-UA"/>
              </w:rPr>
              <w:tab/>
              <w:t xml:space="preserve">Дідух В. Пам’ятки Крилоської гори / В. Дідух, Р. </w:t>
            </w:r>
            <w:proofErr w:type="spellStart"/>
            <w:r w:rsidRPr="003B65C4">
              <w:rPr>
                <w:lang w:val="uk-UA"/>
              </w:rPr>
              <w:t>Мацалак</w:t>
            </w:r>
            <w:proofErr w:type="spellEnd"/>
            <w:r w:rsidRPr="003B65C4">
              <w:rPr>
                <w:lang w:val="uk-UA"/>
              </w:rPr>
              <w:t xml:space="preserve"> // Пам’ятки України історія та культура. - 20</w:t>
            </w:r>
            <w:r>
              <w:rPr>
                <w:lang w:val="uk-UA"/>
              </w:rPr>
              <w:t>1</w:t>
            </w:r>
            <w:r w:rsidRPr="003B65C4">
              <w:rPr>
                <w:lang w:val="uk-UA"/>
              </w:rPr>
              <w:t>3. - № 6. – С. 4-.</w:t>
            </w:r>
          </w:p>
          <w:p w:rsidR="00052F6F" w:rsidRPr="003B65C4" w:rsidRDefault="00052F6F" w:rsidP="00111D71">
            <w:pPr>
              <w:pStyle w:val="a4"/>
              <w:spacing w:after="0"/>
              <w:ind w:left="0"/>
              <w:contextualSpacing/>
              <w:jc w:val="both"/>
              <w:rPr>
                <w:lang w:val="uk-UA"/>
              </w:rPr>
            </w:pPr>
            <w:r>
              <w:rPr>
                <w:lang w:val="uk-UA"/>
              </w:rPr>
              <w:t>16</w:t>
            </w:r>
            <w:r w:rsidRPr="003B65C4">
              <w:rPr>
                <w:lang w:val="uk-UA"/>
              </w:rPr>
              <w:t>.</w:t>
            </w:r>
            <w:r w:rsidRPr="003B65C4">
              <w:rPr>
                <w:lang w:val="uk-UA"/>
              </w:rPr>
              <w:tab/>
              <w:t xml:space="preserve">Енциклопедія </w:t>
            </w:r>
            <w:proofErr w:type="spellStart"/>
            <w:r w:rsidRPr="003B65C4">
              <w:rPr>
                <w:lang w:val="uk-UA"/>
              </w:rPr>
              <w:t>етнокультурознавства</w:t>
            </w:r>
            <w:proofErr w:type="spellEnd"/>
            <w:r w:rsidRPr="003B65C4">
              <w:rPr>
                <w:lang w:val="uk-UA"/>
              </w:rPr>
              <w:t xml:space="preserve">. </w:t>
            </w:r>
            <w:proofErr w:type="spellStart"/>
            <w:r w:rsidRPr="003B65C4">
              <w:rPr>
                <w:lang w:val="uk-UA"/>
              </w:rPr>
              <w:t>Понятійно</w:t>
            </w:r>
            <w:proofErr w:type="spellEnd"/>
            <w:r w:rsidRPr="003B65C4">
              <w:rPr>
                <w:lang w:val="uk-UA"/>
              </w:rPr>
              <w:t xml:space="preserve">-термінологічний інструментарій, концептуальні підходи. Ч.І, </w:t>
            </w:r>
            <w:proofErr w:type="spellStart"/>
            <w:r w:rsidRPr="003B65C4">
              <w:rPr>
                <w:lang w:val="uk-UA"/>
              </w:rPr>
              <w:t>кн</w:t>
            </w:r>
            <w:proofErr w:type="spellEnd"/>
            <w:r w:rsidRPr="003B65C4">
              <w:rPr>
                <w:lang w:val="uk-UA"/>
              </w:rPr>
              <w:t>.. ІІ. – К.: , 200. – 52 с.</w:t>
            </w:r>
          </w:p>
          <w:p w:rsidR="00052F6F" w:rsidRPr="003B65C4" w:rsidRDefault="00052F6F" w:rsidP="00111D71">
            <w:pPr>
              <w:pStyle w:val="a4"/>
              <w:spacing w:after="0"/>
              <w:ind w:left="0"/>
              <w:contextualSpacing/>
              <w:jc w:val="both"/>
              <w:rPr>
                <w:lang w:val="uk-UA"/>
              </w:rPr>
            </w:pPr>
            <w:r>
              <w:rPr>
                <w:lang w:val="uk-UA"/>
              </w:rPr>
              <w:t>17</w:t>
            </w:r>
            <w:r w:rsidRPr="003B65C4">
              <w:rPr>
                <w:lang w:val="uk-UA"/>
              </w:rPr>
              <w:t>.</w:t>
            </w:r>
            <w:r w:rsidRPr="003B65C4">
              <w:rPr>
                <w:lang w:val="uk-UA"/>
              </w:rPr>
              <w:tab/>
              <w:t xml:space="preserve">Етнографія України :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за ред. С. А. </w:t>
            </w:r>
            <w:proofErr w:type="spellStart"/>
            <w:r w:rsidRPr="003B65C4">
              <w:rPr>
                <w:lang w:val="uk-UA"/>
              </w:rPr>
              <w:t>Макарчука</w:t>
            </w:r>
            <w:proofErr w:type="spellEnd"/>
            <w:r w:rsidRPr="003B65C4">
              <w:rPr>
                <w:lang w:val="uk-UA"/>
              </w:rPr>
              <w:t>. – Львів : Світ, 994. – 520 с.</w:t>
            </w:r>
          </w:p>
          <w:p w:rsidR="00052F6F" w:rsidRPr="003B65C4" w:rsidRDefault="00052F6F" w:rsidP="00111D71">
            <w:pPr>
              <w:pStyle w:val="a4"/>
              <w:spacing w:after="0"/>
              <w:ind w:left="0"/>
              <w:contextualSpacing/>
              <w:jc w:val="both"/>
              <w:rPr>
                <w:lang w:val="uk-UA"/>
              </w:rPr>
            </w:pPr>
            <w:r>
              <w:rPr>
                <w:lang w:val="uk-UA"/>
              </w:rPr>
              <w:t>18</w:t>
            </w:r>
            <w:r w:rsidRPr="003B65C4">
              <w:rPr>
                <w:lang w:val="uk-UA"/>
              </w:rPr>
              <w:t>.</w:t>
            </w:r>
            <w:r w:rsidRPr="003B65C4">
              <w:rPr>
                <w:lang w:val="uk-UA"/>
              </w:rPr>
              <w:tab/>
              <w:t>Заповідники і національні парки України. – К. : Вища школа, 999. – 232 с.</w:t>
            </w:r>
          </w:p>
          <w:p w:rsidR="00052F6F" w:rsidRPr="003B65C4" w:rsidRDefault="00052F6F" w:rsidP="00111D71">
            <w:pPr>
              <w:pStyle w:val="a4"/>
              <w:spacing w:after="0"/>
              <w:ind w:left="0"/>
              <w:contextualSpacing/>
              <w:jc w:val="both"/>
              <w:rPr>
                <w:lang w:val="uk-UA"/>
              </w:rPr>
            </w:pPr>
            <w:r>
              <w:rPr>
                <w:lang w:val="uk-UA"/>
              </w:rPr>
              <w:t>19</w:t>
            </w:r>
            <w:r w:rsidRPr="003B65C4">
              <w:rPr>
                <w:lang w:val="uk-UA"/>
              </w:rPr>
              <w:t>.</w:t>
            </w:r>
            <w:r w:rsidRPr="003B65C4">
              <w:rPr>
                <w:lang w:val="uk-UA"/>
              </w:rPr>
              <w:tab/>
              <w:t xml:space="preserve">Заставний Ф. Д. Географія України : у 2 </w:t>
            </w:r>
            <w:proofErr w:type="spellStart"/>
            <w:r w:rsidRPr="003B65C4">
              <w:rPr>
                <w:lang w:val="uk-UA"/>
              </w:rPr>
              <w:t>кн</w:t>
            </w:r>
            <w:proofErr w:type="spellEnd"/>
            <w:r w:rsidRPr="003B65C4">
              <w:rPr>
                <w:lang w:val="uk-UA"/>
              </w:rPr>
              <w:t>. / Ф. Д. Заставний. – Л.: Світ, 994.</w:t>
            </w:r>
          </w:p>
          <w:p w:rsidR="00052F6F" w:rsidRPr="003B65C4" w:rsidRDefault="00052F6F" w:rsidP="00111D71">
            <w:pPr>
              <w:pStyle w:val="a4"/>
              <w:spacing w:after="0"/>
              <w:ind w:left="0"/>
              <w:contextualSpacing/>
              <w:jc w:val="both"/>
              <w:rPr>
                <w:lang w:val="uk-UA"/>
              </w:rPr>
            </w:pPr>
            <w:r>
              <w:rPr>
                <w:lang w:val="uk-UA"/>
              </w:rPr>
              <w:t>20</w:t>
            </w:r>
            <w:r w:rsidRPr="003B65C4">
              <w:rPr>
                <w:lang w:val="uk-UA"/>
              </w:rPr>
              <w:t>.</w:t>
            </w:r>
            <w:r w:rsidRPr="003B65C4">
              <w:rPr>
                <w:lang w:val="uk-UA"/>
              </w:rPr>
              <w:tab/>
              <w:t>Закон України «Про охорону культурної спадщини» // Урядовий кур’єр . – 2000 – 2 липня.</w:t>
            </w:r>
          </w:p>
          <w:p w:rsidR="00052F6F" w:rsidRPr="003B65C4" w:rsidRDefault="00052F6F" w:rsidP="00111D71">
            <w:pPr>
              <w:pStyle w:val="a4"/>
              <w:spacing w:after="0"/>
              <w:ind w:left="0"/>
              <w:contextualSpacing/>
              <w:jc w:val="both"/>
              <w:rPr>
                <w:lang w:val="uk-UA"/>
              </w:rPr>
            </w:pPr>
            <w:r>
              <w:rPr>
                <w:lang w:val="uk-UA"/>
              </w:rPr>
              <w:t>21</w:t>
            </w:r>
            <w:r w:rsidRPr="003B65C4">
              <w:rPr>
                <w:lang w:val="uk-UA"/>
              </w:rPr>
              <w:t>.</w:t>
            </w:r>
            <w:r w:rsidRPr="003B65C4">
              <w:rPr>
                <w:lang w:val="uk-UA"/>
              </w:rPr>
              <w:tab/>
              <w:t xml:space="preserve">Історичне краєзнавство в Українській РСР. [монографія] / П. Т. </w:t>
            </w:r>
            <w:proofErr w:type="spellStart"/>
            <w:r w:rsidRPr="003B65C4">
              <w:rPr>
                <w:lang w:val="uk-UA"/>
              </w:rPr>
              <w:t>Тронько</w:t>
            </w:r>
            <w:proofErr w:type="spellEnd"/>
            <w:r w:rsidRPr="003B65C4">
              <w:rPr>
                <w:lang w:val="uk-UA"/>
              </w:rPr>
              <w:t xml:space="preserve">, В. О. Горбик, О. І. Лугова та ін. / відп. ред. П. Т. </w:t>
            </w:r>
            <w:proofErr w:type="spellStart"/>
            <w:r w:rsidRPr="003B65C4">
              <w:rPr>
                <w:lang w:val="uk-UA"/>
              </w:rPr>
              <w:t>Тронько</w:t>
            </w:r>
            <w:proofErr w:type="spellEnd"/>
            <w:r w:rsidRPr="003B65C4">
              <w:rPr>
                <w:lang w:val="uk-UA"/>
              </w:rPr>
              <w:t>. – К. : Наук. думка, 989. – 240 с.</w:t>
            </w:r>
          </w:p>
          <w:p w:rsidR="00052F6F" w:rsidRPr="003B65C4" w:rsidRDefault="00052F6F" w:rsidP="00111D71">
            <w:pPr>
              <w:pStyle w:val="a4"/>
              <w:spacing w:after="0"/>
              <w:ind w:left="0"/>
              <w:contextualSpacing/>
              <w:jc w:val="both"/>
              <w:rPr>
                <w:lang w:val="uk-UA"/>
              </w:rPr>
            </w:pPr>
            <w:r>
              <w:rPr>
                <w:lang w:val="uk-UA"/>
              </w:rPr>
              <w:t>22</w:t>
            </w:r>
            <w:r w:rsidRPr="003B65C4">
              <w:rPr>
                <w:lang w:val="uk-UA"/>
              </w:rPr>
              <w:t>.</w:t>
            </w:r>
            <w:r w:rsidRPr="003B65C4">
              <w:rPr>
                <w:lang w:val="uk-UA"/>
              </w:rPr>
              <w:tab/>
              <w:t xml:space="preserve">Історія української культури : В 5 т. – К.: </w:t>
            </w:r>
            <w:proofErr w:type="spellStart"/>
            <w:r w:rsidRPr="003B65C4">
              <w:rPr>
                <w:lang w:val="uk-UA"/>
              </w:rPr>
              <w:t>Наук.думка</w:t>
            </w:r>
            <w:proofErr w:type="spellEnd"/>
            <w:r w:rsidRPr="003B65C4">
              <w:rPr>
                <w:lang w:val="uk-UA"/>
              </w:rPr>
              <w:t>, 200-2003. – Т.3: Українська культура другої половини ХVІІ – ХVІІІ століть. – 2003.– 246 с.</w:t>
            </w:r>
          </w:p>
          <w:p w:rsidR="00052F6F" w:rsidRPr="003B65C4" w:rsidRDefault="00052F6F" w:rsidP="00111D71">
            <w:pPr>
              <w:pStyle w:val="a4"/>
              <w:spacing w:after="0"/>
              <w:ind w:left="0"/>
              <w:contextualSpacing/>
              <w:jc w:val="both"/>
              <w:rPr>
                <w:lang w:val="uk-UA"/>
              </w:rPr>
            </w:pPr>
            <w:r>
              <w:rPr>
                <w:lang w:val="uk-UA"/>
              </w:rPr>
              <w:t>23</w:t>
            </w:r>
            <w:r w:rsidRPr="003B65C4">
              <w:rPr>
                <w:lang w:val="uk-UA"/>
              </w:rPr>
              <w:t>.</w:t>
            </w:r>
            <w:r w:rsidRPr="003B65C4">
              <w:rPr>
                <w:lang w:val="uk-UA"/>
              </w:rPr>
              <w:tab/>
              <w:t>Кирчів Р. Ф. Етнографічно-фольклористична діяльність «Руської трійці» / Р. Ф. Кирчів. – К. : Наукова Думка, 990. – 338 с.</w:t>
            </w:r>
          </w:p>
          <w:p w:rsidR="00052F6F" w:rsidRPr="003B65C4" w:rsidRDefault="00052F6F" w:rsidP="00111D71">
            <w:pPr>
              <w:pStyle w:val="a4"/>
              <w:spacing w:after="0"/>
              <w:ind w:left="0"/>
              <w:contextualSpacing/>
              <w:jc w:val="both"/>
              <w:rPr>
                <w:lang w:val="uk-UA"/>
              </w:rPr>
            </w:pPr>
            <w:r>
              <w:rPr>
                <w:lang w:val="uk-UA"/>
              </w:rPr>
              <w:lastRenderedPageBreak/>
              <w:t>24</w:t>
            </w:r>
            <w:r w:rsidRPr="003B65C4">
              <w:rPr>
                <w:lang w:val="uk-UA"/>
              </w:rPr>
              <w:t>.</w:t>
            </w:r>
            <w:r w:rsidRPr="003B65C4">
              <w:rPr>
                <w:lang w:val="uk-UA"/>
              </w:rPr>
              <w:tab/>
              <w:t>Клапчук В.М. Гуцульщина та гуцули: економіка та народні промисли (друга половина ХІХ – перша третина ХХ ст.) : монографія / В. Клапчук. – Івано-Франківськ : Фоліант, 2009. – 508 с.</w:t>
            </w:r>
          </w:p>
          <w:p w:rsidR="00052F6F" w:rsidRPr="003B65C4" w:rsidRDefault="00052F6F" w:rsidP="00111D71">
            <w:pPr>
              <w:pStyle w:val="a4"/>
              <w:spacing w:after="0"/>
              <w:ind w:left="0"/>
              <w:contextualSpacing/>
              <w:jc w:val="both"/>
              <w:rPr>
                <w:lang w:val="uk-UA"/>
              </w:rPr>
            </w:pPr>
            <w:r>
              <w:rPr>
                <w:lang w:val="uk-UA"/>
              </w:rPr>
              <w:t>25</w:t>
            </w:r>
            <w:r w:rsidRPr="003B65C4">
              <w:rPr>
                <w:lang w:val="uk-UA"/>
              </w:rPr>
              <w:t>.</w:t>
            </w:r>
            <w:r w:rsidRPr="003B65C4">
              <w:rPr>
                <w:lang w:val="uk-UA"/>
              </w:rPr>
              <w:tab/>
              <w:t>Клапчук В.М. Туризм і курортне господарство Галичини : монографія / В.М. Клапчук / Прикарпатський національний університет імені Василя Стефаника. – Івано-Франківськ : Фоліант, 202. – 224 с.</w:t>
            </w:r>
          </w:p>
          <w:p w:rsidR="00052F6F" w:rsidRPr="003B65C4" w:rsidRDefault="00052F6F" w:rsidP="00111D71">
            <w:pPr>
              <w:pStyle w:val="a4"/>
              <w:spacing w:after="0"/>
              <w:ind w:left="0"/>
              <w:contextualSpacing/>
              <w:jc w:val="both"/>
              <w:rPr>
                <w:lang w:val="uk-UA"/>
              </w:rPr>
            </w:pPr>
            <w:r>
              <w:rPr>
                <w:lang w:val="uk-UA"/>
              </w:rPr>
              <w:t>26</w:t>
            </w:r>
            <w:r w:rsidRPr="003B65C4">
              <w:rPr>
                <w:lang w:val="uk-UA"/>
              </w:rPr>
              <w:t>.</w:t>
            </w:r>
            <w:r w:rsidRPr="003B65C4">
              <w:rPr>
                <w:lang w:val="uk-UA"/>
              </w:rPr>
              <w:tab/>
              <w:t>Кравченко Я. Традиції дерев’яної архітектури Карпат / Я. Кравченко // Народна Творчість та Етнографія. – 986. – №3. – С. 55-6.</w:t>
            </w:r>
          </w:p>
          <w:p w:rsidR="00052F6F" w:rsidRPr="003B65C4" w:rsidRDefault="00052F6F" w:rsidP="00111D71">
            <w:pPr>
              <w:pStyle w:val="a4"/>
              <w:spacing w:after="0"/>
              <w:ind w:left="0"/>
              <w:contextualSpacing/>
              <w:jc w:val="both"/>
              <w:rPr>
                <w:lang w:val="uk-UA"/>
              </w:rPr>
            </w:pPr>
            <w:r>
              <w:rPr>
                <w:lang w:val="uk-UA"/>
              </w:rPr>
              <w:t>27</w:t>
            </w:r>
            <w:r w:rsidRPr="003B65C4">
              <w:rPr>
                <w:lang w:val="uk-UA"/>
              </w:rPr>
              <w:t>.</w:t>
            </w:r>
            <w:r w:rsidRPr="003B65C4">
              <w:rPr>
                <w:lang w:val="uk-UA"/>
              </w:rPr>
              <w:tab/>
            </w:r>
            <w:proofErr w:type="spellStart"/>
            <w:r w:rsidRPr="003B65C4">
              <w:rPr>
                <w:lang w:val="uk-UA"/>
              </w:rPr>
              <w:t>Кузенко</w:t>
            </w:r>
            <w:proofErr w:type="spellEnd"/>
            <w:r w:rsidRPr="003B65C4">
              <w:rPr>
                <w:lang w:val="uk-UA"/>
              </w:rPr>
              <w:t xml:space="preserve"> П. Я. Сакральна архітектура України / П.Я. </w:t>
            </w:r>
            <w:proofErr w:type="spellStart"/>
            <w:r w:rsidRPr="003B65C4">
              <w:rPr>
                <w:lang w:val="uk-UA"/>
              </w:rPr>
              <w:t>Кузенко</w:t>
            </w:r>
            <w:proofErr w:type="spellEnd"/>
            <w:r w:rsidRPr="003B65C4">
              <w:rPr>
                <w:lang w:val="uk-UA"/>
              </w:rPr>
              <w:t xml:space="preserve"> </w:t>
            </w:r>
            <w:proofErr w:type="spellStart"/>
            <w:r w:rsidRPr="003B65C4">
              <w:rPr>
                <w:lang w:val="uk-UA"/>
              </w:rPr>
              <w:t>Навч</w:t>
            </w:r>
            <w:proofErr w:type="spellEnd"/>
            <w:r w:rsidRPr="003B65C4">
              <w:rPr>
                <w:lang w:val="uk-UA"/>
              </w:rPr>
              <w:t xml:space="preserve">. метод. посібник / За </w:t>
            </w:r>
            <w:proofErr w:type="spellStart"/>
            <w:r w:rsidRPr="003B65C4">
              <w:rPr>
                <w:lang w:val="uk-UA"/>
              </w:rPr>
              <w:t>заг</w:t>
            </w:r>
            <w:proofErr w:type="spellEnd"/>
            <w:r w:rsidRPr="003B65C4">
              <w:rPr>
                <w:lang w:val="uk-UA"/>
              </w:rPr>
              <w:t xml:space="preserve">. ред. проф. В.А. </w:t>
            </w:r>
            <w:proofErr w:type="spellStart"/>
            <w:r w:rsidRPr="003B65C4">
              <w:rPr>
                <w:lang w:val="uk-UA"/>
              </w:rPr>
              <w:t>Качкана</w:t>
            </w:r>
            <w:proofErr w:type="spellEnd"/>
            <w:r w:rsidRPr="003B65C4">
              <w:rPr>
                <w:lang w:val="uk-UA"/>
              </w:rPr>
              <w:t xml:space="preserve"> – Івано-Франківськ, 2008. – 88 с. </w:t>
            </w:r>
          </w:p>
          <w:p w:rsidR="00052F6F" w:rsidRPr="003B65C4" w:rsidRDefault="00052F6F" w:rsidP="00111D71">
            <w:pPr>
              <w:pStyle w:val="a4"/>
              <w:spacing w:after="0"/>
              <w:ind w:left="0"/>
              <w:contextualSpacing/>
              <w:jc w:val="both"/>
              <w:rPr>
                <w:lang w:val="uk-UA"/>
              </w:rPr>
            </w:pPr>
            <w:r>
              <w:rPr>
                <w:lang w:val="uk-UA"/>
              </w:rPr>
              <w:t>28</w:t>
            </w:r>
            <w:r w:rsidRPr="003B65C4">
              <w:rPr>
                <w:lang w:val="uk-UA"/>
              </w:rPr>
              <w:t>.</w:t>
            </w:r>
            <w:r w:rsidRPr="003B65C4">
              <w:rPr>
                <w:lang w:val="uk-UA"/>
              </w:rPr>
              <w:tab/>
              <w:t>Конвенція про захист всесвітньої культурної та природної спадщини // Правові акти з охорони культурної спадщини. – К., 995 С. 26-42.</w:t>
            </w:r>
          </w:p>
          <w:p w:rsidR="00052F6F" w:rsidRPr="003B65C4" w:rsidRDefault="00052F6F" w:rsidP="00111D71">
            <w:pPr>
              <w:pStyle w:val="a4"/>
              <w:spacing w:after="0"/>
              <w:ind w:left="0"/>
              <w:contextualSpacing/>
              <w:jc w:val="both"/>
              <w:rPr>
                <w:lang w:val="uk-UA"/>
              </w:rPr>
            </w:pPr>
            <w:r>
              <w:rPr>
                <w:lang w:val="uk-UA"/>
              </w:rPr>
              <w:t>29</w:t>
            </w:r>
            <w:r w:rsidRPr="003B65C4">
              <w:rPr>
                <w:lang w:val="uk-UA"/>
              </w:rPr>
              <w:t>.</w:t>
            </w:r>
            <w:r w:rsidRPr="003B65C4">
              <w:rPr>
                <w:lang w:val="uk-UA"/>
              </w:rPr>
              <w:tab/>
            </w:r>
            <w:proofErr w:type="spellStart"/>
            <w:r w:rsidRPr="003B65C4">
              <w:rPr>
                <w:lang w:val="uk-UA"/>
              </w:rPr>
              <w:t>Лукомський</w:t>
            </w:r>
            <w:proofErr w:type="spellEnd"/>
            <w:r w:rsidRPr="003B65C4">
              <w:rPr>
                <w:lang w:val="uk-UA"/>
              </w:rPr>
              <w:t xml:space="preserve"> Г. К. З української художньої спадщини / Г. К.  </w:t>
            </w:r>
            <w:proofErr w:type="spellStart"/>
            <w:r w:rsidRPr="003B65C4">
              <w:rPr>
                <w:lang w:val="uk-UA"/>
              </w:rPr>
              <w:t>Лукомський</w:t>
            </w:r>
            <w:proofErr w:type="spellEnd"/>
            <w:r w:rsidRPr="003B65C4">
              <w:rPr>
                <w:lang w:val="uk-UA"/>
              </w:rPr>
              <w:t xml:space="preserve">. – К. : </w:t>
            </w:r>
            <w:proofErr w:type="spellStart"/>
            <w:r w:rsidRPr="003B65C4">
              <w:rPr>
                <w:lang w:val="uk-UA"/>
              </w:rPr>
              <w:t>Укр</w:t>
            </w:r>
            <w:proofErr w:type="spellEnd"/>
            <w:r w:rsidRPr="003B65C4">
              <w:rPr>
                <w:lang w:val="uk-UA"/>
              </w:rPr>
              <w:t>. пропілеї, 2004. – 7 с.</w:t>
            </w:r>
          </w:p>
          <w:p w:rsidR="00052F6F" w:rsidRPr="003B65C4" w:rsidRDefault="00052F6F" w:rsidP="00111D71">
            <w:pPr>
              <w:pStyle w:val="a4"/>
              <w:spacing w:after="0"/>
              <w:ind w:left="0"/>
              <w:contextualSpacing/>
              <w:jc w:val="both"/>
              <w:rPr>
                <w:lang w:val="uk-UA"/>
              </w:rPr>
            </w:pPr>
            <w:r>
              <w:rPr>
                <w:lang w:val="uk-UA"/>
              </w:rPr>
              <w:t>30</w:t>
            </w:r>
            <w:r w:rsidRPr="003B65C4">
              <w:rPr>
                <w:lang w:val="uk-UA"/>
              </w:rPr>
              <w:t>.</w:t>
            </w:r>
            <w:r w:rsidRPr="003B65C4">
              <w:rPr>
                <w:lang w:val="uk-UA"/>
              </w:rPr>
              <w:tab/>
            </w:r>
            <w:proofErr w:type="spellStart"/>
            <w:r w:rsidRPr="003B65C4">
              <w:rPr>
                <w:lang w:val="uk-UA"/>
              </w:rPr>
              <w:t>Любіцева</w:t>
            </w:r>
            <w:proofErr w:type="spellEnd"/>
            <w:r w:rsidRPr="003B65C4">
              <w:rPr>
                <w:lang w:val="uk-UA"/>
              </w:rPr>
              <w:t xml:space="preserve"> О </w:t>
            </w:r>
            <w:proofErr w:type="spellStart"/>
            <w:r w:rsidRPr="003B65C4">
              <w:rPr>
                <w:lang w:val="uk-UA"/>
              </w:rPr>
              <w:t>О</w:t>
            </w:r>
            <w:proofErr w:type="spellEnd"/>
            <w:r w:rsidRPr="003B65C4">
              <w:rPr>
                <w:lang w:val="uk-UA"/>
              </w:rPr>
              <w:t xml:space="preserve">. Туристичні ресурси України: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О. О. </w:t>
            </w:r>
            <w:proofErr w:type="spellStart"/>
            <w:r w:rsidRPr="003B65C4">
              <w:rPr>
                <w:lang w:val="uk-UA"/>
              </w:rPr>
              <w:t>Любіцева</w:t>
            </w:r>
            <w:proofErr w:type="spellEnd"/>
            <w:r w:rsidRPr="003B65C4">
              <w:rPr>
                <w:lang w:val="uk-UA"/>
              </w:rPr>
              <w:t xml:space="preserve">, Є. В. </w:t>
            </w:r>
            <w:proofErr w:type="spellStart"/>
            <w:r w:rsidRPr="003B65C4">
              <w:rPr>
                <w:lang w:val="uk-UA"/>
              </w:rPr>
              <w:t>Панкова</w:t>
            </w:r>
            <w:proofErr w:type="spellEnd"/>
            <w:r w:rsidRPr="003B65C4">
              <w:rPr>
                <w:lang w:val="uk-UA"/>
              </w:rPr>
              <w:t xml:space="preserve">, В. І. </w:t>
            </w:r>
            <w:proofErr w:type="spellStart"/>
            <w:r w:rsidRPr="003B65C4">
              <w:rPr>
                <w:lang w:val="uk-UA"/>
              </w:rPr>
              <w:t>Стафійчук</w:t>
            </w:r>
            <w:proofErr w:type="spellEnd"/>
            <w:r w:rsidRPr="003B65C4">
              <w:rPr>
                <w:lang w:val="uk-UA"/>
              </w:rPr>
              <w:t xml:space="preserve"> . – К. : </w:t>
            </w:r>
            <w:proofErr w:type="spellStart"/>
            <w:r w:rsidRPr="003B65C4">
              <w:rPr>
                <w:lang w:val="uk-UA"/>
              </w:rPr>
              <w:t>Альтерпрес</w:t>
            </w:r>
            <w:proofErr w:type="spellEnd"/>
            <w:r w:rsidRPr="003B65C4">
              <w:rPr>
                <w:lang w:val="uk-UA"/>
              </w:rPr>
              <w:t>, 2007. – 369 с.</w:t>
            </w:r>
          </w:p>
          <w:p w:rsidR="00052F6F" w:rsidRPr="003B65C4" w:rsidRDefault="00052F6F" w:rsidP="00111D71">
            <w:pPr>
              <w:pStyle w:val="a4"/>
              <w:spacing w:after="0"/>
              <w:ind w:left="0"/>
              <w:contextualSpacing/>
              <w:jc w:val="both"/>
              <w:rPr>
                <w:lang w:val="uk-UA"/>
              </w:rPr>
            </w:pPr>
            <w:r>
              <w:rPr>
                <w:lang w:val="uk-UA"/>
              </w:rPr>
              <w:t>3</w:t>
            </w:r>
            <w:r w:rsidRPr="003B65C4">
              <w:rPr>
                <w:lang w:val="uk-UA"/>
              </w:rPr>
              <w:t>.</w:t>
            </w:r>
            <w:r w:rsidRPr="003B65C4">
              <w:rPr>
                <w:lang w:val="uk-UA"/>
              </w:rPr>
              <w:tab/>
            </w:r>
            <w:proofErr w:type="spellStart"/>
            <w:r w:rsidRPr="003B65C4">
              <w:rPr>
                <w:lang w:val="uk-UA"/>
              </w:rPr>
              <w:t>Любіцева</w:t>
            </w:r>
            <w:proofErr w:type="spellEnd"/>
            <w:r w:rsidRPr="003B65C4">
              <w:rPr>
                <w:lang w:val="uk-UA"/>
              </w:rPr>
              <w:t xml:space="preserve"> О. О. Паломництво та релігійний туризм :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О. О. </w:t>
            </w:r>
            <w:proofErr w:type="spellStart"/>
            <w:r w:rsidRPr="003B65C4">
              <w:rPr>
                <w:lang w:val="uk-UA"/>
              </w:rPr>
              <w:t>Любіцева</w:t>
            </w:r>
            <w:proofErr w:type="spellEnd"/>
            <w:r w:rsidRPr="003B65C4">
              <w:rPr>
                <w:lang w:val="uk-UA"/>
              </w:rPr>
              <w:t xml:space="preserve">, С. П. </w:t>
            </w:r>
            <w:proofErr w:type="spellStart"/>
            <w:r w:rsidRPr="003B65C4">
              <w:rPr>
                <w:lang w:val="uk-UA"/>
              </w:rPr>
              <w:t>Романчук</w:t>
            </w:r>
            <w:proofErr w:type="spellEnd"/>
            <w:r w:rsidRPr="003B65C4">
              <w:rPr>
                <w:lang w:val="uk-UA"/>
              </w:rPr>
              <w:t xml:space="preserve">. – К. : </w:t>
            </w:r>
            <w:proofErr w:type="spellStart"/>
            <w:r w:rsidRPr="003B65C4">
              <w:rPr>
                <w:lang w:val="uk-UA"/>
              </w:rPr>
              <w:t>Альтерпрес</w:t>
            </w:r>
            <w:proofErr w:type="spellEnd"/>
            <w:r w:rsidRPr="003B65C4">
              <w:rPr>
                <w:lang w:val="uk-UA"/>
              </w:rPr>
              <w:t>, 20. – 46 с.</w:t>
            </w:r>
          </w:p>
          <w:p w:rsidR="00052F6F" w:rsidRPr="003B65C4" w:rsidRDefault="00052F6F" w:rsidP="00111D71">
            <w:pPr>
              <w:pStyle w:val="a4"/>
              <w:spacing w:after="0"/>
              <w:ind w:left="0"/>
              <w:contextualSpacing/>
              <w:jc w:val="both"/>
              <w:rPr>
                <w:lang w:val="uk-UA"/>
              </w:rPr>
            </w:pPr>
            <w:r>
              <w:rPr>
                <w:lang w:val="uk-UA"/>
              </w:rPr>
              <w:t>32</w:t>
            </w:r>
            <w:r w:rsidRPr="003B65C4">
              <w:rPr>
                <w:lang w:val="uk-UA"/>
              </w:rPr>
              <w:t>.</w:t>
            </w:r>
            <w:r w:rsidRPr="003B65C4">
              <w:rPr>
                <w:lang w:val="uk-UA"/>
              </w:rPr>
              <w:tab/>
              <w:t>Лесик О. В. Замки та монастирі України. / О. В. Лесик Л. : Світ, 993.</w:t>
            </w:r>
          </w:p>
          <w:p w:rsidR="00052F6F" w:rsidRPr="003B65C4" w:rsidRDefault="00052F6F" w:rsidP="00111D71">
            <w:pPr>
              <w:pStyle w:val="a4"/>
              <w:spacing w:after="0"/>
              <w:ind w:left="0"/>
              <w:contextualSpacing/>
              <w:jc w:val="both"/>
              <w:rPr>
                <w:lang w:val="uk-UA"/>
              </w:rPr>
            </w:pPr>
            <w:r>
              <w:rPr>
                <w:lang w:val="uk-UA"/>
              </w:rPr>
              <w:t>33</w:t>
            </w:r>
            <w:r w:rsidRPr="003B65C4">
              <w:rPr>
                <w:lang w:val="uk-UA"/>
              </w:rPr>
              <w:t>.</w:t>
            </w:r>
            <w:r w:rsidRPr="003B65C4">
              <w:rPr>
                <w:lang w:val="uk-UA"/>
              </w:rPr>
              <w:tab/>
              <w:t>Маланюк Є. Нариси з історії нашої культури. / Є. Маланюк. – К.: АТ «Обереги», 992. – 80 с.</w:t>
            </w:r>
          </w:p>
          <w:p w:rsidR="00052F6F" w:rsidRPr="003B65C4" w:rsidRDefault="00052F6F" w:rsidP="00111D71">
            <w:pPr>
              <w:pStyle w:val="a4"/>
              <w:spacing w:after="0"/>
              <w:ind w:left="0"/>
              <w:contextualSpacing/>
              <w:jc w:val="both"/>
              <w:rPr>
                <w:lang w:val="uk-UA"/>
              </w:rPr>
            </w:pPr>
            <w:r>
              <w:rPr>
                <w:lang w:val="uk-UA"/>
              </w:rPr>
              <w:t>34</w:t>
            </w:r>
            <w:r w:rsidRPr="003B65C4">
              <w:rPr>
                <w:lang w:val="uk-UA"/>
              </w:rPr>
              <w:t>.</w:t>
            </w:r>
            <w:r w:rsidRPr="003B65C4">
              <w:rPr>
                <w:lang w:val="uk-UA"/>
              </w:rPr>
              <w:tab/>
              <w:t xml:space="preserve">Маланюк Т.З. Покуття туристичне / </w:t>
            </w:r>
            <w:proofErr w:type="spellStart"/>
            <w:r w:rsidRPr="003B65C4">
              <w:rPr>
                <w:lang w:val="uk-UA"/>
              </w:rPr>
              <w:t>Т.З.Маланюк</w:t>
            </w:r>
            <w:proofErr w:type="spellEnd"/>
            <w:r w:rsidRPr="003B65C4">
              <w:rPr>
                <w:lang w:val="uk-UA"/>
              </w:rPr>
              <w:t>, у книзі Покуття. Історико-етнографічний нарис – Л. : «Манускрипт – Львів» : 200. – С. 48-453.</w:t>
            </w:r>
          </w:p>
          <w:p w:rsidR="00052F6F" w:rsidRPr="003B65C4" w:rsidRDefault="00052F6F" w:rsidP="00111D71">
            <w:pPr>
              <w:pStyle w:val="a4"/>
              <w:spacing w:after="0"/>
              <w:ind w:left="0"/>
              <w:contextualSpacing/>
              <w:jc w:val="both"/>
              <w:rPr>
                <w:lang w:val="uk-UA"/>
              </w:rPr>
            </w:pPr>
            <w:r>
              <w:rPr>
                <w:lang w:val="uk-UA"/>
              </w:rPr>
              <w:t>35</w:t>
            </w:r>
            <w:r w:rsidRPr="003B65C4">
              <w:rPr>
                <w:lang w:val="uk-UA"/>
              </w:rPr>
              <w:t>.</w:t>
            </w:r>
            <w:r w:rsidRPr="003B65C4">
              <w:rPr>
                <w:lang w:val="uk-UA"/>
              </w:rPr>
              <w:tab/>
              <w:t xml:space="preserve">Маланюк Т. Музика застигла в камені: пам’ятки архітектури Івано-Франківська / </w:t>
            </w:r>
            <w:proofErr w:type="spellStart"/>
            <w:r w:rsidRPr="003B65C4">
              <w:rPr>
                <w:lang w:val="uk-UA"/>
              </w:rPr>
              <w:t>Т.Маланюк</w:t>
            </w:r>
            <w:proofErr w:type="spellEnd"/>
            <w:r w:rsidRPr="003B65C4">
              <w:rPr>
                <w:lang w:val="uk-UA"/>
              </w:rPr>
              <w:t xml:space="preserve">, </w:t>
            </w:r>
            <w:proofErr w:type="spellStart"/>
            <w:r w:rsidRPr="003B65C4">
              <w:rPr>
                <w:lang w:val="uk-UA"/>
              </w:rPr>
              <w:t>М.Головатий</w:t>
            </w:r>
            <w:proofErr w:type="spellEnd"/>
            <w:r w:rsidRPr="003B65C4">
              <w:rPr>
                <w:lang w:val="uk-UA"/>
              </w:rPr>
              <w:t xml:space="preserve">, </w:t>
            </w:r>
            <w:proofErr w:type="spellStart"/>
            <w:r w:rsidRPr="003B65C4">
              <w:rPr>
                <w:lang w:val="uk-UA"/>
              </w:rPr>
              <w:t>Б.Гаврилів</w:t>
            </w:r>
            <w:proofErr w:type="spellEnd"/>
            <w:r w:rsidRPr="003B65C4">
              <w:rPr>
                <w:lang w:val="uk-UA"/>
              </w:rPr>
              <w:t xml:space="preserve">. // Станиславів-Станіслав-Івано-Франківськ, до 350-річчя Івано-Франківська: монографія / керівник авторського колективу, [головний редактор В. </w:t>
            </w:r>
            <w:proofErr w:type="spellStart"/>
            <w:r w:rsidRPr="003B65C4">
              <w:rPr>
                <w:lang w:val="uk-UA"/>
              </w:rPr>
              <w:t>Великочий</w:t>
            </w:r>
            <w:proofErr w:type="spellEnd"/>
            <w:r w:rsidRPr="003B65C4">
              <w:rPr>
                <w:lang w:val="uk-UA"/>
              </w:rPr>
              <w:t xml:space="preserve">]. – Івано-Франківськ – Львів – </w:t>
            </w:r>
            <w:proofErr w:type="spellStart"/>
            <w:r w:rsidRPr="003B65C4">
              <w:rPr>
                <w:lang w:val="uk-UA"/>
              </w:rPr>
              <w:t>Київ:Манускрипт-Львів</w:t>
            </w:r>
            <w:proofErr w:type="spellEnd"/>
            <w:r w:rsidRPr="003B65C4">
              <w:rPr>
                <w:lang w:val="uk-UA"/>
              </w:rPr>
              <w:t>, 202. – 584 с.( С.203-384).</w:t>
            </w:r>
          </w:p>
          <w:p w:rsidR="00052F6F" w:rsidRPr="003B65C4" w:rsidRDefault="00052F6F" w:rsidP="00111D71">
            <w:pPr>
              <w:pStyle w:val="a4"/>
              <w:spacing w:after="0"/>
              <w:ind w:left="0"/>
              <w:contextualSpacing/>
              <w:jc w:val="both"/>
              <w:rPr>
                <w:lang w:val="uk-UA"/>
              </w:rPr>
            </w:pPr>
            <w:r>
              <w:rPr>
                <w:lang w:val="uk-UA"/>
              </w:rPr>
              <w:t>36</w:t>
            </w:r>
            <w:r w:rsidRPr="003B65C4">
              <w:rPr>
                <w:lang w:val="uk-UA"/>
              </w:rPr>
              <w:t>.</w:t>
            </w:r>
            <w:r w:rsidRPr="003B65C4">
              <w:rPr>
                <w:lang w:val="uk-UA"/>
              </w:rPr>
              <w:tab/>
              <w:t xml:space="preserve">Маланюк Т.З. Архітектурні культові святині Прикарпаття – важливі об’єкти екскурсійно-туристичних маршрутів / Т.З. Маланюк // Туристично-краєзнавчі дослідження: </w:t>
            </w:r>
            <w:proofErr w:type="spellStart"/>
            <w:r w:rsidRPr="003B65C4">
              <w:rPr>
                <w:lang w:val="uk-UA"/>
              </w:rPr>
              <w:t>Зб</w:t>
            </w:r>
            <w:proofErr w:type="spellEnd"/>
            <w:r w:rsidRPr="003B65C4">
              <w:rPr>
                <w:lang w:val="uk-UA"/>
              </w:rPr>
              <w:t xml:space="preserve">. </w:t>
            </w:r>
            <w:proofErr w:type="spellStart"/>
            <w:r w:rsidRPr="003B65C4">
              <w:rPr>
                <w:lang w:val="uk-UA"/>
              </w:rPr>
              <w:t>наук.статей</w:t>
            </w:r>
            <w:proofErr w:type="spellEnd"/>
            <w:r w:rsidRPr="003B65C4">
              <w:rPr>
                <w:lang w:val="uk-UA"/>
              </w:rPr>
              <w:t>. – Випуск 7. – К., 2007. – 302 с.</w:t>
            </w:r>
          </w:p>
          <w:p w:rsidR="00052F6F" w:rsidRPr="003B65C4" w:rsidRDefault="00052F6F" w:rsidP="00111D71">
            <w:pPr>
              <w:pStyle w:val="a4"/>
              <w:spacing w:after="0"/>
              <w:ind w:left="0"/>
              <w:contextualSpacing/>
              <w:jc w:val="both"/>
              <w:rPr>
                <w:lang w:val="uk-UA"/>
              </w:rPr>
            </w:pPr>
            <w:r>
              <w:rPr>
                <w:lang w:val="uk-UA"/>
              </w:rPr>
              <w:t>37</w:t>
            </w:r>
            <w:r w:rsidRPr="003B65C4">
              <w:rPr>
                <w:lang w:val="uk-UA"/>
              </w:rPr>
              <w:t>.</w:t>
            </w:r>
            <w:r w:rsidRPr="003B65C4">
              <w:rPr>
                <w:lang w:val="uk-UA"/>
              </w:rPr>
              <w:tab/>
              <w:t xml:space="preserve">Маланюк Т.З. Краєзнавство і туризм : </w:t>
            </w:r>
            <w:proofErr w:type="spellStart"/>
            <w:r w:rsidRPr="003B65C4">
              <w:rPr>
                <w:lang w:val="uk-UA"/>
              </w:rPr>
              <w:t>навч</w:t>
            </w:r>
            <w:proofErr w:type="spellEnd"/>
            <w:r w:rsidRPr="003B65C4">
              <w:rPr>
                <w:lang w:val="uk-UA"/>
              </w:rPr>
              <w:t xml:space="preserve">. посібник / </w:t>
            </w:r>
            <w:proofErr w:type="spellStart"/>
            <w:r w:rsidRPr="003B65C4">
              <w:rPr>
                <w:lang w:val="uk-UA"/>
              </w:rPr>
              <w:t>Т.З.Маланюк</w:t>
            </w:r>
            <w:proofErr w:type="spellEnd"/>
            <w:r w:rsidRPr="003B65C4">
              <w:rPr>
                <w:lang w:val="uk-UA"/>
              </w:rPr>
              <w:t xml:space="preserve"> – Івано-Франківськ. : СПД </w:t>
            </w:r>
            <w:proofErr w:type="spellStart"/>
            <w:r w:rsidRPr="003B65C4">
              <w:rPr>
                <w:lang w:val="uk-UA"/>
              </w:rPr>
              <w:t>І.О.Іванців</w:t>
            </w:r>
            <w:proofErr w:type="spellEnd"/>
            <w:r w:rsidRPr="003B65C4">
              <w:rPr>
                <w:lang w:val="uk-UA"/>
              </w:rPr>
              <w:t>, 200. – 200с.</w:t>
            </w:r>
          </w:p>
          <w:p w:rsidR="00052F6F" w:rsidRPr="003B65C4" w:rsidRDefault="00052F6F" w:rsidP="00111D71">
            <w:pPr>
              <w:pStyle w:val="a4"/>
              <w:spacing w:after="0"/>
              <w:ind w:left="0"/>
              <w:contextualSpacing/>
              <w:jc w:val="both"/>
              <w:rPr>
                <w:lang w:val="uk-UA"/>
              </w:rPr>
            </w:pPr>
            <w:r>
              <w:rPr>
                <w:lang w:val="uk-UA"/>
              </w:rPr>
              <w:t>38</w:t>
            </w:r>
            <w:r w:rsidRPr="003B65C4">
              <w:rPr>
                <w:lang w:val="uk-UA"/>
              </w:rPr>
              <w:t>.</w:t>
            </w:r>
            <w:r w:rsidRPr="003B65C4">
              <w:rPr>
                <w:lang w:val="uk-UA"/>
              </w:rPr>
              <w:tab/>
              <w:t xml:space="preserve">Маланюк Т. Природно-заповідний фонд Івано-Франківської області / Т. Маланюк // Джерела. – </w:t>
            </w:r>
            <w:r>
              <w:rPr>
                <w:lang w:val="uk-UA"/>
              </w:rPr>
              <w:t>1</w:t>
            </w:r>
            <w:r w:rsidRPr="003B65C4">
              <w:rPr>
                <w:lang w:val="uk-UA"/>
              </w:rPr>
              <w:t>999. - № 3. – С. 2-24.</w:t>
            </w:r>
          </w:p>
          <w:p w:rsidR="00052F6F" w:rsidRPr="003B65C4" w:rsidRDefault="00052F6F" w:rsidP="00111D71">
            <w:pPr>
              <w:pStyle w:val="a4"/>
              <w:spacing w:after="0"/>
              <w:ind w:left="0"/>
              <w:contextualSpacing/>
              <w:jc w:val="both"/>
              <w:rPr>
                <w:lang w:val="uk-UA"/>
              </w:rPr>
            </w:pPr>
            <w:r>
              <w:rPr>
                <w:lang w:val="uk-UA"/>
              </w:rPr>
              <w:t>39</w:t>
            </w:r>
            <w:r w:rsidRPr="003B65C4">
              <w:rPr>
                <w:lang w:val="uk-UA"/>
              </w:rPr>
              <w:t>.</w:t>
            </w:r>
            <w:r w:rsidRPr="003B65C4">
              <w:rPr>
                <w:lang w:val="uk-UA"/>
              </w:rPr>
              <w:tab/>
              <w:t xml:space="preserve">Маланюк Т. Сакральна архітектура Бойківщини ХVІІ –поч.. ХХ ст. / </w:t>
            </w:r>
            <w:proofErr w:type="spellStart"/>
            <w:r w:rsidRPr="003B65C4">
              <w:rPr>
                <w:lang w:val="uk-UA"/>
              </w:rPr>
              <w:t>Т.Маланюк</w:t>
            </w:r>
            <w:proofErr w:type="spellEnd"/>
            <w:r w:rsidRPr="003B65C4">
              <w:rPr>
                <w:lang w:val="uk-UA"/>
              </w:rPr>
              <w:t xml:space="preserve">, </w:t>
            </w:r>
            <w:proofErr w:type="spellStart"/>
            <w:r w:rsidRPr="003B65C4">
              <w:rPr>
                <w:lang w:val="uk-UA"/>
              </w:rPr>
              <w:t>О.Новосьолов</w:t>
            </w:r>
            <w:proofErr w:type="spellEnd"/>
            <w:r w:rsidRPr="003B65C4">
              <w:rPr>
                <w:lang w:val="uk-UA"/>
              </w:rPr>
              <w:t xml:space="preserve">. // Історико-культурні пам’ятки Прикарпаття та Карпат – важливі об’єкти в розвитку туризму : </w:t>
            </w:r>
            <w:proofErr w:type="spellStart"/>
            <w:r w:rsidRPr="003B65C4">
              <w:rPr>
                <w:lang w:val="uk-UA"/>
              </w:rPr>
              <w:t>зб</w:t>
            </w:r>
            <w:proofErr w:type="spellEnd"/>
            <w:r w:rsidRPr="003B65C4">
              <w:rPr>
                <w:lang w:val="uk-UA"/>
              </w:rPr>
              <w:t xml:space="preserve">. матер, </w:t>
            </w:r>
            <w:proofErr w:type="spellStart"/>
            <w:r w:rsidRPr="003B65C4">
              <w:rPr>
                <w:lang w:val="uk-UA"/>
              </w:rPr>
              <w:t>Всеукр</w:t>
            </w:r>
            <w:proofErr w:type="spellEnd"/>
            <w:r w:rsidRPr="003B65C4">
              <w:rPr>
                <w:lang w:val="uk-UA"/>
              </w:rPr>
              <w:t xml:space="preserve">. Наук. – </w:t>
            </w:r>
            <w:proofErr w:type="spellStart"/>
            <w:r w:rsidRPr="003B65C4">
              <w:rPr>
                <w:lang w:val="uk-UA"/>
              </w:rPr>
              <w:t>практ</w:t>
            </w:r>
            <w:proofErr w:type="spellEnd"/>
            <w:r w:rsidRPr="003B65C4">
              <w:rPr>
                <w:lang w:val="uk-UA"/>
              </w:rPr>
              <w:t>. конф. (Львів, 2-22 березня 203 р.). – Львів : ЛІЕТ, 203 С.20-29.</w:t>
            </w:r>
          </w:p>
          <w:p w:rsidR="00052F6F" w:rsidRPr="003B65C4" w:rsidRDefault="00052F6F" w:rsidP="00111D71">
            <w:pPr>
              <w:pStyle w:val="a4"/>
              <w:spacing w:after="0"/>
              <w:ind w:left="0"/>
              <w:contextualSpacing/>
              <w:jc w:val="both"/>
              <w:rPr>
                <w:lang w:val="uk-UA"/>
              </w:rPr>
            </w:pPr>
            <w:r>
              <w:rPr>
                <w:lang w:val="uk-UA"/>
              </w:rPr>
              <w:t>40</w:t>
            </w:r>
            <w:r w:rsidRPr="003B65C4">
              <w:rPr>
                <w:lang w:val="uk-UA"/>
              </w:rPr>
              <w:t>.</w:t>
            </w:r>
            <w:r w:rsidRPr="003B65C4">
              <w:rPr>
                <w:lang w:val="uk-UA"/>
              </w:rPr>
              <w:tab/>
              <w:t xml:space="preserve">Маланюк Т.З. Архітектурні стилі в забудові  м. Станиславова кінця ХІХ – початку ХХ ст. / Т.З. Маланюк // Рекреаційний потенціал Прикарпаття : історія, сучасний стан, перспективи. – Вип. 4 : Збірник статей : Матеріали міжнародної наукової конференції «Туризм і розвиток регіону», присвяченої </w:t>
            </w:r>
            <w:r>
              <w:rPr>
                <w:lang w:val="uk-UA"/>
              </w:rPr>
              <w:t>1</w:t>
            </w:r>
            <w:r w:rsidRPr="003B65C4">
              <w:rPr>
                <w:lang w:val="uk-UA"/>
              </w:rPr>
              <w:t>0-річчю створення Інституту туризму (Івано-Франківськ, 9–20 вересня 203 р. / Прикарпатський національний університет імені Василя Стефаника; голова редколегії – проф. Володимир Клапчук. – Івано-Франківськ : «Фоліант», 203. С. 82-86.</w:t>
            </w:r>
          </w:p>
          <w:p w:rsidR="00052F6F" w:rsidRPr="003B65C4" w:rsidRDefault="00052F6F" w:rsidP="00111D71">
            <w:pPr>
              <w:pStyle w:val="a4"/>
              <w:spacing w:after="0"/>
              <w:ind w:left="0"/>
              <w:contextualSpacing/>
              <w:jc w:val="both"/>
              <w:rPr>
                <w:lang w:val="uk-UA"/>
              </w:rPr>
            </w:pPr>
            <w:r>
              <w:rPr>
                <w:lang w:val="uk-UA"/>
              </w:rPr>
              <w:t>42</w:t>
            </w:r>
            <w:r w:rsidRPr="003B65C4">
              <w:rPr>
                <w:lang w:val="uk-UA"/>
              </w:rPr>
              <w:t>.</w:t>
            </w:r>
            <w:r w:rsidRPr="003B65C4">
              <w:rPr>
                <w:lang w:val="uk-UA"/>
              </w:rPr>
              <w:tab/>
              <w:t>Маланюк Т.З. Оборонно-сакральна архітектура Прикарпаття ХІІІ–ХVІІІ ст. / Т.З. Маланюк // Карпатський край. Наукові студії з історії, культури, туризму. – Івано-Франківськ. «Фоліант». – 203. – Вип.3. – С. 27 – 33.</w:t>
            </w:r>
          </w:p>
          <w:p w:rsidR="00052F6F" w:rsidRPr="003B65C4" w:rsidRDefault="00052F6F" w:rsidP="00111D71">
            <w:pPr>
              <w:pStyle w:val="a4"/>
              <w:spacing w:after="0"/>
              <w:ind w:left="0"/>
              <w:contextualSpacing/>
              <w:jc w:val="both"/>
              <w:rPr>
                <w:lang w:val="uk-UA"/>
              </w:rPr>
            </w:pPr>
            <w:r>
              <w:rPr>
                <w:lang w:val="uk-UA"/>
              </w:rPr>
              <w:t>43</w:t>
            </w:r>
            <w:r w:rsidRPr="003B65C4">
              <w:rPr>
                <w:lang w:val="uk-UA"/>
              </w:rPr>
              <w:t>.</w:t>
            </w:r>
            <w:r w:rsidRPr="003B65C4">
              <w:rPr>
                <w:lang w:val="uk-UA"/>
              </w:rPr>
              <w:tab/>
              <w:t>Мацюк О. Замки і фортеці Західної України. Мандрівки історичні. – Л. : Центр Європи, 997.</w:t>
            </w:r>
          </w:p>
          <w:p w:rsidR="00052F6F" w:rsidRPr="003B65C4" w:rsidRDefault="00052F6F" w:rsidP="00111D71">
            <w:pPr>
              <w:pStyle w:val="a4"/>
              <w:spacing w:after="0"/>
              <w:ind w:left="0"/>
              <w:contextualSpacing/>
              <w:jc w:val="both"/>
              <w:rPr>
                <w:lang w:val="uk-UA"/>
              </w:rPr>
            </w:pPr>
            <w:r>
              <w:rPr>
                <w:lang w:val="uk-UA"/>
              </w:rPr>
              <w:lastRenderedPageBreak/>
              <w:t>44</w:t>
            </w:r>
            <w:r w:rsidRPr="003B65C4">
              <w:rPr>
                <w:lang w:val="uk-UA"/>
              </w:rPr>
              <w:t>.</w:t>
            </w:r>
            <w:r w:rsidRPr="003B65C4">
              <w:rPr>
                <w:lang w:val="uk-UA"/>
              </w:rPr>
              <w:tab/>
              <w:t>Мельник В. Сакральне мистецтво Галичини ХV – ХХ століть в експозиції Івано-Франківського художнього музею / В. Мельник. – Путівник-каталог. – Івано-Франківськ : Вид-во Лілея-НВ, 2007. – 224 с.</w:t>
            </w:r>
          </w:p>
          <w:p w:rsidR="00052F6F" w:rsidRPr="003B65C4" w:rsidRDefault="00052F6F" w:rsidP="00111D71">
            <w:pPr>
              <w:pStyle w:val="a4"/>
              <w:spacing w:after="0"/>
              <w:ind w:left="0"/>
              <w:contextualSpacing/>
              <w:jc w:val="both"/>
              <w:rPr>
                <w:lang w:val="uk-UA"/>
              </w:rPr>
            </w:pPr>
            <w:r>
              <w:rPr>
                <w:lang w:val="uk-UA"/>
              </w:rPr>
              <w:t>45</w:t>
            </w:r>
            <w:r w:rsidRPr="003B65C4">
              <w:rPr>
                <w:lang w:val="uk-UA"/>
              </w:rPr>
              <w:t>.</w:t>
            </w:r>
            <w:r w:rsidRPr="003B65C4">
              <w:rPr>
                <w:lang w:val="uk-UA"/>
              </w:rPr>
              <w:tab/>
              <w:t xml:space="preserve">Миронюк І. Скит </w:t>
            </w:r>
            <w:proofErr w:type="spellStart"/>
            <w:r w:rsidRPr="003B65C4">
              <w:rPr>
                <w:lang w:val="uk-UA"/>
              </w:rPr>
              <w:t>Манявський</w:t>
            </w:r>
            <w:proofErr w:type="spellEnd"/>
            <w:r w:rsidRPr="003B65C4">
              <w:rPr>
                <w:lang w:val="uk-UA"/>
              </w:rPr>
              <w:t xml:space="preserve"> / </w:t>
            </w:r>
            <w:proofErr w:type="spellStart"/>
            <w:r w:rsidRPr="003B65C4">
              <w:rPr>
                <w:lang w:val="uk-UA"/>
              </w:rPr>
              <w:t>І.Миронюк</w:t>
            </w:r>
            <w:proofErr w:type="spellEnd"/>
            <w:r w:rsidRPr="003B65C4">
              <w:rPr>
                <w:lang w:val="uk-UA"/>
              </w:rPr>
              <w:t xml:space="preserve">, М. </w:t>
            </w:r>
            <w:proofErr w:type="spellStart"/>
            <w:r w:rsidRPr="003B65C4">
              <w:rPr>
                <w:lang w:val="uk-UA"/>
              </w:rPr>
              <w:t>Фіглевський</w:t>
            </w:r>
            <w:proofErr w:type="spellEnd"/>
            <w:r w:rsidRPr="003B65C4">
              <w:rPr>
                <w:lang w:val="uk-UA"/>
              </w:rPr>
              <w:t>. – Івано-Франківськ: «Лілея- НВ», 2008. – 68 с.</w:t>
            </w:r>
          </w:p>
          <w:p w:rsidR="00052F6F" w:rsidRPr="003B65C4" w:rsidRDefault="00052F6F" w:rsidP="00111D71">
            <w:pPr>
              <w:pStyle w:val="a4"/>
              <w:spacing w:after="0"/>
              <w:ind w:left="0"/>
              <w:contextualSpacing/>
              <w:jc w:val="both"/>
              <w:rPr>
                <w:lang w:val="uk-UA"/>
              </w:rPr>
            </w:pPr>
            <w:r>
              <w:rPr>
                <w:lang w:val="uk-UA"/>
              </w:rPr>
              <w:t>46</w:t>
            </w:r>
            <w:r w:rsidRPr="003B65C4">
              <w:rPr>
                <w:lang w:val="uk-UA"/>
              </w:rPr>
              <w:t>.</w:t>
            </w:r>
            <w:r w:rsidRPr="003B65C4">
              <w:rPr>
                <w:lang w:val="uk-UA"/>
              </w:rPr>
              <w:tab/>
              <w:t xml:space="preserve">Музеї України : Довідник / Міністерство культури і мистецтв України. – К. : </w:t>
            </w:r>
            <w:proofErr w:type="spellStart"/>
            <w:r w:rsidRPr="003B65C4">
              <w:rPr>
                <w:lang w:val="uk-UA"/>
              </w:rPr>
              <w:t>Задруга</w:t>
            </w:r>
            <w:proofErr w:type="spellEnd"/>
            <w:r w:rsidRPr="003B65C4">
              <w:rPr>
                <w:lang w:val="uk-UA"/>
              </w:rPr>
              <w:t>, 999. – 30 с.</w:t>
            </w:r>
          </w:p>
          <w:p w:rsidR="00052F6F" w:rsidRPr="003B65C4" w:rsidRDefault="00052F6F" w:rsidP="00111D71">
            <w:pPr>
              <w:pStyle w:val="a4"/>
              <w:spacing w:after="0"/>
              <w:ind w:left="0"/>
              <w:contextualSpacing/>
              <w:jc w:val="both"/>
              <w:rPr>
                <w:lang w:val="uk-UA"/>
              </w:rPr>
            </w:pPr>
            <w:r>
              <w:rPr>
                <w:lang w:val="uk-UA"/>
              </w:rPr>
              <w:t>47</w:t>
            </w:r>
            <w:r w:rsidRPr="003B65C4">
              <w:rPr>
                <w:lang w:val="uk-UA"/>
              </w:rPr>
              <w:t>.</w:t>
            </w:r>
            <w:r w:rsidRPr="003B65C4">
              <w:rPr>
                <w:lang w:val="uk-UA"/>
              </w:rPr>
              <w:tab/>
              <w:t>Музеї Карпатського регіону. – Львів : Центр Європи, 2004. – 64 с.</w:t>
            </w:r>
          </w:p>
          <w:p w:rsidR="00052F6F" w:rsidRPr="003B65C4" w:rsidRDefault="00052F6F" w:rsidP="00111D71">
            <w:pPr>
              <w:pStyle w:val="a4"/>
              <w:spacing w:after="0"/>
              <w:ind w:left="0"/>
              <w:contextualSpacing/>
              <w:jc w:val="both"/>
              <w:rPr>
                <w:lang w:val="uk-UA"/>
              </w:rPr>
            </w:pPr>
            <w:r>
              <w:rPr>
                <w:lang w:val="uk-UA"/>
              </w:rPr>
              <w:t>48</w:t>
            </w:r>
            <w:r w:rsidRPr="003B65C4">
              <w:rPr>
                <w:lang w:val="uk-UA"/>
              </w:rPr>
              <w:t>.</w:t>
            </w:r>
            <w:r w:rsidRPr="003B65C4">
              <w:rPr>
                <w:lang w:val="uk-UA"/>
              </w:rPr>
              <w:tab/>
              <w:t xml:space="preserve">Народна архітектура Український </w:t>
            </w:r>
            <w:proofErr w:type="spellStart"/>
            <w:r w:rsidRPr="003B65C4">
              <w:rPr>
                <w:lang w:val="uk-UA"/>
              </w:rPr>
              <w:t>КарпатХV</w:t>
            </w:r>
            <w:proofErr w:type="spellEnd"/>
            <w:r w:rsidRPr="003B65C4">
              <w:rPr>
                <w:lang w:val="uk-UA"/>
              </w:rPr>
              <w:t xml:space="preserve"> – ХХ ст. / Ю. Г. Гошко, Т. П. </w:t>
            </w:r>
            <w:proofErr w:type="spellStart"/>
            <w:r w:rsidRPr="003B65C4">
              <w:rPr>
                <w:lang w:val="uk-UA"/>
              </w:rPr>
              <w:t>Кущук</w:t>
            </w:r>
            <w:proofErr w:type="spellEnd"/>
            <w:r w:rsidRPr="003B65C4">
              <w:rPr>
                <w:lang w:val="uk-UA"/>
              </w:rPr>
              <w:t>, І. Р. Могитич та ін. – К : Наукова думка, 987. – 27 с.</w:t>
            </w:r>
          </w:p>
          <w:p w:rsidR="00052F6F" w:rsidRPr="003B65C4" w:rsidRDefault="00052F6F" w:rsidP="00111D71">
            <w:pPr>
              <w:pStyle w:val="a4"/>
              <w:spacing w:after="0"/>
              <w:ind w:left="0"/>
              <w:contextualSpacing/>
              <w:jc w:val="both"/>
              <w:rPr>
                <w:lang w:val="uk-UA"/>
              </w:rPr>
            </w:pPr>
            <w:r>
              <w:rPr>
                <w:lang w:val="uk-UA"/>
              </w:rPr>
              <w:t>49</w:t>
            </w:r>
            <w:r w:rsidRPr="003B65C4">
              <w:rPr>
                <w:lang w:val="uk-UA"/>
              </w:rPr>
              <w:t>.</w:t>
            </w:r>
            <w:r w:rsidRPr="003B65C4">
              <w:rPr>
                <w:lang w:val="uk-UA"/>
              </w:rPr>
              <w:tab/>
              <w:t>Новосьолов О.В. Архітектура сакральної Бойківщини ХVІІ – початку ХХ ст. / О.В. Новосьолов, Т.З. Маланюк // Карпатський край. Наукові студії з історії, культури, туризму. – Івано-Франківськ. «Фоліант». – 203. – Вип.3. – С. 4 – 49.</w:t>
            </w:r>
          </w:p>
          <w:p w:rsidR="00052F6F" w:rsidRPr="003B65C4" w:rsidRDefault="00052F6F" w:rsidP="00111D71">
            <w:pPr>
              <w:pStyle w:val="a4"/>
              <w:spacing w:after="0"/>
              <w:ind w:left="0"/>
              <w:contextualSpacing/>
              <w:jc w:val="both"/>
              <w:rPr>
                <w:lang w:val="uk-UA"/>
              </w:rPr>
            </w:pPr>
            <w:r>
              <w:rPr>
                <w:lang w:val="uk-UA"/>
              </w:rPr>
              <w:t>50</w:t>
            </w:r>
            <w:r w:rsidRPr="003B65C4">
              <w:rPr>
                <w:lang w:val="uk-UA"/>
              </w:rPr>
              <w:t>.</w:t>
            </w:r>
            <w:r w:rsidRPr="003B65C4">
              <w:rPr>
                <w:lang w:val="uk-UA"/>
              </w:rPr>
              <w:tab/>
              <w:t xml:space="preserve">Новосьолов О.В. Туристична привабливість сакральних пам’яток Бойківщини / О.В. Новосьолов, Т.З. Маланюк // Туристична індустрія : сучасний стан та перспективи розвитку : матеріали VІІІ Міжнар. наук. – </w:t>
            </w:r>
            <w:proofErr w:type="spellStart"/>
            <w:r w:rsidRPr="003B65C4">
              <w:rPr>
                <w:lang w:val="uk-UA"/>
              </w:rPr>
              <w:t>практ</w:t>
            </w:r>
            <w:proofErr w:type="spellEnd"/>
            <w:r w:rsidRPr="003B65C4">
              <w:rPr>
                <w:lang w:val="uk-UA"/>
              </w:rPr>
              <w:t>. конф. (9–20 вересня 203 р. м. Луганськ). – Вип. 8. – Луганськ : Вид-во ДЗ «ЛНУ імені Тараса Шевченка», 203. – С.258–263.</w:t>
            </w:r>
          </w:p>
          <w:p w:rsidR="00052F6F" w:rsidRPr="003B65C4" w:rsidRDefault="00052F6F" w:rsidP="00111D71">
            <w:pPr>
              <w:pStyle w:val="a4"/>
              <w:spacing w:after="0"/>
              <w:ind w:left="0"/>
              <w:contextualSpacing/>
              <w:jc w:val="both"/>
              <w:rPr>
                <w:lang w:val="uk-UA"/>
              </w:rPr>
            </w:pPr>
            <w:r>
              <w:rPr>
                <w:lang w:val="uk-UA"/>
              </w:rPr>
              <w:t>5</w:t>
            </w:r>
            <w:r w:rsidRPr="003B65C4">
              <w:rPr>
                <w:lang w:val="uk-UA"/>
              </w:rPr>
              <w:t>.</w:t>
            </w:r>
            <w:r w:rsidRPr="003B65C4">
              <w:rPr>
                <w:lang w:val="uk-UA"/>
              </w:rPr>
              <w:tab/>
            </w:r>
            <w:proofErr w:type="spellStart"/>
            <w:r w:rsidRPr="003B65C4">
              <w:rPr>
                <w:lang w:val="uk-UA"/>
              </w:rPr>
              <w:t>Петранівський</w:t>
            </w:r>
            <w:proofErr w:type="spellEnd"/>
            <w:r w:rsidRPr="003B65C4">
              <w:rPr>
                <w:lang w:val="uk-UA"/>
              </w:rPr>
              <w:t xml:space="preserve"> В. Л. Туристичне краєзнавство : </w:t>
            </w:r>
            <w:proofErr w:type="spellStart"/>
            <w:r w:rsidRPr="003B65C4">
              <w:rPr>
                <w:lang w:val="uk-UA"/>
              </w:rPr>
              <w:t>навч</w:t>
            </w:r>
            <w:proofErr w:type="spellEnd"/>
            <w:r w:rsidRPr="003B65C4">
              <w:rPr>
                <w:lang w:val="uk-UA"/>
              </w:rPr>
              <w:t xml:space="preserve">. </w:t>
            </w:r>
            <w:proofErr w:type="spellStart"/>
            <w:r w:rsidRPr="003B65C4">
              <w:rPr>
                <w:lang w:val="uk-UA"/>
              </w:rPr>
              <w:t>посіб</w:t>
            </w:r>
            <w:proofErr w:type="spellEnd"/>
            <w:r w:rsidRPr="003B65C4">
              <w:rPr>
                <w:lang w:val="uk-UA"/>
              </w:rPr>
              <w:t xml:space="preserve">. / В. Л. </w:t>
            </w:r>
            <w:proofErr w:type="spellStart"/>
            <w:r w:rsidRPr="003B65C4">
              <w:rPr>
                <w:lang w:val="uk-UA"/>
              </w:rPr>
              <w:t>Петранівський</w:t>
            </w:r>
            <w:proofErr w:type="spellEnd"/>
            <w:r w:rsidRPr="003B65C4">
              <w:rPr>
                <w:lang w:val="uk-UA"/>
              </w:rPr>
              <w:t xml:space="preserve">, М. Й. </w:t>
            </w:r>
            <w:proofErr w:type="spellStart"/>
            <w:r w:rsidRPr="003B65C4">
              <w:rPr>
                <w:lang w:val="uk-UA"/>
              </w:rPr>
              <w:t>Рутинський</w:t>
            </w:r>
            <w:proofErr w:type="spellEnd"/>
            <w:r w:rsidRPr="003B65C4">
              <w:rPr>
                <w:lang w:val="uk-UA"/>
              </w:rPr>
              <w:t xml:space="preserve"> / за ред. проф. Ф. Д. Заставного. – К. : Знання, 2006. – 575 с.</w:t>
            </w:r>
          </w:p>
          <w:p w:rsidR="00052F6F" w:rsidRPr="003B65C4" w:rsidRDefault="00052F6F" w:rsidP="00111D71">
            <w:pPr>
              <w:pStyle w:val="a4"/>
              <w:spacing w:after="0"/>
              <w:ind w:left="0"/>
              <w:contextualSpacing/>
              <w:jc w:val="both"/>
              <w:rPr>
                <w:lang w:val="uk-UA"/>
              </w:rPr>
            </w:pPr>
            <w:r>
              <w:rPr>
                <w:lang w:val="uk-UA"/>
              </w:rPr>
              <w:t>5</w:t>
            </w:r>
            <w:r w:rsidRPr="003B65C4">
              <w:rPr>
                <w:lang w:val="uk-UA"/>
              </w:rPr>
              <w:t>2.</w:t>
            </w:r>
            <w:r w:rsidRPr="003B65C4">
              <w:rPr>
                <w:lang w:val="uk-UA"/>
              </w:rPr>
              <w:tab/>
            </w:r>
            <w:proofErr w:type="spellStart"/>
            <w:r w:rsidRPr="003B65C4">
              <w:rPr>
                <w:lang w:val="uk-UA"/>
              </w:rPr>
              <w:t>Прибега</w:t>
            </w:r>
            <w:proofErr w:type="spellEnd"/>
            <w:r w:rsidRPr="003B65C4">
              <w:rPr>
                <w:lang w:val="uk-UA"/>
              </w:rPr>
              <w:t xml:space="preserve"> Л.В. Дерев’яні храми Українських Карпат / Л. В. </w:t>
            </w:r>
            <w:proofErr w:type="spellStart"/>
            <w:r w:rsidRPr="003B65C4">
              <w:rPr>
                <w:lang w:val="uk-UA"/>
              </w:rPr>
              <w:t>Прибега</w:t>
            </w:r>
            <w:proofErr w:type="spellEnd"/>
            <w:r w:rsidRPr="003B65C4">
              <w:rPr>
                <w:lang w:val="uk-UA"/>
              </w:rPr>
              <w:t xml:space="preserve">. – К.: Техніка, 2007. – 68 с. </w:t>
            </w:r>
          </w:p>
          <w:p w:rsidR="00052F6F" w:rsidRPr="003B65C4" w:rsidRDefault="00052F6F" w:rsidP="00111D71">
            <w:pPr>
              <w:pStyle w:val="a4"/>
              <w:spacing w:after="0"/>
              <w:ind w:left="0"/>
              <w:contextualSpacing/>
              <w:jc w:val="both"/>
              <w:rPr>
                <w:lang w:val="uk-UA"/>
              </w:rPr>
            </w:pPr>
            <w:r>
              <w:rPr>
                <w:lang w:val="uk-UA"/>
              </w:rPr>
              <w:t>5</w:t>
            </w:r>
            <w:r w:rsidRPr="003B65C4">
              <w:rPr>
                <w:lang w:val="uk-UA"/>
              </w:rPr>
              <w:t>3.</w:t>
            </w:r>
            <w:r w:rsidRPr="003B65C4">
              <w:rPr>
                <w:lang w:val="uk-UA"/>
              </w:rPr>
              <w:tab/>
              <w:t xml:space="preserve">Пам’ятки архітектури та містобудування України. Довідник Державного реєстру національного культурного надбання. / За ред. А. </w:t>
            </w:r>
            <w:proofErr w:type="spellStart"/>
            <w:r w:rsidRPr="003B65C4">
              <w:rPr>
                <w:lang w:val="uk-UA"/>
              </w:rPr>
              <w:t>Мардера</w:t>
            </w:r>
            <w:proofErr w:type="spellEnd"/>
            <w:r w:rsidRPr="003B65C4">
              <w:rPr>
                <w:lang w:val="uk-UA"/>
              </w:rPr>
              <w:t xml:space="preserve">, та В. </w:t>
            </w:r>
            <w:proofErr w:type="spellStart"/>
            <w:r w:rsidRPr="003B65C4">
              <w:rPr>
                <w:lang w:val="uk-UA"/>
              </w:rPr>
              <w:t>Вечерського</w:t>
            </w:r>
            <w:proofErr w:type="spellEnd"/>
            <w:r w:rsidRPr="003B65C4">
              <w:rPr>
                <w:lang w:val="uk-UA"/>
              </w:rPr>
              <w:t>. – К.: Техніка, 2000. – 664 с.</w:t>
            </w:r>
          </w:p>
          <w:p w:rsidR="00052F6F" w:rsidRPr="003B65C4" w:rsidRDefault="00052F6F" w:rsidP="00111D71">
            <w:pPr>
              <w:pStyle w:val="a4"/>
              <w:spacing w:after="0"/>
              <w:ind w:left="0"/>
              <w:contextualSpacing/>
              <w:jc w:val="both"/>
              <w:rPr>
                <w:lang w:val="uk-UA"/>
              </w:rPr>
            </w:pPr>
            <w:r>
              <w:rPr>
                <w:lang w:val="uk-UA"/>
              </w:rPr>
              <w:t>5</w:t>
            </w:r>
            <w:r w:rsidRPr="003B65C4">
              <w:rPr>
                <w:lang w:val="uk-UA"/>
              </w:rPr>
              <w:t>4.</w:t>
            </w:r>
            <w:r w:rsidRPr="003B65C4">
              <w:rPr>
                <w:lang w:val="uk-UA"/>
              </w:rPr>
              <w:tab/>
            </w:r>
            <w:proofErr w:type="spellStart"/>
            <w:r w:rsidRPr="003B65C4">
              <w:rPr>
                <w:lang w:val="uk-UA"/>
              </w:rPr>
              <w:t>ПламенецькаО</w:t>
            </w:r>
            <w:proofErr w:type="spellEnd"/>
            <w:r w:rsidRPr="003B65C4">
              <w:rPr>
                <w:lang w:val="uk-UA"/>
              </w:rPr>
              <w:t xml:space="preserve">. Фортеці і замки України / О. </w:t>
            </w:r>
            <w:proofErr w:type="spellStart"/>
            <w:r w:rsidRPr="003B65C4">
              <w:rPr>
                <w:lang w:val="uk-UA"/>
              </w:rPr>
              <w:t>Пламенецька</w:t>
            </w:r>
            <w:proofErr w:type="spellEnd"/>
            <w:r w:rsidRPr="003B65C4">
              <w:rPr>
                <w:lang w:val="uk-UA"/>
              </w:rPr>
              <w:t>, В. Вечерський // Пам’ятки України. – 996. – №2. – С. 3-25.</w:t>
            </w:r>
          </w:p>
          <w:p w:rsidR="00052F6F" w:rsidRPr="003B65C4" w:rsidRDefault="00052F6F" w:rsidP="00111D71">
            <w:pPr>
              <w:pStyle w:val="a4"/>
              <w:spacing w:after="0"/>
              <w:ind w:left="0"/>
              <w:contextualSpacing/>
              <w:jc w:val="both"/>
              <w:rPr>
                <w:lang w:val="uk-UA"/>
              </w:rPr>
            </w:pPr>
            <w:r>
              <w:rPr>
                <w:lang w:val="uk-UA"/>
              </w:rPr>
              <w:t>5</w:t>
            </w:r>
            <w:r w:rsidRPr="003B65C4">
              <w:rPr>
                <w:lang w:val="uk-UA"/>
              </w:rPr>
              <w:t>5.</w:t>
            </w:r>
            <w:r w:rsidRPr="003B65C4">
              <w:rPr>
                <w:lang w:val="uk-UA"/>
              </w:rPr>
              <w:tab/>
              <w:t>Попович М. В. Нарис історії культури України. / М. В. Попович. – К. «</w:t>
            </w:r>
            <w:proofErr w:type="spellStart"/>
            <w:r w:rsidRPr="003B65C4">
              <w:rPr>
                <w:lang w:val="uk-UA"/>
              </w:rPr>
              <w:t>АркЕК</w:t>
            </w:r>
            <w:proofErr w:type="spellEnd"/>
            <w:r w:rsidRPr="003B65C4">
              <w:rPr>
                <w:lang w:val="uk-UA"/>
              </w:rPr>
              <w:t>», 999. – 728 с.</w:t>
            </w:r>
          </w:p>
          <w:p w:rsidR="00052F6F" w:rsidRPr="003B65C4" w:rsidRDefault="00052F6F" w:rsidP="00111D71">
            <w:pPr>
              <w:pStyle w:val="a4"/>
              <w:spacing w:after="0"/>
              <w:ind w:left="0"/>
              <w:contextualSpacing/>
              <w:jc w:val="both"/>
              <w:rPr>
                <w:lang w:val="uk-UA"/>
              </w:rPr>
            </w:pPr>
            <w:r>
              <w:rPr>
                <w:lang w:val="uk-UA"/>
              </w:rPr>
              <w:t>56</w:t>
            </w:r>
            <w:r w:rsidRPr="003B65C4">
              <w:rPr>
                <w:lang w:val="uk-UA"/>
              </w:rPr>
              <w:t>.</w:t>
            </w:r>
            <w:r w:rsidRPr="003B65C4">
              <w:rPr>
                <w:lang w:val="uk-UA"/>
              </w:rPr>
              <w:tab/>
              <w:t>Про вивезення, ввезення та повернення культурних цінностей : Закон України від 2.09.999 р. // Відомості Верховної Ради України. – 999. – № 48. – С. 405.</w:t>
            </w:r>
          </w:p>
          <w:p w:rsidR="00052F6F" w:rsidRPr="003B65C4" w:rsidRDefault="00052F6F" w:rsidP="00111D71">
            <w:pPr>
              <w:pStyle w:val="a4"/>
              <w:spacing w:after="0"/>
              <w:ind w:left="0"/>
              <w:contextualSpacing/>
              <w:jc w:val="both"/>
              <w:rPr>
                <w:lang w:val="uk-UA"/>
              </w:rPr>
            </w:pPr>
            <w:r>
              <w:rPr>
                <w:lang w:val="uk-UA"/>
              </w:rPr>
              <w:t>5</w:t>
            </w:r>
            <w:r w:rsidRPr="003B65C4">
              <w:rPr>
                <w:lang w:val="uk-UA"/>
              </w:rPr>
              <w:t>7.</w:t>
            </w:r>
            <w:r w:rsidRPr="003B65C4">
              <w:rPr>
                <w:lang w:val="uk-UA"/>
              </w:rPr>
              <w:tab/>
              <w:t>Про культуру : Закон України від 4.2.200 р. // Відомості Верховної Ради України. – 20. – № 24. – С. 69.</w:t>
            </w:r>
          </w:p>
          <w:p w:rsidR="00052F6F" w:rsidRPr="003B65C4" w:rsidRDefault="00052F6F" w:rsidP="00111D71">
            <w:pPr>
              <w:pStyle w:val="a4"/>
              <w:spacing w:after="0"/>
              <w:ind w:left="0"/>
              <w:contextualSpacing/>
              <w:jc w:val="both"/>
              <w:rPr>
                <w:lang w:val="uk-UA"/>
              </w:rPr>
            </w:pPr>
            <w:r>
              <w:rPr>
                <w:lang w:val="uk-UA"/>
              </w:rPr>
              <w:t>58</w:t>
            </w:r>
            <w:r w:rsidRPr="003B65C4">
              <w:rPr>
                <w:lang w:val="uk-UA"/>
              </w:rPr>
              <w:t>.</w:t>
            </w:r>
            <w:r w:rsidRPr="003B65C4">
              <w:rPr>
                <w:lang w:val="uk-UA"/>
              </w:rPr>
              <w:tab/>
              <w:t>Про музеї та музейну справу : Закон України від 29.06. 995 р. // Відомості Верховної Ради України. – 995. – № 25. – С. 9.</w:t>
            </w:r>
          </w:p>
          <w:p w:rsidR="00052F6F" w:rsidRPr="003B65C4" w:rsidRDefault="00052F6F" w:rsidP="00111D71">
            <w:pPr>
              <w:pStyle w:val="a4"/>
              <w:spacing w:after="0"/>
              <w:ind w:left="0"/>
              <w:contextualSpacing/>
              <w:jc w:val="both"/>
              <w:rPr>
                <w:lang w:val="uk-UA"/>
              </w:rPr>
            </w:pPr>
            <w:r>
              <w:rPr>
                <w:lang w:val="uk-UA"/>
              </w:rPr>
              <w:t>59</w:t>
            </w:r>
            <w:r w:rsidRPr="003B65C4">
              <w:rPr>
                <w:lang w:val="uk-UA"/>
              </w:rPr>
              <w:tab/>
              <w:t>Про охорону культурної спадщина : Закон України від 08.06.2000 р. // Відомості Верховної Ради України. – 2000. – № 39. – С. 333.</w:t>
            </w:r>
          </w:p>
          <w:p w:rsidR="00052F6F" w:rsidRPr="003B65C4" w:rsidRDefault="00052F6F" w:rsidP="00111D71">
            <w:pPr>
              <w:pStyle w:val="a4"/>
              <w:spacing w:after="0"/>
              <w:ind w:left="0"/>
              <w:contextualSpacing/>
              <w:jc w:val="both"/>
              <w:rPr>
                <w:lang w:val="uk-UA"/>
              </w:rPr>
            </w:pPr>
            <w:r>
              <w:rPr>
                <w:lang w:val="uk-UA"/>
              </w:rPr>
              <w:t>6</w:t>
            </w:r>
            <w:r w:rsidRPr="003B65C4">
              <w:rPr>
                <w:lang w:val="uk-UA"/>
              </w:rPr>
              <w:t>0.</w:t>
            </w:r>
            <w:r w:rsidRPr="003B65C4">
              <w:rPr>
                <w:lang w:val="uk-UA"/>
              </w:rPr>
              <w:tab/>
              <w:t xml:space="preserve">Правова охорона культурної спадщини. – К. : </w:t>
            </w:r>
            <w:proofErr w:type="spellStart"/>
            <w:r w:rsidRPr="003B65C4">
              <w:rPr>
                <w:lang w:val="uk-UA"/>
              </w:rPr>
              <w:t>Інтерграфік</w:t>
            </w:r>
            <w:proofErr w:type="spellEnd"/>
            <w:r w:rsidRPr="003B65C4">
              <w:rPr>
                <w:lang w:val="uk-UA"/>
              </w:rPr>
              <w:t>, 2004. – 320 с.</w:t>
            </w:r>
          </w:p>
          <w:p w:rsidR="00052F6F" w:rsidRPr="003B65C4" w:rsidRDefault="00052F6F" w:rsidP="00111D71">
            <w:pPr>
              <w:pStyle w:val="a4"/>
              <w:spacing w:after="0"/>
              <w:ind w:left="0"/>
              <w:contextualSpacing/>
              <w:jc w:val="both"/>
              <w:rPr>
                <w:lang w:val="uk-UA"/>
              </w:rPr>
            </w:pPr>
            <w:r>
              <w:rPr>
                <w:lang w:val="uk-UA"/>
              </w:rPr>
              <w:t>61</w:t>
            </w:r>
            <w:r w:rsidRPr="003B65C4">
              <w:rPr>
                <w:lang w:val="uk-UA"/>
              </w:rPr>
              <w:t>.</w:t>
            </w:r>
            <w:r w:rsidRPr="003B65C4">
              <w:rPr>
                <w:lang w:val="uk-UA"/>
              </w:rPr>
              <w:tab/>
              <w:t>Правова охорона культурної спадщини. Нормативна база. – К. : ХІК, 2006. – 576 с.</w:t>
            </w:r>
          </w:p>
          <w:p w:rsidR="00052F6F" w:rsidRPr="003B65C4" w:rsidRDefault="00052F6F" w:rsidP="00111D71">
            <w:pPr>
              <w:pStyle w:val="a4"/>
              <w:spacing w:after="0"/>
              <w:ind w:left="0"/>
              <w:contextualSpacing/>
              <w:jc w:val="both"/>
              <w:rPr>
                <w:lang w:val="uk-UA"/>
              </w:rPr>
            </w:pPr>
            <w:r>
              <w:rPr>
                <w:lang w:val="uk-UA"/>
              </w:rPr>
              <w:t>6</w:t>
            </w:r>
            <w:r w:rsidRPr="003B65C4">
              <w:rPr>
                <w:lang w:val="uk-UA"/>
              </w:rPr>
              <w:t>2.</w:t>
            </w:r>
            <w:r w:rsidRPr="003B65C4">
              <w:rPr>
                <w:lang w:val="uk-UA"/>
              </w:rPr>
              <w:tab/>
              <w:t>Про охорону навколишнього природного середовища : Закон України від 25.06.99 р. // Відомості Верховної Ради України. – 99. – № 4. – С. 546.</w:t>
            </w:r>
          </w:p>
          <w:p w:rsidR="00052F6F" w:rsidRPr="003B65C4" w:rsidRDefault="00052F6F" w:rsidP="00111D71">
            <w:pPr>
              <w:pStyle w:val="a4"/>
              <w:spacing w:after="0"/>
              <w:ind w:left="0"/>
              <w:contextualSpacing/>
              <w:jc w:val="both"/>
              <w:rPr>
                <w:lang w:val="uk-UA"/>
              </w:rPr>
            </w:pPr>
            <w:r>
              <w:rPr>
                <w:lang w:val="uk-UA"/>
              </w:rPr>
              <w:t>6</w:t>
            </w:r>
            <w:r w:rsidRPr="003B65C4">
              <w:rPr>
                <w:lang w:val="uk-UA"/>
              </w:rPr>
              <w:t>3.</w:t>
            </w:r>
            <w:r w:rsidRPr="003B65C4">
              <w:rPr>
                <w:lang w:val="uk-UA"/>
              </w:rPr>
              <w:tab/>
              <w:t>Про природно-заповідний фонд України : Закон України від 6.06.992 р. // Відомості Верховної Ради України. – 992. – № 34. – С. 502.</w:t>
            </w:r>
          </w:p>
          <w:p w:rsidR="00052F6F" w:rsidRPr="003B65C4" w:rsidRDefault="00052F6F" w:rsidP="00111D71">
            <w:pPr>
              <w:pStyle w:val="a4"/>
              <w:spacing w:after="0"/>
              <w:ind w:left="0"/>
              <w:contextualSpacing/>
              <w:jc w:val="both"/>
              <w:rPr>
                <w:lang w:val="uk-UA"/>
              </w:rPr>
            </w:pPr>
            <w:r>
              <w:rPr>
                <w:lang w:val="uk-UA"/>
              </w:rPr>
              <w:t>6</w:t>
            </w:r>
            <w:r w:rsidRPr="003B65C4">
              <w:rPr>
                <w:lang w:val="uk-UA"/>
              </w:rPr>
              <w:t>4.</w:t>
            </w:r>
            <w:r w:rsidRPr="003B65C4">
              <w:rPr>
                <w:lang w:val="uk-UA"/>
              </w:rPr>
              <w:tab/>
              <w:t xml:space="preserve">Прибєга Л. В. Міжнародна охорона історико-культурної спадщини / Л. В. Прибєга // Праці центру </w:t>
            </w:r>
            <w:proofErr w:type="spellStart"/>
            <w:r w:rsidRPr="003B65C4">
              <w:rPr>
                <w:lang w:val="uk-UA"/>
              </w:rPr>
              <w:t>пам'яткознавства</w:t>
            </w:r>
            <w:proofErr w:type="spellEnd"/>
            <w:r w:rsidRPr="003B65C4">
              <w:rPr>
                <w:lang w:val="uk-UA"/>
              </w:rPr>
              <w:t xml:space="preserve">. – К.,  992. – Вип. . – C. 40–52. </w:t>
            </w:r>
          </w:p>
          <w:p w:rsidR="00052F6F" w:rsidRPr="003B65C4" w:rsidRDefault="00052F6F" w:rsidP="00111D71">
            <w:pPr>
              <w:pStyle w:val="a4"/>
              <w:spacing w:after="0"/>
              <w:ind w:left="0"/>
              <w:contextualSpacing/>
              <w:jc w:val="both"/>
              <w:rPr>
                <w:lang w:val="uk-UA"/>
              </w:rPr>
            </w:pPr>
            <w:r>
              <w:rPr>
                <w:lang w:val="uk-UA"/>
              </w:rPr>
              <w:t>65</w:t>
            </w:r>
            <w:r w:rsidRPr="003B65C4">
              <w:rPr>
                <w:lang w:val="uk-UA"/>
              </w:rPr>
              <w:t>.</w:t>
            </w:r>
            <w:r w:rsidRPr="003B65C4">
              <w:rPr>
                <w:lang w:val="uk-UA"/>
              </w:rPr>
              <w:tab/>
            </w:r>
            <w:proofErr w:type="spellStart"/>
            <w:r w:rsidRPr="003B65C4">
              <w:rPr>
                <w:lang w:val="uk-UA"/>
              </w:rPr>
              <w:t>Рутинський</w:t>
            </w:r>
            <w:proofErr w:type="spellEnd"/>
            <w:r w:rsidRPr="003B65C4">
              <w:rPr>
                <w:lang w:val="uk-UA"/>
              </w:rPr>
              <w:t xml:space="preserve"> М. Й. Замковий туризм в Україні :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М. Й </w:t>
            </w:r>
            <w:proofErr w:type="spellStart"/>
            <w:r w:rsidRPr="003B65C4">
              <w:rPr>
                <w:lang w:val="uk-UA"/>
              </w:rPr>
              <w:t>Рутинський</w:t>
            </w:r>
            <w:proofErr w:type="spellEnd"/>
            <w:r w:rsidRPr="003B65C4">
              <w:rPr>
                <w:lang w:val="uk-UA"/>
              </w:rPr>
              <w:t>. – К. : Центр учбової літератури, 2007. – 432 с.</w:t>
            </w:r>
          </w:p>
          <w:p w:rsidR="00052F6F" w:rsidRPr="003B65C4" w:rsidRDefault="00052F6F" w:rsidP="00111D71">
            <w:pPr>
              <w:pStyle w:val="a4"/>
              <w:spacing w:after="0"/>
              <w:ind w:left="0"/>
              <w:contextualSpacing/>
              <w:jc w:val="both"/>
              <w:rPr>
                <w:lang w:val="uk-UA"/>
              </w:rPr>
            </w:pPr>
            <w:r>
              <w:rPr>
                <w:lang w:val="uk-UA"/>
              </w:rPr>
              <w:t>6</w:t>
            </w:r>
            <w:r w:rsidRPr="003B65C4">
              <w:rPr>
                <w:lang w:val="uk-UA"/>
              </w:rPr>
              <w:t>6.</w:t>
            </w:r>
            <w:r w:rsidRPr="003B65C4">
              <w:rPr>
                <w:lang w:val="uk-UA"/>
              </w:rPr>
              <w:tab/>
            </w:r>
            <w:proofErr w:type="spellStart"/>
            <w:r w:rsidRPr="003B65C4">
              <w:rPr>
                <w:lang w:val="uk-UA"/>
              </w:rPr>
              <w:t>Рутинський</w:t>
            </w:r>
            <w:proofErr w:type="spellEnd"/>
            <w:r w:rsidRPr="003B65C4">
              <w:rPr>
                <w:lang w:val="uk-UA"/>
              </w:rPr>
              <w:t xml:space="preserve"> М. Й. Туристичний комплекс Карпатського регіону України :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М. Й </w:t>
            </w:r>
            <w:proofErr w:type="spellStart"/>
            <w:r w:rsidRPr="003B65C4">
              <w:rPr>
                <w:lang w:val="uk-UA"/>
              </w:rPr>
              <w:t>Рутинський</w:t>
            </w:r>
            <w:proofErr w:type="spellEnd"/>
            <w:r w:rsidRPr="003B65C4">
              <w:rPr>
                <w:lang w:val="uk-UA"/>
              </w:rPr>
              <w:t>, О. В. Стецюк . – Чернівці : Книги – ХХІ, 2008. – 440 с.</w:t>
            </w:r>
          </w:p>
          <w:p w:rsidR="00052F6F" w:rsidRPr="003B65C4" w:rsidRDefault="00052F6F" w:rsidP="00111D71">
            <w:pPr>
              <w:pStyle w:val="a4"/>
              <w:spacing w:after="0"/>
              <w:ind w:left="0"/>
              <w:contextualSpacing/>
              <w:jc w:val="both"/>
              <w:rPr>
                <w:lang w:val="uk-UA"/>
              </w:rPr>
            </w:pPr>
            <w:r>
              <w:rPr>
                <w:lang w:val="uk-UA"/>
              </w:rPr>
              <w:t>6</w:t>
            </w:r>
            <w:r w:rsidRPr="003B65C4">
              <w:rPr>
                <w:lang w:val="uk-UA"/>
              </w:rPr>
              <w:t>7.</w:t>
            </w:r>
            <w:r w:rsidRPr="003B65C4">
              <w:rPr>
                <w:lang w:val="uk-UA"/>
              </w:rPr>
              <w:tab/>
            </w:r>
            <w:proofErr w:type="spellStart"/>
            <w:r w:rsidRPr="003B65C4">
              <w:rPr>
                <w:lang w:val="uk-UA"/>
              </w:rPr>
              <w:t>Стафійчук</w:t>
            </w:r>
            <w:proofErr w:type="spellEnd"/>
            <w:r w:rsidRPr="003B65C4">
              <w:rPr>
                <w:lang w:val="uk-UA"/>
              </w:rPr>
              <w:t xml:space="preserve"> В. С. </w:t>
            </w:r>
            <w:proofErr w:type="spellStart"/>
            <w:r w:rsidRPr="003B65C4">
              <w:rPr>
                <w:lang w:val="uk-UA"/>
              </w:rPr>
              <w:t>Рекреалогія</w:t>
            </w:r>
            <w:proofErr w:type="spellEnd"/>
            <w:r w:rsidRPr="003B65C4">
              <w:rPr>
                <w:lang w:val="uk-UA"/>
              </w:rPr>
              <w:t xml:space="preserve"> : </w:t>
            </w:r>
            <w:proofErr w:type="spellStart"/>
            <w:r w:rsidRPr="003B65C4">
              <w:rPr>
                <w:lang w:val="uk-UA"/>
              </w:rPr>
              <w:t>навч</w:t>
            </w:r>
            <w:proofErr w:type="spellEnd"/>
            <w:r w:rsidRPr="003B65C4">
              <w:rPr>
                <w:lang w:val="uk-UA"/>
              </w:rPr>
              <w:t xml:space="preserve">. </w:t>
            </w:r>
            <w:proofErr w:type="spellStart"/>
            <w:r w:rsidRPr="003B65C4">
              <w:rPr>
                <w:lang w:val="uk-UA"/>
              </w:rPr>
              <w:t>пос</w:t>
            </w:r>
            <w:proofErr w:type="spellEnd"/>
            <w:r w:rsidRPr="003B65C4">
              <w:rPr>
                <w:lang w:val="uk-UA"/>
              </w:rPr>
              <w:t xml:space="preserve">. / В. С. </w:t>
            </w:r>
            <w:proofErr w:type="spellStart"/>
            <w:r w:rsidRPr="003B65C4">
              <w:rPr>
                <w:lang w:val="uk-UA"/>
              </w:rPr>
              <w:t>Стафійчук</w:t>
            </w:r>
            <w:proofErr w:type="spellEnd"/>
            <w:r w:rsidRPr="003B65C4">
              <w:rPr>
                <w:lang w:val="uk-UA"/>
              </w:rPr>
              <w:t xml:space="preserve">. – К. : </w:t>
            </w:r>
            <w:proofErr w:type="spellStart"/>
            <w:r w:rsidRPr="003B65C4">
              <w:rPr>
                <w:lang w:val="uk-UA"/>
              </w:rPr>
              <w:t>Альтерпрес</w:t>
            </w:r>
            <w:proofErr w:type="spellEnd"/>
            <w:r w:rsidRPr="003B65C4">
              <w:rPr>
                <w:lang w:val="uk-UA"/>
              </w:rPr>
              <w:t>, 2006. – 264 с.</w:t>
            </w:r>
          </w:p>
          <w:p w:rsidR="00052F6F" w:rsidRPr="003B65C4" w:rsidRDefault="00052F6F" w:rsidP="00111D71">
            <w:pPr>
              <w:pStyle w:val="a4"/>
              <w:spacing w:after="0"/>
              <w:ind w:left="0"/>
              <w:contextualSpacing/>
              <w:jc w:val="both"/>
              <w:rPr>
                <w:lang w:val="uk-UA"/>
              </w:rPr>
            </w:pPr>
            <w:r>
              <w:rPr>
                <w:lang w:val="uk-UA"/>
              </w:rPr>
              <w:t>6</w:t>
            </w:r>
            <w:r w:rsidRPr="003B65C4">
              <w:rPr>
                <w:lang w:val="uk-UA"/>
              </w:rPr>
              <w:t>8.</w:t>
            </w:r>
            <w:r w:rsidRPr="003B65C4">
              <w:rPr>
                <w:lang w:val="uk-UA"/>
              </w:rPr>
              <w:tab/>
              <w:t xml:space="preserve">Тарас Я. Сакральна дерев’яна архітектура Українців Карпат: культурно-традиційний аспект. / </w:t>
            </w:r>
            <w:proofErr w:type="spellStart"/>
            <w:r w:rsidRPr="003B65C4">
              <w:rPr>
                <w:lang w:val="uk-UA"/>
              </w:rPr>
              <w:t>Я.Тарас</w:t>
            </w:r>
            <w:proofErr w:type="spellEnd"/>
            <w:r w:rsidRPr="003B65C4">
              <w:rPr>
                <w:lang w:val="uk-UA"/>
              </w:rPr>
              <w:t>. – Львів: ІН НАНУ, 2007. – 640 с.</w:t>
            </w:r>
          </w:p>
          <w:p w:rsidR="00052F6F" w:rsidRPr="003B65C4" w:rsidRDefault="00052F6F" w:rsidP="00111D71">
            <w:pPr>
              <w:pStyle w:val="a4"/>
              <w:spacing w:after="0"/>
              <w:ind w:left="0"/>
              <w:contextualSpacing/>
              <w:jc w:val="both"/>
              <w:rPr>
                <w:lang w:val="uk-UA"/>
              </w:rPr>
            </w:pPr>
            <w:r>
              <w:rPr>
                <w:lang w:val="uk-UA"/>
              </w:rPr>
              <w:lastRenderedPageBreak/>
              <w:t>6</w:t>
            </w:r>
            <w:r w:rsidRPr="003B65C4">
              <w:rPr>
                <w:lang w:val="uk-UA"/>
              </w:rPr>
              <w:t>9.</w:t>
            </w:r>
            <w:r w:rsidRPr="003B65C4">
              <w:rPr>
                <w:lang w:val="uk-UA"/>
              </w:rPr>
              <w:tab/>
            </w:r>
            <w:proofErr w:type="spellStart"/>
            <w:r w:rsidRPr="003B65C4">
              <w:rPr>
                <w:lang w:val="uk-UA"/>
              </w:rPr>
              <w:t>Тронько</w:t>
            </w:r>
            <w:proofErr w:type="spellEnd"/>
            <w:r w:rsidRPr="003B65C4">
              <w:rPr>
                <w:lang w:val="uk-UA"/>
              </w:rPr>
              <w:t xml:space="preserve"> П. Т. Краєзнавство України : здобутки і проблеми (до, ІІІ з’їзду України Всеукраїнської спілки краєзнавців) / П. Т. </w:t>
            </w:r>
            <w:proofErr w:type="spellStart"/>
            <w:r w:rsidRPr="003B65C4">
              <w:rPr>
                <w:lang w:val="uk-UA"/>
              </w:rPr>
              <w:t>Тронько</w:t>
            </w:r>
            <w:proofErr w:type="spellEnd"/>
            <w:r w:rsidRPr="003B65C4">
              <w:rPr>
                <w:lang w:val="uk-UA"/>
              </w:rPr>
              <w:t xml:space="preserve"> – К. : Інститут історії України НАН України, 2003. – 25 с.</w:t>
            </w:r>
          </w:p>
          <w:p w:rsidR="00052F6F" w:rsidRPr="003B65C4" w:rsidRDefault="00052F6F" w:rsidP="00111D71">
            <w:pPr>
              <w:pStyle w:val="a4"/>
              <w:spacing w:after="0"/>
              <w:ind w:left="0"/>
              <w:contextualSpacing/>
              <w:jc w:val="both"/>
              <w:rPr>
                <w:lang w:val="uk-UA"/>
              </w:rPr>
            </w:pPr>
            <w:r>
              <w:rPr>
                <w:lang w:val="uk-UA"/>
              </w:rPr>
              <w:t>70</w:t>
            </w:r>
            <w:r w:rsidRPr="003B65C4">
              <w:rPr>
                <w:lang w:val="uk-UA"/>
              </w:rPr>
              <w:t>.</w:t>
            </w:r>
            <w:r w:rsidRPr="003B65C4">
              <w:rPr>
                <w:lang w:val="uk-UA"/>
              </w:rPr>
              <w:tab/>
            </w:r>
            <w:proofErr w:type="spellStart"/>
            <w:r w:rsidRPr="003B65C4">
              <w:rPr>
                <w:lang w:val="uk-UA"/>
              </w:rPr>
              <w:t>Чуйко</w:t>
            </w:r>
            <w:proofErr w:type="spellEnd"/>
            <w:r w:rsidRPr="003B65C4">
              <w:rPr>
                <w:lang w:val="uk-UA"/>
              </w:rPr>
              <w:t xml:space="preserve"> О. Монастирі Галичини (середина ХVІ – початок ХХ століття) / О. </w:t>
            </w:r>
            <w:proofErr w:type="spellStart"/>
            <w:r w:rsidRPr="003B65C4">
              <w:rPr>
                <w:lang w:val="uk-UA"/>
              </w:rPr>
              <w:t>Чуйко</w:t>
            </w:r>
            <w:proofErr w:type="spellEnd"/>
            <w:r w:rsidRPr="003B65C4">
              <w:rPr>
                <w:lang w:val="uk-UA"/>
              </w:rPr>
              <w:t xml:space="preserve"> – Івано-Франківськ: Видавництво Прикарпатського національного університету імені Василя Стефаника, 20. – 68 с.</w:t>
            </w:r>
          </w:p>
          <w:p w:rsidR="00052F6F" w:rsidRPr="003B65C4" w:rsidRDefault="00052F6F" w:rsidP="00111D71">
            <w:pPr>
              <w:pStyle w:val="a4"/>
              <w:spacing w:after="0"/>
              <w:ind w:left="0"/>
              <w:contextualSpacing/>
              <w:jc w:val="both"/>
              <w:rPr>
                <w:lang w:val="uk-UA"/>
              </w:rPr>
            </w:pPr>
            <w:r>
              <w:rPr>
                <w:lang w:val="uk-UA"/>
              </w:rPr>
              <w:t>7</w:t>
            </w:r>
            <w:r w:rsidRPr="003B65C4">
              <w:rPr>
                <w:lang w:val="uk-UA"/>
              </w:rPr>
              <w:t>.</w:t>
            </w:r>
            <w:r w:rsidRPr="003B65C4">
              <w:rPr>
                <w:lang w:val="uk-UA"/>
              </w:rPr>
              <w:tab/>
            </w:r>
            <w:proofErr w:type="spellStart"/>
            <w:r w:rsidRPr="003B65C4">
              <w:rPr>
                <w:lang w:val="uk-UA"/>
              </w:rPr>
              <w:t>Щербаківський</w:t>
            </w:r>
            <w:proofErr w:type="spellEnd"/>
            <w:r w:rsidRPr="003B65C4">
              <w:rPr>
                <w:lang w:val="uk-UA"/>
              </w:rPr>
              <w:t xml:space="preserve"> В. Церкви на Бойківщині / В. </w:t>
            </w:r>
            <w:proofErr w:type="spellStart"/>
            <w:r w:rsidRPr="003B65C4">
              <w:rPr>
                <w:lang w:val="uk-UA"/>
              </w:rPr>
              <w:t>Щербаківський</w:t>
            </w:r>
            <w:proofErr w:type="spellEnd"/>
            <w:r w:rsidRPr="003B65C4">
              <w:rPr>
                <w:lang w:val="uk-UA"/>
              </w:rPr>
              <w:t xml:space="preserve"> // Записки НТШ. – 93. – Т.44. – С.5 – 2. </w:t>
            </w:r>
          </w:p>
          <w:p w:rsidR="00052F6F" w:rsidRPr="003B65C4" w:rsidRDefault="00052F6F" w:rsidP="00111D71">
            <w:pPr>
              <w:pStyle w:val="a4"/>
              <w:spacing w:after="0"/>
              <w:ind w:left="0"/>
              <w:contextualSpacing/>
              <w:jc w:val="both"/>
              <w:rPr>
                <w:lang w:val="uk-UA"/>
              </w:rPr>
            </w:pPr>
            <w:r>
              <w:rPr>
                <w:lang w:val="uk-UA"/>
              </w:rPr>
              <w:t>72</w:t>
            </w:r>
            <w:r w:rsidRPr="003B65C4">
              <w:rPr>
                <w:lang w:val="uk-UA"/>
              </w:rPr>
              <w:t>.</w:t>
            </w:r>
            <w:r w:rsidRPr="003B65C4">
              <w:rPr>
                <w:lang w:val="uk-UA"/>
              </w:rPr>
              <w:tab/>
              <w:t xml:space="preserve">Юрченко П.Г. Дерев’яне зодчество України ( ХVІІІ–ХІХ </w:t>
            </w:r>
            <w:proofErr w:type="spellStart"/>
            <w:r w:rsidRPr="003B65C4">
              <w:rPr>
                <w:lang w:val="uk-UA"/>
              </w:rPr>
              <w:t>ст</w:t>
            </w:r>
            <w:proofErr w:type="spellEnd"/>
            <w:r w:rsidRPr="003B65C4">
              <w:rPr>
                <w:lang w:val="uk-UA"/>
              </w:rPr>
              <w:t xml:space="preserve">) / </w:t>
            </w:r>
            <w:proofErr w:type="spellStart"/>
            <w:r w:rsidRPr="003B65C4">
              <w:rPr>
                <w:lang w:val="uk-UA"/>
              </w:rPr>
              <w:t>П.Г.Юрченко</w:t>
            </w:r>
            <w:proofErr w:type="spellEnd"/>
            <w:r w:rsidRPr="003B65C4">
              <w:rPr>
                <w:lang w:val="uk-UA"/>
              </w:rPr>
              <w:t xml:space="preserve"> – К.: Вид-во Академії архітектури УРСР, 949. – 33 с.</w:t>
            </w:r>
          </w:p>
          <w:p w:rsidR="00052F6F" w:rsidRPr="003B65C4" w:rsidRDefault="00052F6F" w:rsidP="00111D71">
            <w:pPr>
              <w:pStyle w:val="a4"/>
              <w:spacing w:after="0"/>
              <w:ind w:left="0"/>
              <w:contextualSpacing/>
              <w:jc w:val="both"/>
              <w:rPr>
                <w:lang w:val="uk-UA"/>
              </w:rPr>
            </w:pPr>
          </w:p>
          <w:p w:rsidR="00052F6F" w:rsidRPr="003B65C4" w:rsidRDefault="00052F6F" w:rsidP="00111D71">
            <w:pPr>
              <w:pStyle w:val="a4"/>
              <w:spacing w:after="0"/>
              <w:ind w:left="0"/>
              <w:contextualSpacing/>
              <w:jc w:val="both"/>
              <w:rPr>
                <w:lang w:val="uk-UA"/>
              </w:rPr>
            </w:pPr>
            <w:r w:rsidRPr="003B65C4">
              <w:rPr>
                <w:lang w:val="uk-UA"/>
              </w:rPr>
              <w:t>Додаткова література</w:t>
            </w:r>
          </w:p>
          <w:p w:rsidR="00052F6F" w:rsidRPr="003B65C4" w:rsidRDefault="00052F6F" w:rsidP="00111D71">
            <w:pPr>
              <w:pStyle w:val="a4"/>
              <w:numPr>
                <w:ilvl w:val="0"/>
                <w:numId w:val="12"/>
              </w:numPr>
              <w:spacing w:after="0"/>
              <w:contextualSpacing/>
              <w:jc w:val="both"/>
              <w:rPr>
                <w:lang w:val="uk-UA"/>
              </w:rPr>
            </w:pPr>
            <w:r w:rsidRPr="003B65C4">
              <w:rPr>
                <w:lang w:val="uk-UA"/>
              </w:rPr>
              <w:t>Александрович В. Найдавніші Львівські ікони кінця ХІV – ХV ст. / В. Александрович // Пам’ятки України історія та культура. - 203. - № 8. – С. 2-9.</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Архіви України про пам’ятки історії та культури // Історико-культурна спадщина України: проблеми дослідження та збереження. – К., 998. – C. 08–20. </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Береговська</w:t>
            </w:r>
            <w:proofErr w:type="spellEnd"/>
            <w:r w:rsidRPr="003B65C4">
              <w:rPr>
                <w:lang w:val="uk-UA"/>
              </w:rPr>
              <w:t xml:space="preserve"> Р. Барочний кармелітський Благовіщенський костел у </w:t>
            </w:r>
            <w:proofErr w:type="spellStart"/>
            <w:r w:rsidRPr="003B65C4">
              <w:rPr>
                <w:lang w:val="uk-UA"/>
              </w:rPr>
              <w:t>Більшівцях</w:t>
            </w:r>
            <w:proofErr w:type="spellEnd"/>
            <w:r w:rsidRPr="003B65C4">
              <w:rPr>
                <w:lang w:val="uk-UA"/>
              </w:rPr>
              <w:t xml:space="preserve"> / Р. </w:t>
            </w:r>
            <w:proofErr w:type="spellStart"/>
            <w:r w:rsidRPr="003B65C4">
              <w:rPr>
                <w:lang w:val="uk-UA"/>
              </w:rPr>
              <w:t>Береговська</w:t>
            </w:r>
            <w:proofErr w:type="spellEnd"/>
            <w:r w:rsidRPr="003B65C4">
              <w:rPr>
                <w:lang w:val="uk-UA"/>
              </w:rPr>
              <w:t xml:space="preserve"> // Пам’ятки України історія та культура. - 203. - № 6. – С. 40-43.</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Будинок </w:t>
            </w:r>
            <w:proofErr w:type="spellStart"/>
            <w:r w:rsidRPr="003B65C4">
              <w:rPr>
                <w:lang w:val="uk-UA"/>
              </w:rPr>
              <w:t>Корнякта</w:t>
            </w:r>
            <w:proofErr w:type="spellEnd"/>
            <w:r w:rsidRPr="003B65C4">
              <w:rPr>
                <w:lang w:val="uk-UA"/>
              </w:rPr>
              <w:t xml:space="preserve"> (580 р., Львів) // </w:t>
            </w:r>
            <w:r>
              <w:rPr>
                <w:lang w:val="uk-UA"/>
              </w:rPr>
              <w:t>1</w:t>
            </w:r>
            <w:r w:rsidRPr="003B65C4">
              <w:rPr>
                <w:lang w:val="uk-UA"/>
              </w:rPr>
              <w:t xml:space="preserve">00 найвідоміших шедеврів України / під </w:t>
            </w:r>
            <w:proofErr w:type="spellStart"/>
            <w:r w:rsidRPr="003B65C4">
              <w:rPr>
                <w:lang w:val="uk-UA"/>
              </w:rPr>
              <w:t>заг</w:t>
            </w:r>
            <w:proofErr w:type="spellEnd"/>
            <w:r w:rsidRPr="003B65C4">
              <w:rPr>
                <w:lang w:val="uk-UA"/>
              </w:rPr>
              <w:t xml:space="preserve">. ред. М. </w:t>
            </w:r>
            <w:proofErr w:type="spellStart"/>
            <w:r w:rsidRPr="003B65C4">
              <w:rPr>
                <w:lang w:val="uk-UA"/>
              </w:rPr>
              <w:t>Русяєвої</w:t>
            </w:r>
            <w:proofErr w:type="spellEnd"/>
            <w:r w:rsidRPr="003B65C4">
              <w:rPr>
                <w:lang w:val="uk-UA"/>
              </w:rPr>
              <w:t>. – К. : Автограф, 2004. – C. 37–32.</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Бучацька ратуша (75 р., Тернопільщина) // 00 найвідоміших шедеврів України / під </w:t>
            </w:r>
            <w:proofErr w:type="spellStart"/>
            <w:r w:rsidRPr="003B65C4">
              <w:rPr>
                <w:lang w:val="uk-UA"/>
              </w:rPr>
              <w:t>заг</w:t>
            </w:r>
            <w:proofErr w:type="spellEnd"/>
            <w:r w:rsidRPr="003B65C4">
              <w:rPr>
                <w:lang w:val="uk-UA"/>
              </w:rPr>
              <w:t xml:space="preserve">. ред. М. </w:t>
            </w:r>
            <w:proofErr w:type="spellStart"/>
            <w:r w:rsidRPr="003B65C4">
              <w:rPr>
                <w:lang w:val="uk-UA"/>
              </w:rPr>
              <w:t>Русяєвої</w:t>
            </w:r>
            <w:proofErr w:type="spellEnd"/>
            <w:r w:rsidRPr="003B65C4">
              <w:rPr>
                <w:lang w:val="uk-UA"/>
              </w:rPr>
              <w:t>. – К. : Автограф, 2004. – C. 387–390.</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Гетьман В. Доля землі – твоя доля. Рекреаційно-гуманістична цінність об’єктів природної та культурної спадщини України / В. Гетьман // Освіта. – 2002. – 3–20 </w:t>
            </w:r>
            <w:proofErr w:type="spellStart"/>
            <w:r w:rsidRPr="003B65C4">
              <w:rPr>
                <w:lang w:val="uk-UA"/>
              </w:rPr>
              <w:t>листоп</w:t>
            </w:r>
            <w:proofErr w:type="spellEnd"/>
            <w:r w:rsidRPr="003B65C4">
              <w:rPr>
                <w:lang w:val="uk-UA"/>
              </w:rPr>
              <w:t>. – С. 2.</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Гетьманська столиця Глухів // Музеї України. – 2006. – № 6. – C. 4–5. </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Гончарова К. </w:t>
            </w:r>
            <w:proofErr w:type="spellStart"/>
            <w:r w:rsidRPr="003B65C4">
              <w:rPr>
                <w:lang w:val="uk-UA"/>
              </w:rPr>
              <w:t>Богоявленський</w:t>
            </w:r>
            <w:proofErr w:type="spellEnd"/>
            <w:r w:rsidRPr="003B65C4">
              <w:rPr>
                <w:lang w:val="uk-UA"/>
              </w:rPr>
              <w:t xml:space="preserve"> собор / К. Гончарова // Пам’ятки України історія та культура. -203. - № . – С.2-3.</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Горін</w:t>
            </w:r>
            <w:proofErr w:type="spellEnd"/>
            <w:r w:rsidRPr="003B65C4">
              <w:rPr>
                <w:lang w:val="uk-UA"/>
              </w:rPr>
              <w:t xml:space="preserve"> С. Монастирі Луцько-острозької єпар</w:t>
            </w:r>
            <w:r>
              <w:rPr>
                <w:lang w:val="uk-UA"/>
              </w:rPr>
              <w:t xml:space="preserve">хії: пожертви, поховання, </w:t>
            </w:r>
            <w:proofErr w:type="spellStart"/>
            <w:r>
              <w:rPr>
                <w:lang w:val="uk-UA"/>
              </w:rPr>
              <w:t>книго</w:t>
            </w:r>
            <w:r w:rsidRPr="003B65C4">
              <w:rPr>
                <w:lang w:val="uk-UA"/>
              </w:rPr>
              <w:t>друк</w:t>
            </w:r>
            <w:proofErr w:type="spellEnd"/>
            <w:r w:rsidRPr="003B65C4">
              <w:rPr>
                <w:lang w:val="uk-UA"/>
              </w:rPr>
              <w:t xml:space="preserve"> / С. </w:t>
            </w:r>
            <w:proofErr w:type="spellStart"/>
            <w:r w:rsidRPr="003B65C4">
              <w:rPr>
                <w:lang w:val="uk-UA"/>
              </w:rPr>
              <w:t>Горін</w:t>
            </w:r>
            <w:proofErr w:type="spellEnd"/>
            <w:r w:rsidRPr="003B65C4">
              <w:rPr>
                <w:lang w:val="uk-UA"/>
              </w:rPr>
              <w:t xml:space="preserve"> // Пам’ятки України історія та культура. - 203. - № 4. – С. 6-5.</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Данилюк І. По красу і славу. </w:t>
            </w:r>
            <w:proofErr w:type="spellStart"/>
            <w:r w:rsidRPr="003B65C4">
              <w:rPr>
                <w:lang w:val="uk-UA"/>
              </w:rPr>
              <w:t>Гетьманськи</w:t>
            </w:r>
            <w:proofErr w:type="spellEnd"/>
            <w:r w:rsidRPr="003B65C4">
              <w:rPr>
                <w:lang w:val="uk-UA"/>
              </w:rPr>
              <w:t xml:space="preserve"> столиці : [Чигирин, </w:t>
            </w:r>
            <w:proofErr w:type="spellStart"/>
            <w:r w:rsidRPr="003B65C4">
              <w:rPr>
                <w:lang w:val="uk-UA"/>
              </w:rPr>
              <w:t>Суботів</w:t>
            </w:r>
            <w:proofErr w:type="spellEnd"/>
            <w:r w:rsidRPr="003B65C4">
              <w:rPr>
                <w:lang w:val="uk-UA"/>
              </w:rPr>
              <w:t xml:space="preserve">, Глухів] / І. Данилюк // Міжнародний туризм. – 2008. – № 6. – C. 28–30. </w:t>
            </w:r>
          </w:p>
          <w:p w:rsidR="00052F6F" w:rsidRPr="003B65C4" w:rsidRDefault="00052F6F" w:rsidP="00111D71">
            <w:pPr>
              <w:pStyle w:val="a4"/>
              <w:numPr>
                <w:ilvl w:val="0"/>
                <w:numId w:val="12"/>
              </w:numPr>
              <w:spacing w:after="0"/>
              <w:contextualSpacing/>
              <w:jc w:val="both"/>
              <w:rPr>
                <w:lang w:val="uk-UA"/>
              </w:rPr>
            </w:pPr>
            <w:r w:rsidRPr="003B65C4">
              <w:rPr>
                <w:lang w:val="uk-UA"/>
              </w:rPr>
              <w:t>Державний реєстр національного культурного надбання: (пам’ятки історії, монументального мистецтва та археології) // Пам’ятки України. – 2000. – № 2. – C. 6–47.</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Дідух В. </w:t>
            </w:r>
            <w:proofErr w:type="spellStart"/>
            <w:r w:rsidRPr="003B65C4">
              <w:rPr>
                <w:lang w:val="uk-UA"/>
              </w:rPr>
              <w:t>Пантелеймонівський</w:t>
            </w:r>
            <w:proofErr w:type="spellEnd"/>
            <w:r w:rsidRPr="003B65C4">
              <w:rPr>
                <w:lang w:val="uk-UA"/>
              </w:rPr>
              <w:t xml:space="preserve"> храм – перлина білокам’яного зодчества / В. Дідух // Пам’ятки України історія та культура. - 203. - № 6. – С. 22-29.</w:t>
            </w:r>
          </w:p>
          <w:p w:rsidR="00052F6F" w:rsidRPr="003B65C4" w:rsidRDefault="00052F6F" w:rsidP="00111D71">
            <w:pPr>
              <w:pStyle w:val="a4"/>
              <w:numPr>
                <w:ilvl w:val="0"/>
                <w:numId w:val="12"/>
              </w:numPr>
              <w:spacing w:after="0"/>
              <w:contextualSpacing/>
              <w:jc w:val="both"/>
              <w:rPr>
                <w:lang w:val="uk-UA"/>
              </w:rPr>
            </w:pPr>
            <w:r w:rsidRPr="003B65C4">
              <w:rPr>
                <w:lang w:val="uk-UA"/>
              </w:rPr>
              <w:t>Є в нас чудеса! : [</w:t>
            </w:r>
            <w:proofErr w:type="spellStart"/>
            <w:r w:rsidRPr="003B65C4">
              <w:rPr>
                <w:lang w:val="uk-UA"/>
              </w:rPr>
              <w:t>Всеукр</w:t>
            </w:r>
            <w:proofErr w:type="spellEnd"/>
            <w:r w:rsidRPr="003B65C4">
              <w:rPr>
                <w:lang w:val="uk-UA"/>
              </w:rPr>
              <w:t>. акція «7 чудес України»] // Голос України. – 20. – 3 груд. – С. 9.</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Ємелін</w:t>
            </w:r>
            <w:proofErr w:type="spellEnd"/>
            <w:r w:rsidRPr="003B65C4">
              <w:rPr>
                <w:lang w:val="uk-UA"/>
              </w:rPr>
              <w:t xml:space="preserve"> С. Сім рукотворних чудес Криму : [«Херсонес Таврійський», </w:t>
            </w:r>
            <w:proofErr w:type="spellStart"/>
            <w:r w:rsidRPr="003B65C4">
              <w:rPr>
                <w:lang w:val="uk-UA"/>
              </w:rPr>
              <w:t>Воронцовський</w:t>
            </w:r>
            <w:proofErr w:type="spellEnd"/>
            <w:r w:rsidRPr="003B65C4">
              <w:rPr>
                <w:lang w:val="uk-UA"/>
              </w:rPr>
              <w:t xml:space="preserve"> </w:t>
            </w:r>
            <w:proofErr w:type="spellStart"/>
            <w:r w:rsidRPr="003B65C4">
              <w:rPr>
                <w:lang w:val="uk-UA"/>
              </w:rPr>
              <w:t>палацово</w:t>
            </w:r>
            <w:proofErr w:type="spellEnd"/>
            <w:r w:rsidRPr="003B65C4">
              <w:rPr>
                <w:lang w:val="uk-UA"/>
              </w:rPr>
              <w:t xml:space="preserve">-парковий комплекс, </w:t>
            </w:r>
            <w:proofErr w:type="spellStart"/>
            <w:r w:rsidRPr="003B65C4">
              <w:rPr>
                <w:lang w:val="uk-UA"/>
              </w:rPr>
              <w:t>Лівадія</w:t>
            </w:r>
            <w:proofErr w:type="spellEnd"/>
            <w:r w:rsidRPr="003B65C4">
              <w:rPr>
                <w:lang w:val="uk-UA"/>
              </w:rPr>
              <w:t xml:space="preserve">, </w:t>
            </w:r>
            <w:proofErr w:type="spellStart"/>
            <w:r w:rsidRPr="003B65C4">
              <w:rPr>
                <w:lang w:val="uk-UA"/>
              </w:rPr>
              <w:t>Мангуп</w:t>
            </w:r>
            <w:proofErr w:type="spellEnd"/>
            <w:r w:rsidRPr="003B65C4">
              <w:rPr>
                <w:lang w:val="uk-UA"/>
              </w:rPr>
              <w:t xml:space="preserve">, Бахчисарайський палацовий комплекс, </w:t>
            </w:r>
            <w:proofErr w:type="spellStart"/>
            <w:r w:rsidRPr="003B65C4">
              <w:rPr>
                <w:lang w:val="uk-UA"/>
              </w:rPr>
              <w:t>Нікітський</w:t>
            </w:r>
            <w:proofErr w:type="spellEnd"/>
            <w:r w:rsidRPr="003B65C4">
              <w:rPr>
                <w:lang w:val="uk-UA"/>
              </w:rPr>
              <w:t xml:space="preserve"> ботанічний сад, Панорама] / С. </w:t>
            </w:r>
            <w:proofErr w:type="spellStart"/>
            <w:r w:rsidRPr="003B65C4">
              <w:rPr>
                <w:lang w:val="uk-UA"/>
              </w:rPr>
              <w:t>Ємелін</w:t>
            </w:r>
            <w:proofErr w:type="spellEnd"/>
            <w:r w:rsidRPr="003B65C4">
              <w:rPr>
                <w:lang w:val="uk-UA"/>
              </w:rPr>
              <w:t xml:space="preserve"> // Краєзнавство. Географія. Туризм. – 2007. – № 44. – C. 0–4.</w:t>
            </w:r>
          </w:p>
          <w:p w:rsidR="00052F6F" w:rsidRPr="003B65C4" w:rsidRDefault="00052F6F" w:rsidP="00111D71">
            <w:pPr>
              <w:pStyle w:val="a4"/>
              <w:numPr>
                <w:ilvl w:val="0"/>
                <w:numId w:val="12"/>
              </w:numPr>
              <w:spacing w:after="0"/>
              <w:contextualSpacing/>
              <w:jc w:val="both"/>
              <w:rPr>
                <w:lang w:val="uk-UA"/>
              </w:rPr>
            </w:pPr>
            <w:r w:rsidRPr="003B65C4">
              <w:rPr>
                <w:lang w:val="uk-UA"/>
              </w:rPr>
              <w:t>Жолоб Г. Галицька Богородиця / Г. Жолоб // Пам’ятки України історія та культура. - 203. - № 6. – С. 54-59.</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Заремба С. З. Нариси з історії українського </w:t>
            </w:r>
            <w:proofErr w:type="spellStart"/>
            <w:r w:rsidRPr="003B65C4">
              <w:rPr>
                <w:lang w:val="uk-UA"/>
              </w:rPr>
              <w:t>пам’яткознавства</w:t>
            </w:r>
            <w:proofErr w:type="spellEnd"/>
            <w:r w:rsidRPr="003B65C4">
              <w:rPr>
                <w:lang w:val="uk-UA"/>
              </w:rPr>
              <w:t xml:space="preserve"> / С. З. Заремба ; Центр </w:t>
            </w:r>
            <w:proofErr w:type="spellStart"/>
            <w:r w:rsidRPr="003B65C4">
              <w:rPr>
                <w:lang w:val="uk-UA"/>
              </w:rPr>
              <w:t>пам’яткознавства</w:t>
            </w:r>
            <w:proofErr w:type="spellEnd"/>
            <w:r w:rsidRPr="003B65C4">
              <w:rPr>
                <w:lang w:val="uk-UA"/>
              </w:rPr>
              <w:t xml:space="preserve"> НАН України і </w:t>
            </w:r>
            <w:proofErr w:type="spellStart"/>
            <w:r w:rsidRPr="003B65C4">
              <w:rPr>
                <w:lang w:val="uk-UA"/>
              </w:rPr>
              <w:t>Укр</w:t>
            </w:r>
            <w:proofErr w:type="spellEnd"/>
            <w:r w:rsidRPr="003B65C4">
              <w:rPr>
                <w:lang w:val="uk-UA"/>
              </w:rPr>
              <w:t>. т-ва охорони пам’яток історії та культури. – К., 2002. – 204 с.</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Звід пам’яток історії та культури України : у 28 т. / НАН України, Ін-т історії України, Ін-т мистецтвознавства, фольклористики та етнології та ін. – К. : Українська енциклопедія, 999. – Т. «Київ» : </w:t>
            </w:r>
            <w:proofErr w:type="spellStart"/>
            <w:r w:rsidRPr="003B65C4">
              <w:rPr>
                <w:lang w:val="uk-UA"/>
              </w:rPr>
              <w:t>Кн</w:t>
            </w:r>
            <w:proofErr w:type="spellEnd"/>
            <w:r w:rsidRPr="003B65C4">
              <w:rPr>
                <w:lang w:val="uk-UA"/>
              </w:rPr>
              <w:t xml:space="preserve">. , ч.  : А-Л / </w:t>
            </w:r>
            <w:r>
              <w:rPr>
                <w:lang w:val="uk-UA"/>
              </w:rPr>
              <w:t xml:space="preserve">відп. ред. П. </w:t>
            </w:r>
            <w:proofErr w:type="spellStart"/>
            <w:r>
              <w:rPr>
                <w:lang w:val="uk-UA"/>
              </w:rPr>
              <w:t>Тронько</w:t>
            </w:r>
            <w:proofErr w:type="spellEnd"/>
            <w:r>
              <w:rPr>
                <w:lang w:val="uk-UA"/>
              </w:rPr>
              <w:t>. – 579 с.</w:t>
            </w:r>
          </w:p>
          <w:p w:rsidR="00052F6F" w:rsidRPr="003B65C4" w:rsidRDefault="00052F6F" w:rsidP="00111D71">
            <w:pPr>
              <w:pStyle w:val="a4"/>
              <w:numPr>
                <w:ilvl w:val="0"/>
                <w:numId w:val="12"/>
              </w:numPr>
              <w:spacing w:after="0"/>
              <w:contextualSpacing/>
              <w:jc w:val="both"/>
              <w:rPr>
                <w:lang w:val="uk-UA"/>
              </w:rPr>
            </w:pPr>
            <w:r w:rsidRPr="003B65C4">
              <w:rPr>
                <w:lang w:val="uk-UA"/>
              </w:rPr>
              <w:lastRenderedPageBreak/>
              <w:t xml:space="preserve">Звід пам’яток історії та культури України : у 28 т. / НАН України, Ін-т історії України, Ін-т мистецтвознавства, фольклористики та етнології та ін. – К. : Українська енциклопедія, 999. – Т. «Київ» : </w:t>
            </w:r>
            <w:proofErr w:type="spellStart"/>
            <w:r w:rsidRPr="003B65C4">
              <w:rPr>
                <w:lang w:val="uk-UA"/>
              </w:rPr>
              <w:t>Кн</w:t>
            </w:r>
            <w:proofErr w:type="spellEnd"/>
            <w:r w:rsidRPr="003B65C4">
              <w:rPr>
                <w:lang w:val="uk-UA"/>
              </w:rPr>
              <w:t xml:space="preserve">. , ч. 2 : М-С / </w:t>
            </w:r>
            <w:r>
              <w:rPr>
                <w:lang w:val="uk-UA"/>
              </w:rPr>
              <w:t xml:space="preserve">відп. ред. П. </w:t>
            </w:r>
            <w:proofErr w:type="spellStart"/>
            <w:r>
              <w:rPr>
                <w:lang w:val="uk-UA"/>
              </w:rPr>
              <w:t>Тронько</w:t>
            </w:r>
            <w:proofErr w:type="spellEnd"/>
            <w:r>
              <w:rPr>
                <w:lang w:val="uk-UA"/>
              </w:rPr>
              <w:t>. – 589 с.</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Изобразительное</w:t>
            </w:r>
            <w:proofErr w:type="spellEnd"/>
            <w:r w:rsidRPr="003B65C4">
              <w:rPr>
                <w:lang w:val="uk-UA"/>
              </w:rPr>
              <w:t xml:space="preserve"> </w:t>
            </w:r>
            <w:proofErr w:type="spellStart"/>
            <w:r w:rsidRPr="003B65C4">
              <w:rPr>
                <w:lang w:val="uk-UA"/>
              </w:rPr>
              <w:t>искусство</w:t>
            </w:r>
            <w:proofErr w:type="spellEnd"/>
            <w:r w:rsidRPr="003B65C4">
              <w:rPr>
                <w:lang w:val="uk-UA"/>
              </w:rPr>
              <w:t xml:space="preserve"> и </w:t>
            </w:r>
            <w:proofErr w:type="spellStart"/>
            <w:r w:rsidRPr="003B65C4">
              <w:rPr>
                <w:lang w:val="uk-UA"/>
              </w:rPr>
              <w:t>архитектурно-художественные</w:t>
            </w:r>
            <w:proofErr w:type="spellEnd"/>
            <w:r w:rsidRPr="003B65C4">
              <w:rPr>
                <w:lang w:val="uk-UA"/>
              </w:rPr>
              <w:t xml:space="preserve"> </w:t>
            </w:r>
            <w:proofErr w:type="spellStart"/>
            <w:r w:rsidRPr="003B65C4">
              <w:rPr>
                <w:lang w:val="uk-UA"/>
              </w:rPr>
              <w:t>памятники</w:t>
            </w:r>
            <w:proofErr w:type="spellEnd"/>
            <w:r w:rsidRPr="003B65C4">
              <w:rPr>
                <w:lang w:val="uk-UA"/>
              </w:rPr>
              <w:t xml:space="preserve"> </w:t>
            </w:r>
            <w:proofErr w:type="spellStart"/>
            <w:r w:rsidRPr="003B65C4">
              <w:rPr>
                <w:lang w:val="uk-UA"/>
              </w:rPr>
              <w:t>Украины</w:t>
            </w:r>
            <w:proofErr w:type="spellEnd"/>
            <w:r w:rsidRPr="003B65C4">
              <w:rPr>
                <w:lang w:val="uk-UA"/>
              </w:rPr>
              <w:t>. – К. : Мистецтво, 969. – 6 с.</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Каплиця </w:t>
            </w:r>
            <w:proofErr w:type="spellStart"/>
            <w:r w:rsidRPr="003B65C4">
              <w:rPr>
                <w:lang w:val="uk-UA"/>
              </w:rPr>
              <w:t>Боїмів</w:t>
            </w:r>
            <w:proofErr w:type="spellEnd"/>
            <w:r w:rsidRPr="003B65C4">
              <w:rPr>
                <w:lang w:val="uk-UA"/>
              </w:rPr>
              <w:t xml:space="preserve"> (609–6 рр., Львів) // 00 найвідоміших шедеврів України / під </w:t>
            </w:r>
            <w:proofErr w:type="spellStart"/>
            <w:r w:rsidRPr="003B65C4">
              <w:rPr>
                <w:lang w:val="uk-UA"/>
              </w:rPr>
              <w:t>заг</w:t>
            </w:r>
            <w:proofErr w:type="spellEnd"/>
            <w:r w:rsidRPr="003B65C4">
              <w:rPr>
                <w:lang w:val="uk-UA"/>
              </w:rPr>
              <w:t xml:space="preserve">. ред. М. </w:t>
            </w:r>
            <w:proofErr w:type="spellStart"/>
            <w:r w:rsidRPr="003B65C4">
              <w:rPr>
                <w:lang w:val="uk-UA"/>
              </w:rPr>
              <w:t>Русяєвої</w:t>
            </w:r>
            <w:proofErr w:type="spellEnd"/>
            <w:r w:rsidRPr="003B65C4">
              <w:rPr>
                <w:lang w:val="uk-UA"/>
              </w:rPr>
              <w:t>. – К. : Автограф, 2004. – C. 329–333.</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Клочко</w:t>
            </w:r>
            <w:proofErr w:type="spellEnd"/>
            <w:r w:rsidRPr="003B65C4">
              <w:rPr>
                <w:lang w:val="uk-UA"/>
              </w:rPr>
              <w:t xml:space="preserve"> Д. В. Моя Україна : альбом світлин / Дмитро Вікторович </w:t>
            </w:r>
            <w:proofErr w:type="spellStart"/>
            <w:r w:rsidRPr="003B65C4">
              <w:rPr>
                <w:lang w:val="uk-UA"/>
              </w:rPr>
              <w:t>Клочко</w:t>
            </w:r>
            <w:proofErr w:type="spellEnd"/>
            <w:r w:rsidRPr="003B65C4">
              <w:rPr>
                <w:lang w:val="uk-UA"/>
              </w:rPr>
              <w:t xml:space="preserve"> ; </w:t>
            </w:r>
            <w:proofErr w:type="spellStart"/>
            <w:r w:rsidRPr="003B65C4">
              <w:rPr>
                <w:lang w:val="uk-UA"/>
              </w:rPr>
              <w:t>передм</w:t>
            </w:r>
            <w:proofErr w:type="spellEnd"/>
            <w:r w:rsidRPr="003B65C4">
              <w:rPr>
                <w:lang w:val="uk-UA"/>
              </w:rPr>
              <w:t xml:space="preserve">. Т. В. </w:t>
            </w:r>
            <w:proofErr w:type="spellStart"/>
            <w:r w:rsidRPr="003B65C4">
              <w:rPr>
                <w:lang w:val="uk-UA"/>
              </w:rPr>
              <w:t>Компаніченка</w:t>
            </w:r>
            <w:proofErr w:type="spellEnd"/>
            <w:r w:rsidRPr="003B65C4">
              <w:rPr>
                <w:lang w:val="uk-UA"/>
              </w:rPr>
              <w:t xml:space="preserve">. – К. : Вища </w:t>
            </w:r>
            <w:proofErr w:type="spellStart"/>
            <w:r w:rsidRPr="003B65C4">
              <w:rPr>
                <w:lang w:val="uk-UA"/>
              </w:rPr>
              <w:t>шк</w:t>
            </w:r>
            <w:proofErr w:type="spellEnd"/>
            <w:r w:rsidRPr="003B65C4">
              <w:rPr>
                <w:lang w:val="uk-UA"/>
              </w:rPr>
              <w:t>., 2009. – 239 с. : фото.</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Король Данило Галицький у </w:t>
            </w:r>
            <w:proofErr w:type="spellStart"/>
            <w:r w:rsidRPr="003B65C4">
              <w:rPr>
                <w:lang w:val="uk-UA"/>
              </w:rPr>
              <w:t>памятках</w:t>
            </w:r>
            <w:proofErr w:type="spellEnd"/>
            <w:r w:rsidRPr="003B65C4">
              <w:rPr>
                <w:lang w:val="uk-UA"/>
              </w:rPr>
              <w:t xml:space="preserve"> історії та культури: Краєзнавчий історико-культурологічний навчальний посібник / Автори-упорядники: Б. Гаврилів, І. Миронюк. – Івано-Франківськ: Вид-во «Плай» ЦІТ Прикарпатського національного університету імені Василя Стефаника, 2009. – 80 с.</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Легендарні села України = </w:t>
            </w:r>
            <w:proofErr w:type="spellStart"/>
            <w:r w:rsidRPr="003B65C4">
              <w:rPr>
                <w:lang w:val="uk-UA"/>
              </w:rPr>
              <w:t>The</w:t>
            </w:r>
            <w:proofErr w:type="spellEnd"/>
            <w:r w:rsidRPr="003B65C4">
              <w:rPr>
                <w:lang w:val="uk-UA"/>
              </w:rPr>
              <w:t xml:space="preserve"> </w:t>
            </w:r>
            <w:proofErr w:type="spellStart"/>
            <w:r w:rsidRPr="003B65C4">
              <w:rPr>
                <w:lang w:val="uk-UA"/>
              </w:rPr>
              <w:t>renowned</w:t>
            </w:r>
            <w:proofErr w:type="spellEnd"/>
            <w:r w:rsidRPr="003B65C4">
              <w:rPr>
                <w:lang w:val="uk-UA"/>
              </w:rPr>
              <w:t xml:space="preserve"> </w:t>
            </w:r>
            <w:proofErr w:type="spellStart"/>
            <w:r w:rsidRPr="003B65C4">
              <w:rPr>
                <w:lang w:val="uk-UA"/>
              </w:rPr>
              <w:t>Ukrainian</w:t>
            </w:r>
            <w:proofErr w:type="spellEnd"/>
            <w:r w:rsidRPr="003B65C4">
              <w:rPr>
                <w:lang w:val="uk-UA"/>
              </w:rPr>
              <w:t xml:space="preserve"> </w:t>
            </w:r>
            <w:proofErr w:type="spellStart"/>
            <w:r w:rsidRPr="003B65C4">
              <w:rPr>
                <w:lang w:val="uk-UA"/>
              </w:rPr>
              <w:t>Villages</w:t>
            </w:r>
            <w:proofErr w:type="spellEnd"/>
            <w:r w:rsidRPr="003B65C4">
              <w:rPr>
                <w:lang w:val="uk-UA"/>
              </w:rPr>
              <w:t xml:space="preserve"> / Х. Й. </w:t>
            </w:r>
            <w:proofErr w:type="spellStart"/>
            <w:r w:rsidRPr="003B65C4">
              <w:rPr>
                <w:lang w:val="uk-UA"/>
              </w:rPr>
              <w:t>Роглєв</w:t>
            </w:r>
            <w:proofErr w:type="spellEnd"/>
            <w:r w:rsidRPr="003B65C4">
              <w:rPr>
                <w:lang w:val="uk-UA"/>
              </w:rPr>
              <w:t xml:space="preserve">, Ю. Л. </w:t>
            </w:r>
            <w:proofErr w:type="spellStart"/>
            <w:r w:rsidRPr="003B65C4">
              <w:rPr>
                <w:lang w:val="uk-UA"/>
              </w:rPr>
              <w:t>Бошицький</w:t>
            </w:r>
            <w:proofErr w:type="spellEnd"/>
            <w:r w:rsidRPr="003B65C4">
              <w:rPr>
                <w:lang w:val="uk-UA"/>
              </w:rPr>
              <w:t xml:space="preserve">, І. А. </w:t>
            </w:r>
            <w:proofErr w:type="spellStart"/>
            <w:r w:rsidRPr="003B65C4">
              <w:rPr>
                <w:lang w:val="uk-UA"/>
              </w:rPr>
              <w:t>Голубаха</w:t>
            </w:r>
            <w:proofErr w:type="spellEnd"/>
            <w:r w:rsidRPr="003B65C4">
              <w:rPr>
                <w:lang w:val="uk-UA"/>
              </w:rPr>
              <w:t xml:space="preserve">, Г. Б. </w:t>
            </w:r>
            <w:proofErr w:type="spellStart"/>
            <w:r w:rsidRPr="003B65C4">
              <w:rPr>
                <w:lang w:val="uk-UA"/>
              </w:rPr>
              <w:t>Мунін</w:t>
            </w:r>
            <w:proofErr w:type="spellEnd"/>
            <w:r w:rsidRPr="003B65C4">
              <w:rPr>
                <w:lang w:val="uk-UA"/>
              </w:rPr>
              <w:t xml:space="preserve">. – К. : Книга, 2009. – 256 с. : фото. – (Культурно-історична спадщина України = </w:t>
            </w:r>
            <w:proofErr w:type="spellStart"/>
            <w:r w:rsidRPr="003B65C4">
              <w:rPr>
                <w:lang w:val="uk-UA"/>
              </w:rPr>
              <w:t>Cultural</w:t>
            </w:r>
            <w:proofErr w:type="spellEnd"/>
            <w:r w:rsidRPr="003B65C4">
              <w:rPr>
                <w:lang w:val="uk-UA"/>
              </w:rPr>
              <w:t xml:space="preserve"> </w:t>
            </w:r>
            <w:proofErr w:type="spellStart"/>
            <w:r w:rsidRPr="003B65C4">
              <w:rPr>
                <w:lang w:val="uk-UA"/>
              </w:rPr>
              <w:t>and</w:t>
            </w:r>
            <w:proofErr w:type="spellEnd"/>
            <w:r w:rsidRPr="003B65C4">
              <w:rPr>
                <w:lang w:val="uk-UA"/>
              </w:rPr>
              <w:t xml:space="preserve"> </w:t>
            </w:r>
            <w:proofErr w:type="spellStart"/>
            <w:r w:rsidRPr="003B65C4">
              <w:rPr>
                <w:lang w:val="uk-UA"/>
              </w:rPr>
              <w:t>historscfl</w:t>
            </w:r>
            <w:proofErr w:type="spellEnd"/>
            <w:r w:rsidRPr="003B65C4">
              <w:rPr>
                <w:lang w:val="uk-UA"/>
              </w:rPr>
              <w:t xml:space="preserve"> </w:t>
            </w:r>
            <w:proofErr w:type="spellStart"/>
            <w:r w:rsidRPr="003B65C4">
              <w:rPr>
                <w:lang w:val="uk-UA"/>
              </w:rPr>
              <w:t>inheritance</w:t>
            </w:r>
            <w:proofErr w:type="spellEnd"/>
            <w:r w:rsidRPr="003B65C4">
              <w:rPr>
                <w:lang w:val="uk-UA"/>
              </w:rPr>
              <w:t xml:space="preserve"> </w:t>
            </w:r>
            <w:proofErr w:type="spellStart"/>
            <w:r w:rsidRPr="003B65C4">
              <w:rPr>
                <w:lang w:val="uk-UA"/>
              </w:rPr>
              <w:t>of</w:t>
            </w:r>
            <w:proofErr w:type="spellEnd"/>
            <w:r w:rsidRPr="003B65C4">
              <w:rPr>
                <w:lang w:val="uk-UA"/>
              </w:rPr>
              <w:t xml:space="preserve"> </w:t>
            </w:r>
            <w:proofErr w:type="spellStart"/>
            <w:r w:rsidRPr="003B65C4">
              <w:rPr>
                <w:lang w:val="uk-UA"/>
              </w:rPr>
              <w:t>Ukraine</w:t>
            </w:r>
            <w:proofErr w:type="spellEnd"/>
            <w:r w:rsidRPr="003B65C4">
              <w:rPr>
                <w:lang w:val="uk-UA"/>
              </w:rPr>
              <w:t>).</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Лябах</w:t>
            </w:r>
            <w:proofErr w:type="spellEnd"/>
            <w:r w:rsidRPr="003B65C4">
              <w:rPr>
                <w:lang w:val="uk-UA"/>
              </w:rPr>
              <w:t xml:space="preserve"> М. Тисяча мелодій застиглої музики (Архітектура України у XVI – XXI сторіччях) = </w:t>
            </w:r>
            <w:proofErr w:type="spellStart"/>
            <w:r w:rsidRPr="003B65C4">
              <w:rPr>
                <w:lang w:val="uk-UA"/>
              </w:rPr>
              <w:t>Thousand</w:t>
            </w:r>
            <w:proofErr w:type="spellEnd"/>
            <w:r w:rsidRPr="003B65C4">
              <w:rPr>
                <w:lang w:val="uk-UA"/>
              </w:rPr>
              <w:t xml:space="preserve"> </w:t>
            </w:r>
            <w:proofErr w:type="spellStart"/>
            <w:r w:rsidRPr="003B65C4">
              <w:rPr>
                <w:lang w:val="uk-UA"/>
              </w:rPr>
              <w:t>melodies</w:t>
            </w:r>
            <w:proofErr w:type="spellEnd"/>
            <w:r w:rsidRPr="003B65C4">
              <w:rPr>
                <w:lang w:val="uk-UA"/>
              </w:rPr>
              <w:t xml:space="preserve"> </w:t>
            </w:r>
            <w:proofErr w:type="spellStart"/>
            <w:r w:rsidRPr="003B65C4">
              <w:rPr>
                <w:lang w:val="uk-UA"/>
              </w:rPr>
              <w:t>of</w:t>
            </w:r>
            <w:proofErr w:type="spellEnd"/>
            <w:r w:rsidRPr="003B65C4">
              <w:rPr>
                <w:lang w:val="uk-UA"/>
              </w:rPr>
              <w:t xml:space="preserve"> </w:t>
            </w:r>
            <w:proofErr w:type="spellStart"/>
            <w:r w:rsidRPr="003B65C4">
              <w:rPr>
                <w:lang w:val="uk-UA"/>
              </w:rPr>
              <w:t>still</w:t>
            </w:r>
            <w:proofErr w:type="spellEnd"/>
            <w:r w:rsidRPr="003B65C4">
              <w:rPr>
                <w:lang w:val="uk-UA"/>
              </w:rPr>
              <w:t xml:space="preserve"> </w:t>
            </w:r>
            <w:proofErr w:type="spellStart"/>
            <w:r w:rsidRPr="003B65C4">
              <w:rPr>
                <w:lang w:val="uk-UA"/>
              </w:rPr>
              <w:t>music</w:t>
            </w:r>
            <w:proofErr w:type="spellEnd"/>
            <w:r w:rsidRPr="003B65C4">
              <w:rPr>
                <w:lang w:val="uk-UA"/>
              </w:rPr>
              <w:t xml:space="preserve"> (</w:t>
            </w:r>
            <w:proofErr w:type="spellStart"/>
            <w:r w:rsidRPr="003B65C4">
              <w:rPr>
                <w:lang w:val="uk-UA"/>
              </w:rPr>
              <w:t>Architecture</w:t>
            </w:r>
            <w:proofErr w:type="spellEnd"/>
            <w:r w:rsidRPr="003B65C4">
              <w:rPr>
                <w:lang w:val="uk-UA"/>
              </w:rPr>
              <w:t xml:space="preserve"> </w:t>
            </w:r>
            <w:proofErr w:type="spellStart"/>
            <w:r w:rsidRPr="003B65C4">
              <w:rPr>
                <w:lang w:val="uk-UA"/>
              </w:rPr>
              <w:t>of</w:t>
            </w:r>
            <w:proofErr w:type="spellEnd"/>
            <w:r w:rsidRPr="003B65C4">
              <w:rPr>
                <w:lang w:val="uk-UA"/>
              </w:rPr>
              <w:t xml:space="preserve"> </w:t>
            </w:r>
            <w:proofErr w:type="spellStart"/>
            <w:r w:rsidRPr="003B65C4">
              <w:rPr>
                <w:lang w:val="uk-UA"/>
              </w:rPr>
              <w:t>Ukraine</w:t>
            </w:r>
            <w:proofErr w:type="spellEnd"/>
            <w:r w:rsidRPr="003B65C4">
              <w:rPr>
                <w:lang w:val="uk-UA"/>
              </w:rPr>
              <w:t xml:space="preserve"> </w:t>
            </w:r>
            <w:proofErr w:type="spellStart"/>
            <w:r w:rsidRPr="003B65C4">
              <w:rPr>
                <w:lang w:val="uk-UA"/>
              </w:rPr>
              <w:t>in</w:t>
            </w:r>
            <w:proofErr w:type="spellEnd"/>
            <w:r w:rsidRPr="003B65C4">
              <w:rPr>
                <w:lang w:val="uk-UA"/>
              </w:rPr>
              <w:t xml:space="preserve"> XVI – XXI </w:t>
            </w:r>
            <w:proofErr w:type="spellStart"/>
            <w:r w:rsidRPr="003B65C4">
              <w:rPr>
                <w:lang w:val="uk-UA"/>
              </w:rPr>
              <w:t>centuries</w:t>
            </w:r>
            <w:proofErr w:type="spellEnd"/>
            <w:r w:rsidRPr="003B65C4">
              <w:rPr>
                <w:lang w:val="uk-UA"/>
              </w:rPr>
              <w:t xml:space="preserve">) / Микола </w:t>
            </w:r>
            <w:proofErr w:type="spellStart"/>
            <w:r w:rsidRPr="003B65C4">
              <w:rPr>
                <w:lang w:val="uk-UA"/>
              </w:rPr>
              <w:t>Лябах</w:t>
            </w:r>
            <w:proofErr w:type="spellEnd"/>
            <w:r w:rsidRPr="003B65C4">
              <w:rPr>
                <w:lang w:val="uk-UA"/>
              </w:rPr>
              <w:t xml:space="preserve"> – К. ; Вишгород : Київський дім, 2006. – 359 с.</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Лябах</w:t>
            </w:r>
            <w:proofErr w:type="spellEnd"/>
            <w:r w:rsidRPr="003B65C4">
              <w:rPr>
                <w:lang w:val="uk-UA"/>
              </w:rPr>
              <w:t xml:space="preserve"> М. Україна. </w:t>
            </w:r>
            <w:r>
              <w:rPr>
                <w:lang w:val="uk-UA"/>
              </w:rPr>
              <w:t>1</w:t>
            </w:r>
            <w:r w:rsidRPr="003B65C4">
              <w:rPr>
                <w:lang w:val="uk-UA"/>
              </w:rPr>
              <w:t xml:space="preserve">00 перлин архітектури Середньовіччя = </w:t>
            </w:r>
            <w:proofErr w:type="spellStart"/>
            <w:r w:rsidRPr="003B65C4">
              <w:rPr>
                <w:lang w:val="uk-UA"/>
              </w:rPr>
              <w:t>Ukraine</w:t>
            </w:r>
            <w:proofErr w:type="spellEnd"/>
            <w:r w:rsidRPr="003B65C4">
              <w:rPr>
                <w:lang w:val="uk-UA"/>
              </w:rPr>
              <w:t xml:space="preserve">. 00 </w:t>
            </w:r>
            <w:proofErr w:type="spellStart"/>
            <w:r w:rsidRPr="003B65C4">
              <w:rPr>
                <w:lang w:val="uk-UA"/>
              </w:rPr>
              <w:t>pearls</w:t>
            </w:r>
            <w:proofErr w:type="spellEnd"/>
            <w:r w:rsidRPr="003B65C4">
              <w:rPr>
                <w:lang w:val="uk-UA"/>
              </w:rPr>
              <w:t xml:space="preserve"> </w:t>
            </w:r>
            <w:proofErr w:type="spellStart"/>
            <w:r w:rsidRPr="003B65C4">
              <w:rPr>
                <w:lang w:val="uk-UA"/>
              </w:rPr>
              <w:t>of</w:t>
            </w:r>
            <w:proofErr w:type="spellEnd"/>
            <w:r w:rsidRPr="003B65C4">
              <w:rPr>
                <w:lang w:val="uk-UA"/>
              </w:rPr>
              <w:t xml:space="preserve"> </w:t>
            </w:r>
            <w:proofErr w:type="spellStart"/>
            <w:r w:rsidRPr="003B65C4">
              <w:rPr>
                <w:lang w:val="uk-UA"/>
              </w:rPr>
              <w:t>Medieval</w:t>
            </w:r>
            <w:proofErr w:type="spellEnd"/>
            <w:r w:rsidRPr="003B65C4">
              <w:rPr>
                <w:lang w:val="uk-UA"/>
              </w:rPr>
              <w:t xml:space="preserve"> </w:t>
            </w:r>
            <w:proofErr w:type="spellStart"/>
            <w:r w:rsidRPr="003B65C4">
              <w:rPr>
                <w:lang w:val="uk-UA"/>
              </w:rPr>
              <w:t>architekture</w:t>
            </w:r>
            <w:proofErr w:type="spellEnd"/>
            <w:r w:rsidRPr="003B65C4">
              <w:rPr>
                <w:lang w:val="uk-UA"/>
              </w:rPr>
              <w:t xml:space="preserve"> / М. </w:t>
            </w:r>
            <w:proofErr w:type="spellStart"/>
            <w:r w:rsidRPr="003B65C4">
              <w:rPr>
                <w:lang w:val="uk-UA"/>
              </w:rPr>
              <w:t>Лябах</w:t>
            </w:r>
            <w:proofErr w:type="spellEnd"/>
            <w:r w:rsidRPr="003B65C4">
              <w:rPr>
                <w:lang w:val="uk-UA"/>
              </w:rPr>
              <w:t xml:space="preserve">, Т. </w:t>
            </w:r>
            <w:proofErr w:type="spellStart"/>
            <w:r w:rsidRPr="003B65C4">
              <w:rPr>
                <w:lang w:val="uk-UA"/>
              </w:rPr>
              <w:t>Доценко</w:t>
            </w:r>
            <w:proofErr w:type="spellEnd"/>
            <w:r w:rsidRPr="003B65C4">
              <w:rPr>
                <w:lang w:val="uk-UA"/>
              </w:rPr>
              <w:t>. – К. : Київ. дім, 200. – 95 с.</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Макушенко</w:t>
            </w:r>
            <w:proofErr w:type="spellEnd"/>
            <w:r w:rsidRPr="003B65C4">
              <w:rPr>
                <w:lang w:val="uk-UA"/>
              </w:rPr>
              <w:t xml:space="preserve"> П. И. </w:t>
            </w:r>
            <w:proofErr w:type="spellStart"/>
            <w:r w:rsidRPr="003B65C4">
              <w:rPr>
                <w:lang w:val="uk-UA"/>
              </w:rPr>
              <w:t>Народная</w:t>
            </w:r>
            <w:proofErr w:type="spellEnd"/>
            <w:r w:rsidRPr="003B65C4">
              <w:rPr>
                <w:lang w:val="uk-UA"/>
              </w:rPr>
              <w:t xml:space="preserve"> </w:t>
            </w:r>
            <w:proofErr w:type="spellStart"/>
            <w:r w:rsidRPr="003B65C4">
              <w:rPr>
                <w:lang w:val="uk-UA"/>
              </w:rPr>
              <w:t>деревянная</w:t>
            </w:r>
            <w:proofErr w:type="spellEnd"/>
            <w:r w:rsidRPr="003B65C4">
              <w:rPr>
                <w:lang w:val="uk-UA"/>
              </w:rPr>
              <w:t xml:space="preserve"> </w:t>
            </w:r>
            <w:proofErr w:type="spellStart"/>
            <w:r w:rsidRPr="003B65C4">
              <w:rPr>
                <w:lang w:val="uk-UA"/>
              </w:rPr>
              <w:t>архитектура</w:t>
            </w:r>
            <w:proofErr w:type="spellEnd"/>
            <w:r w:rsidRPr="003B65C4">
              <w:rPr>
                <w:lang w:val="uk-UA"/>
              </w:rPr>
              <w:t xml:space="preserve"> </w:t>
            </w:r>
            <w:proofErr w:type="spellStart"/>
            <w:r w:rsidRPr="003B65C4">
              <w:rPr>
                <w:lang w:val="uk-UA"/>
              </w:rPr>
              <w:t>Закарпатья</w:t>
            </w:r>
            <w:proofErr w:type="spellEnd"/>
            <w:r w:rsidRPr="003B65C4">
              <w:rPr>
                <w:lang w:val="uk-UA"/>
              </w:rPr>
              <w:t xml:space="preserve"> (XVIII – начало XX </w:t>
            </w:r>
            <w:proofErr w:type="spellStart"/>
            <w:r w:rsidRPr="003B65C4">
              <w:rPr>
                <w:lang w:val="uk-UA"/>
              </w:rPr>
              <w:t>века</w:t>
            </w:r>
            <w:proofErr w:type="spellEnd"/>
            <w:r w:rsidRPr="003B65C4">
              <w:rPr>
                <w:lang w:val="uk-UA"/>
              </w:rPr>
              <w:t xml:space="preserve">) / </w:t>
            </w:r>
            <w:proofErr w:type="spellStart"/>
            <w:r w:rsidRPr="003B65C4">
              <w:rPr>
                <w:lang w:val="uk-UA"/>
              </w:rPr>
              <w:t>Петр</w:t>
            </w:r>
            <w:proofErr w:type="spellEnd"/>
            <w:r w:rsidRPr="003B65C4">
              <w:rPr>
                <w:lang w:val="uk-UA"/>
              </w:rPr>
              <w:t xml:space="preserve"> </w:t>
            </w:r>
            <w:proofErr w:type="spellStart"/>
            <w:r w:rsidRPr="003B65C4">
              <w:rPr>
                <w:lang w:val="uk-UA"/>
              </w:rPr>
              <w:t>Иванович</w:t>
            </w:r>
            <w:proofErr w:type="spellEnd"/>
            <w:r w:rsidRPr="003B65C4">
              <w:rPr>
                <w:lang w:val="uk-UA"/>
              </w:rPr>
              <w:t xml:space="preserve"> </w:t>
            </w:r>
            <w:proofErr w:type="spellStart"/>
            <w:r w:rsidRPr="003B65C4">
              <w:rPr>
                <w:lang w:val="uk-UA"/>
              </w:rPr>
              <w:t>Макушенко</w:t>
            </w:r>
            <w:proofErr w:type="spellEnd"/>
            <w:r w:rsidRPr="003B65C4">
              <w:rPr>
                <w:lang w:val="uk-UA"/>
              </w:rPr>
              <w:t xml:space="preserve">. – М. : </w:t>
            </w:r>
            <w:proofErr w:type="spellStart"/>
            <w:r w:rsidRPr="003B65C4">
              <w:rPr>
                <w:lang w:val="uk-UA"/>
              </w:rPr>
              <w:t>Стройиздат</w:t>
            </w:r>
            <w:proofErr w:type="spellEnd"/>
            <w:r w:rsidRPr="003B65C4">
              <w:rPr>
                <w:lang w:val="uk-UA"/>
              </w:rPr>
              <w:t>, 976. – 98 с.</w:t>
            </w:r>
          </w:p>
          <w:p w:rsidR="00052F6F" w:rsidRPr="003B65C4" w:rsidRDefault="00052F6F" w:rsidP="00111D71">
            <w:pPr>
              <w:pStyle w:val="a4"/>
              <w:numPr>
                <w:ilvl w:val="0"/>
                <w:numId w:val="12"/>
              </w:numPr>
              <w:spacing w:after="0"/>
              <w:contextualSpacing/>
              <w:jc w:val="both"/>
              <w:rPr>
                <w:lang w:val="uk-UA"/>
              </w:rPr>
            </w:pPr>
            <w:r w:rsidRPr="003B65C4">
              <w:rPr>
                <w:lang w:val="uk-UA"/>
              </w:rPr>
              <w:t>Маланюк В. Вінницька старовина : [пам’ятки архітектури Вінниці] / В. Маланюк // Особняк. – 2008. – № 4. – C. 20–3.</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Марголіна</w:t>
            </w:r>
            <w:proofErr w:type="spellEnd"/>
            <w:r w:rsidRPr="003B65C4">
              <w:rPr>
                <w:lang w:val="uk-UA"/>
              </w:rPr>
              <w:t xml:space="preserve"> І. Кирилівська церква: історія заснування та початки функціонування / І. </w:t>
            </w:r>
            <w:proofErr w:type="spellStart"/>
            <w:r w:rsidRPr="003B65C4">
              <w:rPr>
                <w:lang w:val="uk-UA"/>
              </w:rPr>
              <w:t>Марголіна</w:t>
            </w:r>
            <w:proofErr w:type="spellEnd"/>
            <w:r w:rsidRPr="003B65C4">
              <w:rPr>
                <w:lang w:val="uk-UA"/>
              </w:rPr>
              <w:t xml:space="preserve"> // Пам’ятки України історія та культура. -203. - № 2. – С. 2-.</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Марголіна</w:t>
            </w:r>
            <w:proofErr w:type="spellEnd"/>
            <w:r w:rsidRPr="003B65C4">
              <w:rPr>
                <w:lang w:val="uk-UA"/>
              </w:rPr>
              <w:t xml:space="preserve"> І. Композиція Михайла Врубеля «Зішестя Святого Духа на Апостолів / І. </w:t>
            </w:r>
            <w:proofErr w:type="spellStart"/>
            <w:r w:rsidRPr="003B65C4">
              <w:rPr>
                <w:lang w:val="uk-UA"/>
              </w:rPr>
              <w:t>Марголіна</w:t>
            </w:r>
            <w:proofErr w:type="spellEnd"/>
            <w:r w:rsidRPr="003B65C4">
              <w:rPr>
                <w:lang w:val="uk-UA"/>
              </w:rPr>
              <w:t xml:space="preserve"> // Пам’ятки України історія та культура. -203. - № 2. – С. 36-45.</w:t>
            </w:r>
          </w:p>
          <w:p w:rsidR="00052F6F" w:rsidRDefault="00052F6F" w:rsidP="00111D71">
            <w:pPr>
              <w:pStyle w:val="a4"/>
              <w:numPr>
                <w:ilvl w:val="0"/>
                <w:numId w:val="12"/>
              </w:numPr>
              <w:spacing w:after="0"/>
              <w:contextualSpacing/>
              <w:jc w:val="both"/>
              <w:rPr>
                <w:lang w:val="uk-UA"/>
              </w:rPr>
            </w:pPr>
            <w:proofErr w:type="spellStart"/>
            <w:r w:rsidRPr="003B65C4">
              <w:rPr>
                <w:lang w:val="uk-UA"/>
              </w:rPr>
              <w:t>Мацалак</w:t>
            </w:r>
            <w:proofErr w:type="spellEnd"/>
            <w:r w:rsidRPr="003B65C4">
              <w:rPr>
                <w:lang w:val="uk-UA"/>
              </w:rPr>
              <w:t xml:space="preserve"> Р Церква Різдва Христового в Галичі / Р. </w:t>
            </w:r>
            <w:proofErr w:type="spellStart"/>
            <w:r w:rsidRPr="003B65C4">
              <w:rPr>
                <w:lang w:val="uk-UA"/>
              </w:rPr>
              <w:t>Мацалак</w:t>
            </w:r>
            <w:proofErr w:type="spellEnd"/>
            <w:r w:rsidRPr="003B65C4">
              <w:rPr>
                <w:lang w:val="uk-UA"/>
              </w:rPr>
              <w:t xml:space="preserve"> // Пам’ятки України історія та культура. - 203. - № 6. – С. 30-35.</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Малєєв</w:t>
            </w:r>
            <w:proofErr w:type="spellEnd"/>
            <w:r w:rsidRPr="003B65C4">
              <w:rPr>
                <w:lang w:val="uk-UA"/>
              </w:rPr>
              <w:t xml:space="preserve"> Ю.М. Словник музейних термінів. — Київ, 2000.</w:t>
            </w:r>
          </w:p>
          <w:p w:rsidR="00052F6F" w:rsidRPr="003B65C4" w:rsidRDefault="00052F6F" w:rsidP="00111D71">
            <w:pPr>
              <w:pStyle w:val="a4"/>
              <w:numPr>
                <w:ilvl w:val="0"/>
                <w:numId w:val="12"/>
              </w:numPr>
              <w:spacing w:after="0"/>
              <w:contextualSpacing/>
              <w:jc w:val="both"/>
              <w:rPr>
                <w:lang w:val="uk-UA"/>
              </w:rPr>
            </w:pPr>
            <w:r>
              <w:rPr>
                <w:lang w:val="uk-UA"/>
              </w:rPr>
              <w:t>Мезенцева Г.Г. Музей Украї</w:t>
            </w:r>
            <w:r w:rsidRPr="003B65C4">
              <w:rPr>
                <w:lang w:val="uk-UA"/>
              </w:rPr>
              <w:t>ни. - Київ, 959.</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Методичні поради по складанню програм практики студентів вищих навчальних закладів / укладачі О.І. </w:t>
            </w:r>
            <w:proofErr w:type="spellStart"/>
            <w:r w:rsidRPr="003B65C4">
              <w:rPr>
                <w:lang w:val="uk-UA"/>
              </w:rPr>
              <w:t>Пантелеймонов</w:t>
            </w:r>
            <w:proofErr w:type="spellEnd"/>
            <w:r w:rsidRPr="003B65C4">
              <w:rPr>
                <w:lang w:val="uk-UA"/>
              </w:rPr>
              <w:t xml:space="preserve"> і Л.М. Кохановський. Київ: МО України, 995, </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Мацегора</w:t>
            </w:r>
            <w:proofErr w:type="spellEnd"/>
            <w:r w:rsidRPr="003B65C4">
              <w:rPr>
                <w:lang w:val="uk-UA"/>
              </w:rPr>
              <w:t xml:space="preserve"> К. Карпатські церкви мають бути у списку ЮНЕСКО / К. </w:t>
            </w:r>
            <w:proofErr w:type="spellStart"/>
            <w:r w:rsidRPr="003B65C4">
              <w:rPr>
                <w:lang w:val="uk-UA"/>
              </w:rPr>
              <w:t>Мацегора</w:t>
            </w:r>
            <w:proofErr w:type="spellEnd"/>
            <w:r w:rsidRPr="003B65C4">
              <w:rPr>
                <w:lang w:val="uk-UA"/>
              </w:rPr>
              <w:t xml:space="preserve"> // Урядовий кур’єр. – 202. – 23 лют. – С. 3.</w:t>
            </w:r>
          </w:p>
          <w:p w:rsidR="00052F6F" w:rsidRPr="003B65C4" w:rsidRDefault="00052F6F" w:rsidP="00111D71">
            <w:pPr>
              <w:pStyle w:val="a4"/>
              <w:numPr>
                <w:ilvl w:val="0"/>
                <w:numId w:val="12"/>
              </w:numPr>
              <w:spacing w:after="0"/>
              <w:contextualSpacing/>
              <w:jc w:val="both"/>
              <w:rPr>
                <w:lang w:val="uk-UA"/>
              </w:rPr>
            </w:pPr>
            <w:r w:rsidRPr="003B65C4">
              <w:rPr>
                <w:lang w:val="uk-UA"/>
              </w:rPr>
              <w:t>Морозов О. Миколаївський собор – унікальна пам’ятка доби «козацького бароко» / О. Морозов // Пам’ятки України історія та культура. -203. - № 2. – С. 9-23.</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Мунін</w:t>
            </w:r>
            <w:proofErr w:type="spellEnd"/>
            <w:r w:rsidRPr="003B65C4">
              <w:rPr>
                <w:lang w:val="uk-UA"/>
              </w:rPr>
              <w:t xml:space="preserve"> Г. Б. Визначні пам’ятки Західної України = </w:t>
            </w:r>
            <w:proofErr w:type="spellStart"/>
            <w:r w:rsidRPr="003B65C4">
              <w:rPr>
                <w:lang w:val="uk-UA"/>
              </w:rPr>
              <w:t>The</w:t>
            </w:r>
            <w:proofErr w:type="spellEnd"/>
            <w:r w:rsidRPr="003B65C4">
              <w:rPr>
                <w:lang w:val="uk-UA"/>
              </w:rPr>
              <w:t xml:space="preserve"> </w:t>
            </w:r>
            <w:proofErr w:type="spellStart"/>
            <w:r w:rsidRPr="003B65C4">
              <w:rPr>
                <w:lang w:val="uk-UA"/>
              </w:rPr>
              <w:t>famous</w:t>
            </w:r>
            <w:proofErr w:type="spellEnd"/>
            <w:r w:rsidRPr="003B65C4">
              <w:rPr>
                <w:lang w:val="uk-UA"/>
              </w:rPr>
              <w:t xml:space="preserve"> </w:t>
            </w:r>
            <w:proofErr w:type="spellStart"/>
            <w:r w:rsidRPr="003B65C4">
              <w:rPr>
                <w:lang w:val="uk-UA"/>
              </w:rPr>
              <w:t>sights</w:t>
            </w:r>
            <w:proofErr w:type="spellEnd"/>
            <w:r w:rsidRPr="003B65C4">
              <w:rPr>
                <w:lang w:val="uk-UA"/>
              </w:rPr>
              <w:t xml:space="preserve"> </w:t>
            </w:r>
            <w:proofErr w:type="spellStart"/>
            <w:r w:rsidRPr="003B65C4">
              <w:rPr>
                <w:lang w:val="uk-UA"/>
              </w:rPr>
              <w:t>of</w:t>
            </w:r>
            <w:proofErr w:type="spellEnd"/>
            <w:r w:rsidRPr="003B65C4">
              <w:rPr>
                <w:lang w:val="uk-UA"/>
              </w:rPr>
              <w:t xml:space="preserve"> </w:t>
            </w:r>
            <w:proofErr w:type="spellStart"/>
            <w:r w:rsidRPr="003B65C4">
              <w:rPr>
                <w:lang w:val="uk-UA"/>
              </w:rPr>
              <w:t>western</w:t>
            </w:r>
            <w:proofErr w:type="spellEnd"/>
            <w:r w:rsidRPr="003B65C4">
              <w:rPr>
                <w:lang w:val="uk-UA"/>
              </w:rPr>
              <w:t xml:space="preserve"> </w:t>
            </w:r>
            <w:proofErr w:type="spellStart"/>
            <w:r w:rsidRPr="003B65C4">
              <w:rPr>
                <w:lang w:val="uk-UA"/>
              </w:rPr>
              <w:t>Ukraine</w:t>
            </w:r>
            <w:proofErr w:type="spellEnd"/>
            <w:r w:rsidRPr="003B65C4">
              <w:rPr>
                <w:lang w:val="uk-UA"/>
              </w:rPr>
              <w:t xml:space="preserve"> / Георгій </w:t>
            </w:r>
            <w:proofErr w:type="spellStart"/>
            <w:r w:rsidRPr="003B65C4">
              <w:rPr>
                <w:lang w:val="uk-UA"/>
              </w:rPr>
              <w:t>Благоевич</w:t>
            </w:r>
            <w:proofErr w:type="spellEnd"/>
            <w:r w:rsidRPr="003B65C4">
              <w:rPr>
                <w:lang w:val="uk-UA"/>
              </w:rPr>
              <w:t xml:space="preserve"> </w:t>
            </w:r>
            <w:proofErr w:type="spellStart"/>
            <w:r w:rsidRPr="003B65C4">
              <w:rPr>
                <w:lang w:val="uk-UA"/>
              </w:rPr>
              <w:t>Мунін</w:t>
            </w:r>
            <w:proofErr w:type="spellEnd"/>
            <w:r w:rsidRPr="003B65C4">
              <w:rPr>
                <w:lang w:val="uk-UA"/>
              </w:rPr>
              <w:t xml:space="preserve"> ; пер. на </w:t>
            </w:r>
            <w:proofErr w:type="spellStart"/>
            <w:r w:rsidRPr="003B65C4">
              <w:rPr>
                <w:lang w:val="uk-UA"/>
              </w:rPr>
              <w:t>англ</w:t>
            </w:r>
            <w:proofErr w:type="spellEnd"/>
            <w:r w:rsidRPr="003B65C4">
              <w:rPr>
                <w:lang w:val="uk-UA"/>
              </w:rPr>
              <w:t xml:space="preserve">. Д. В. Кушніра. –  К. : Книга, 2008. – 74 с. : </w:t>
            </w:r>
            <w:proofErr w:type="spellStart"/>
            <w:r w:rsidRPr="003B65C4">
              <w:rPr>
                <w:lang w:val="uk-UA"/>
              </w:rPr>
              <w:t>кольор</w:t>
            </w:r>
            <w:proofErr w:type="spellEnd"/>
            <w:r w:rsidRPr="003B65C4">
              <w:rPr>
                <w:lang w:val="uk-UA"/>
              </w:rPr>
              <w:t xml:space="preserve">. </w:t>
            </w:r>
            <w:proofErr w:type="spellStart"/>
            <w:r w:rsidRPr="003B65C4">
              <w:rPr>
                <w:lang w:val="uk-UA"/>
              </w:rPr>
              <w:t>іл</w:t>
            </w:r>
            <w:proofErr w:type="spellEnd"/>
            <w:r w:rsidRPr="003B65C4">
              <w:rPr>
                <w:lang w:val="uk-UA"/>
              </w:rPr>
              <w:t>. – (Культурно-історична спадщина України).</w:t>
            </w:r>
          </w:p>
          <w:p w:rsidR="00052F6F" w:rsidRPr="003B65C4" w:rsidRDefault="00052F6F" w:rsidP="00111D71">
            <w:pPr>
              <w:pStyle w:val="a4"/>
              <w:numPr>
                <w:ilvl w:val="0"/>
                <w:numId w:val="12"/>
              </w:numPr>
              <w:spacing w:after="0"/>
              <w:contextualSpacing/>
              <w:jc w:val="both"/>
              <w:rPr>
                <w:lang w:val="uk-UA"/>
              </w:rPr>
            </w:pPr>
            <w:r w:rsidRPr="003B65C4">
              <w:rPr>
                <w:lang w:val="uk-UA"/>
              </w:rPr>
              <w:t>Набок Л. М. Історико-архітектурна спадщина Переяслава як передумова для розвитку туризму / Людмила Миколаївна Набок // Туристично-краєзнавчі дослідження / Федерація профспілок України ; Ін-т туризму. – К., 999. – Вип. 2. – C. 533–539.</w:t>
            </w:r>
          </w:p>
          <w:p w:rsidR="00052F6F" w:rsidRDefault="00052F6F" w:rsidP="00111D71">
            <w:pPr>
              <w:pStyle w:val="a4"/>
              <w:numPr>
                <w:ilvl w:val="0"/>
                <w:numId w:val="12"/>
              </w:numPr>
              <w:spacing w:after="0"/>
              <w:contextualSpacing/>
              <w:jc w:val="both"/>
              <w:rPr>
                <w:lang w:val="uk-UA"/>
              </w:rPr>
            </w:pPr>
            <w:r w:rsidRPr="003B65C4">
              <w:rPr>
                <w:lang w:val="uk-UA"/>
              </w:rPr>
              <w:t xml:space="preserve">Народне зодчество = </w:t>
            </w:r>
            <w:proofErr w:type="spellStart"/>
            <w:r w:rsidRPr="003B65C4">
              <w:rPr>
                <w:lang w:val="uk-UA"/>
              </w:rPr>
              <w:t>Folk</w:t>
            </w:r>
            <w:proofErr w:type="spellEnd"/>
            <w:r w:rsidRPr="003B65C4">
              <w:rPr>
                <w:lang w:val="uk-UA"/>
              </w:rPr>
              <w:t xml:space="preserve"> </w:t>
            </w:r>
            <w:proofErr w:type="spellStart"/>
            <w:r w:rsidRPr="003B65C4">
              <w:rPr>
                <w:lang w:val="uk-UA"/>
              </w:rPr>
              <w:t>architecture</w:t>
            </w:r>
            <w:proofErr w:type="spellEnd"/>
            <w:r w:rsidRPr="003B65C4">
              <w:rPr>
                <w:lang w:val="uk-UA"/>
              </w:rPr>
              <w:t xml:space="preserve"> : [альбом] / </w:t>
            </w:r>
            <w:proofErr w:type="spellStart"/>
            <w:r w:rsidRPr="003B65C4">
              <w:rPr>
                <w:lang w:val="uk-UA"/>
              </w:rPr>
              <w:t>авт</w:t>
            </w:r>
            <w:proofErr w:type="spellEnd"/>
            <w:r w:rsidRPr="003B65C4">
              <w:rPr>
                <w:lang w:val="uk-UA"/>
              </w:rPr>
              <w:t xml:space="preserve">. тексту та упоряд. Л. В. Прибєга ; переднє слово І. М. Дзюби. – К. : Мистецтво, 2009. – 39 с. : </w:t>
            </w:r>
            <w:proofErr w:type="spellStart"/>
            <w:r w:rsidRPr="003B65C4">
              <w:rPr>
                <w:lang w:val="uk-UA"/>
              </w:rPr>
              <w:t>іл</w:t>
            </w:r>
            <w:proofErr w:type="spellEnd"/>
            <w:r w:rsidRPr="003B65C4">
              <w:rPr>
                <w:lang w:val="uk-UA"/>
              </w:rPr>
              <w:t>., фото. – (Архітектурні перлини України).</w:t>
            </w:r>
          </w:p>
          <w:p w:rsidR="00052F6F" w:rsidRPr="00D94C4B" w:rsidRDefault="00052F6F" w:rsidP="00111D71">
            <w:pPr>
              <w:pStyle w:val="a4"/>
              <w:numPr>
                <w:ilvl w:val="0"/>
                <w:numId w:val="12"/>
              </w:numPr>
              <w:spacing w:after="0"/>
              <w:contextualSpacing/>
              <w:jc w:val="both"/>
              <w:rPr>
                <w:lang w:val="uk-UA"/>
              </w:rPr>
            </w:pPr>
            <w:r w:rsidRPr="00D94C4B">
              <w:rPr>
                <w:lang w:val="uk-UA"/>
              </w:rPr>
              <w:lastRenderedPageBreak/>
              <w:t xml:space="preserve">Некрополь Херсонеса Таврійського нові сторінки в історії досліджень / О. Рішняк, О. Садова, Є. </w:t>
            </w:r>
            <w:proofErr w:type="spellStart"/>
            <w:r w:rsidRPr="00D94C4B">
              <w:rPr>
                <w:lang w:val="uk-UA"/>
              </w:rPr>
              <w:t>Туровський</w:t>
            </w:r>
            <w:proofErr w:type="spellEnd"/>
            <w:r w:rsidRPr="00D94C4B">
              <w:rPr>
                <w:lang w:val="uk-UA"/>
              </w:rPr>
              <w:t xml:space="preserve">, А. </w:t>
            </w:r>
            <w:proofErr w:type="spellStart"/>
            <w:r w:rsidRPr="00D94C4B">
              <w:rPr>
                <w:lang w:val="uk-UA"/>
              </w:rPr>
              <w:t>Філіппенко</w:t>
            </w:r>
            <w:proofErr w:type="spellEnd"/>
            <w:r w:rsidRPr="00D94C4B">
              <w:rPr>
                <w:lang w:val="uk-UA"/>
              </w:rPr>
              <w:t>. – Львів., 202. – 24 с.</w:t>
            </w:r>
          </w:p>
          <w:p w:rsidR="00052F6F" w:rsidRDefault="00052F6F" w:rsidP="00111D71">
            <w:pPr>
              <w:pStyle w:val="a4"/>
              <w:numPr>
                <w:ilvl w:val="0"/>
                <w:numId w:val="12"/>
              </w:numPr>
              <w:spacing w:after="0"/>
              <w:contextualSpacing/>
              <w:jc w:val="both"/>
              <w:rPr>
                <w:lang w:val="uk-UA"/>
              </w:rPr>
            </w:pPr>
            <w:r w:rsidRPr="003B65C4">
              <w:rPr>
                <w:lang w:val="uk-UA"/>
              </w:rPr>
              <w:t xml:space="preserve">Нові дослідження пам’яток козацької доби в Україні : </w:t>
            </w:r>
            <w:proofErr w:type="spellStart"/>
            <w:r w:rsidRPr="003B65C4">
              <w:rPr>
                <w:lang w:val="uk-UA"/>
              </w:rPr>
              <w:t>зб</w:t>
            </w:r>
            <w:proofErr w:type="spellEnd"/>
            <w:r w:rsidRPr="003B65C4">
              <w:rPr>
                <w:lang w:val="uk-UA"/>
              </w:rPr>
              <w:t xml:space="preserve">. наук. ст. / Наук.-дослід. центр «Часи козацькі», </w:t>
            </w:r>
            <w:proofErr w:type="spellStart"/>
            <w:r w:rsidRPr="003B65C4">
              <w:rPr>
                <w:lang w:val="uk-UA"/>
              </w:rPr>
              <w:t>Укр</w:t>
            </w:r>
            <w:proofErr w:type="spellEnd"/>
            <w:r w:rsidRPr="003B65C4">
              <w:rPr>
                <w:lang w:val="uk-UA"/>
              </w:rPr>
              <w:t xml:space="preserve">. т-во охорони пам’яток історії та культури, Центр </w:t>
            </w:r>
            <w:proofErr w:type="spellStart"/>
            <w:r w:rsidRPr="003B65C4">
              <w:rPr>
                <w:lang w:val="uk-UA"/>
              </w:rPr>
              <w:t>пам’яткознавства</w:t>
            </w:r>
            <w:proofErr w:type="spellEnd"/>
            <w:r w:rsidRPr="003B65C4">
              <w:rPr>
                <w:lang w:val="uk-UA"/>
              </w:rPr>
              <w:t xml:space="preserve"> НАН України і УТОПІК . – К., 2002. – 338 с. : </w:t>
            </w:r>
            <w:proofErr w:type="spellStart"/>
            <w:r w:rsidRPr="003B65C4">
              <w:rPr>
                <w:lang w:val="uk-UA"/>
              </w:rPr>
              <w:t>іл</w:t>
            </w:r>
            <w:proofErr w:type="spellEnd"/>
            <w:r w:rsidRPr="003B65C4">
              <w:rPr>
                <w:lang w:val="uk-UA"/>
              </w:rPr>
              <w:t>. – (Бібліотечка «Часи козацькі» ; вип.2).</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Протт</w:t>
            </w:r>
            <w:proofErr w:type="spellEnd"/>
            <w:r w:rsidRPr="003B65C4">
              <w:rPr>
                <w:lang w:val="uk-UA"/>
              </w:rPr>
              <w:t xml:space="preserve"> Л. Закони ЮНЕСКО щодо захисту та збереження культурної спадщини народів світу / Л. </w:t>
            </w:r>
            <w:proofErr w:type="spellStart"/>
            <w:r w:rsidRPr="003B65C4">
              <w:rPr>
                <w:lang w:val="uk-UA"/>
              </w:rPr>
              <w:t>Протт</w:t>
            </w:r>
            <w:proofErr w:type="spellEnd"/>
            <w:r w:rsidRPr="003B65C4">
              <w:rPr>
                <w:lang w:val="uk-UA"/>
              </w:rPr>
              <w:t xml:space="preserve"> // Повернення культурного надбання України: проблеми, завдання, перспективи. – К. : Абрис, 977. – Вип. 0 : Матеріали наук.-</w:t>
            </w:r>
            <w:proofErr w:type="spellStart"/>
            <w:r w:rsidRPr="003B65C4">
              <w:rPr>
                <w:lang w:val="uk-UA"/>
              </w:rPr>
              <w:t>практ</w:t>
            </w:r>
            <w:proofErr w:type="spellEnd"/>
            <w:r w:rsidRPr="003B65C4">
              <w:rPr>
                <w:lang w:val="uk-UA"/>
              </w:rPr>
              <w:t xml:space="preserve">. симпозіуму «Правові аспекти реституції культурних цінностей: теорія і практика» (Київ, груд. 996 р.). – C. 8–33. </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Ричков</w:t>
            </w:r>
            <w:proofErr w:type="spellEnd"/>
            <w:r w:rsidRPr="003B65C4">
              <w:rPr>
                <w:lang w:val="uk-UA"/>
              </w:rPr>
              <w:t xml:space="preserve"> П. А. Архітектурно-мистецька спадщина князів Острозьких / П. А. </w:t>
            </w:r>
            <w:proofErr w:type="spellStart"/>
            <w:r w:rsidRPr="003B65C4">
              <w:rPr>
                <w:lang w:val="uk-UA"/>
              </w:rPr>
              <w:t>Ричков</w:t>
            </w:r>
            <w:proofErr w:type="spellEnd"/>
            <w:r w:rsidRPr="003B65C4">
              <w:rPr>
                <w:lang w:val="uk-UA"/>
              </w:rPr>
              <w:t xml:space="preserve">, В. Д. Луцьк. – К. : Техніка, 2002. – 67 с. : </w:t>
            </w:r>
            <w:proofErr w:type="spellStart"/>
            <w:r w:rsidRPr="003B65C4">
              <w:rPr>
                <w:lang w:val="uk-UA"/>
              </w:rPr>
              <w:t>іл</w:t>
            </w:r>
            <w:proofErr w:type="spellEnd"/>
            <w:r w:rsidRPr="003B65C4">
              <w:rPr>
                <w:lang w:val="uk-UA"/>
              </w:rPr>
              <w:t>. – (Національні святині України).</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Семків</w:t>
            </w:r>
            <w:proofErr w:type="spellEnd"/>
            <w:r w:rsidRPr="003B65C4">
              <w:rPr>
                <w:lang w:val="uk-UA"/>
              </w:rPr>
              <w:t xml:space="preserve"> В. Дерев’яна правда : інтерв’ю з В. </w:t>
            </w:r>
            <w:proofErr w:type="spellStart"/>
            <w:r w:rsidRPr="003B65C4">
              <w:rPr>
                <w:lang w:val="uk-UA"/>
              </w:rPr>
              <w:t>Слободяном</w:t>
            </w:r>
            <w:proofErr w:type="spellEnd"/>
            <w:r w:rsidRPr="003B65C4">
              <w:rPr>
                <w:lang w:val="uk-UA"/>
              </w:rPr>
              <w:t xml:space="preserve">, який займається просуванням української сакральної архітектури у список ЮНЕСКО / записали В. </w:t>
            </w:r>
            <w:proofErr w:type="spellStart"/>
            <w:r w:rsidRPr="003B65C4">
              <w:rPr>
                <w:lang w:val="uk-UA"/>
              </w:rPr>
              <w:t>Семків</w:t>
            </w:r>
            <w:proofErr w:type="spellEnd"/>
            <w:r w:rsidRPr="003B65C4">
              <w:rPr>
                <w:lang w:val="uk-UA"/>
              </w:rPr>
              <w:t>, О. Зварич // Україна молода. – 202. – 4 берез. – C. 8–9.</w:t>
            </w:r>
          </w:p>
          <w:p w:rsidR="00052F6F" w:rsidRPr="003B65C4" w:rsidRDefault="00052F6F" w:rsidP="00111D71">
            <w:pPr>
              <w:pStyle w:val="a4"/>
              <w:numPr>
                <w:ilvl w:val="0"/>
                <w:numId w:val="12"/>
              </w:numPr>
              <w:spacing w:after="0"/>
              <w:contextualSpacing/>
              <w:jc w:val="both"/>
              <w:rPr>
                <w:lang w:val="uk-UA"/>
              </w:rPr>
            </w:pPr>
            <w:r w:rsidRPr="003B65C4">
              <w:rPr>
                <w:lang w:val="uk-UA"/>
              </w:rPr>
              <w:t xml:space="preserve">Скарби нашої пам’яті = </w:t>
            </w:r>
            <w:proofErr w:type="spellStart"/>
            <w:r w:rsidRPr="003B65C4">
              <w:rPr>
                <w:lang w:val="uk-UA"/>
              </w:rPr>
              <w:t>Treasures</w:t>
            </w:r>
            <w:proofErr w:type="spellEnd"/>
            <w:r w:rsidRPr="003B65C4">
              <w:rPr>
                <w:lang w:val="uk-UA"/>
              </w:rPr>
              <w:t xml:space="preserve"> </w:t>
            </w:r>
            <w:proofErr w:type="spellStart"/>
            <w:r w:rsidRPr="003B65C4">
              <w:rPr>
                <w:lang w:val="uk-UA"/>
              </w:rPr>
              <w:t>of</w:t>
            </w:r>
            <w:proofErr w:type="spellEnd"/>
            <w:r w:rsidRPr="003B65C4">
              <w:rPr>
                <w:lang w:val="uk-UA"/>
              </w:rPr>
              <w:t xml:space="preserve"> </w:t>
            </w:r>
            <w:proofErr w:type="spellStart"/>
            <w:r w:rsidRPr="003B65C4">
              <w:rPr>
                <w:lang w:val="uk-UA"/>
              </w:rPr>
              <w:t>the</w:t>
            </w:r>
            <w:proofErr w:type="spellEnd"/>
            <w:r w:rsidRPr="003B65C4">
              <w:rPr>
                <w:lang w:val="uk-UA"/>
              </w:rPr>
              <w:t xml:space="preserve"> </w:t>
            </w:r>
            <w:proofErr w:type="spellStart"/>
            <w:r w:rsidRPr="003B65C4">
              <w:rPr>
                <w:lang w:val="uk-UA"/>
              </w:rPr>
              <w:t>past</w:t>
            </w:r>
            <w:proofErr w:type="spellEnd"/>
            <w:r w:rsidRPr="003B65C4">
              <w:rPr>
                <w:lang w:val="uk-UA"/>
              </w:rPr>
              <w:t xml:space="preserve"> : фотоальбом / упоряд.: М. І. Сікорський, Л. І. </w:t>
            </w:r>
            <w:proofErr w:type="spellStart"/>
            <w:r w:rsidRPr="003B65C4">
              <w:rPr>
                <w:lang w:val="uk-UA"/>
              </w:rPr>
              <w:t>Тина</w:t>
            </w:r>
            <w:proofErr w:type="spellEnd"/>
            <w:r w:rsidRPr="003B65C4">
              <w:rPr>
                <w:lang w:val="uk-UA"/>
              </w:rPr>
              <w:t xml:space="preserve"> ; автор вступ. ст. І. М. Гончар ; наук. </w:t>
            </w:r>
            <w:proofErr w:type="spellStart"/>
            <w:r w:rsidRPr="003B65C4">
              <w:rPr>
                <w:lang w:val="uk-UA"/>
              </w:rPr>
              <w:t>комент</w:t>
            </w:r>
            <w:proofErr w:type="spellEnd"/>
            <w:r w:rsidRPr="003B65C4">
              <w:rPr>
                <w:lang w:val="uk-UA"/>
              </w:rPr>
              <w:t xml:space="preserve">. В. Ф. </w:t>
            </w:r>
            <w:proofErr w:type="spellStart"/>
            <w:r w:rsidRPr="003B65C4">
              <w:rPr>
                <w:lang w:val="uk-UA"/>
              </w:rPr>
              <w:t>Чемеса</w:t>
            </w:r>
            <w:proofErr w:type="spellEnd"/>
            <w:r w:rsidRPr="003B65C4">
              <w:rPr>
                <w:lang w:val="uk-UA"/>
              </w:rPr>
              <w:t>. – К. : Мистецтво, 993. – 9 с.</w:t>
            </w:r>
          </w:p>
          <w:p w:rsidR="00052F6F" w:rsidRPr="003B65C4" w:rsidRDefault="00052F6F" w:rsidP="00111D71">
            <w:pPr>
              <w:pStyle w:val="a4"/>
              <w:numPr>
                <w:ilvl w:val="0"/>
                <w:numId w:val="12"/>
              </w:numPr>
              <w:spacing w:after="0"/>
              <w:contextualSpacing/>
              <w:jc w:val="both"/>
              <w:rPr>
                <w:lang w:val="uk-UA"/>
              </w:rPr>
            </w:pPr>
            <w:r w:rsidRPr="003B65C4">
              <w:rPr>
                <w:lang w:val="uk-UA"/>
              </w:rPr>
              <w:t>Розвиток науки та культури в Україні в пам’ятках // Історико-культурна спадщина України: проблеми дослідження та збереження. – К., 998. – C. 262–282.</w:t>
            </w:r>
          </w:p>
          <w:p w:rsidR="00052F6F" w:rsidRPr="003B65C4" w:rsidRDefault="00052F6F" w:rsidP="00111D71">
            <w:pPr>
              <w:pStyle w:val="a4"/>
              <w:numPr>
                <w:ilvl w:val="0"/>
                <w:numId w:val="12"/>
              </w:numPr>
              <w:spacing w:after="0"/>
              <w:contextualSpacing/>
              <w:jc w:val="both"/>
              <w:rPr>
                <w:lang w:val="uk-UA"/>
              </w:rPr>
            </w:pPr>
            <w:proofErr w:type="spellStart"/>
            <w:r w:rsidRPr="003B65C4">
              <w:rPr>
                <w:lang w:val="uk-UA"/>
              </w:rPr>
              <w:t>Таранушенко</w:t>
            </w:r>
            <w:proofErr w:type="spellEnd"/>
            <w:r w:rsidRPr="003B65C4">
              <w:rPr>
                <w:lang w:val="uk-UA"/>
              </w:rPr>
              <w:t xml:space="preserve"> С. А. Монументальна дерев’яна архітектура Лівобережної України / Степан Андрійович </w:t>
            </w:r>
            <w:proofErr w:type="spellStart"/>
            <w:r w:rsidRPr="003B65C4">
              <w:rPr>
                <w:lang w:val="uk-UA"/>
              </w:rPr>
              <w:t>Таранушенко</w:t>
            </w:r>
            <w:proofErr w:type="spellEnd"/>
            <w:r w:rsidRPr="003B65C4">
              <w:rPr>
                <w:lang w:val="uk-UA"/>
              </w:rPr>
              <w:t>. – К. : Будівельник, 976. – 335 с.</w:t>
            </w:r>
          </w:p>
          <w:p w:rsidR="00052F6F" w:rsidRPr="003B65C4" w:rsidRDefault="00052F6F" w:rsidP="00111D71">
            <w:pPr>
              <w:pStyle w:val="a4"/>
              <w:numPr>
                <w:ilvl w:val="0"/>
                <w:numId w:val="12"/>
              </w:numPr>
              <w:spacing w:after="0"/>
              <w:contextualSpacing/>
              <w:jc w:val="both"/>
              <w:rPr>
                <w:lang w:val="uk-UA"/>
              </w:rPr>
            </w:pPr>
            <w:r w:rsidRPr="003B65C4">
              <w:rPr>
                <w:lang w:val="uk-UA"/>
              </w:rPr>
              <w:t>Терен Т. Вибір ЮНЕСКО. Резиденція у Чернівцях : включення до Списку всесвітньої культурної спадщини ЮНЕСКО колишньої резиденції митрополитів Буковини і Далмації / Т. Терен // Українська культура. – 20. – № 4. – С. 4–6.</w:t>
            </w:r>
          </w:p>
          <w:p w:rsidR="00052F6F" w:rsidRPr="003B65C4" w:rsidRDefault="00052F6F" w:rsidP="00111D71">
            <w:pPr>
              <w:pStyle w:val="a4"/>
              <w:numPr>
                <w:ilvl w:val="0"/>
                <w:numId w:val="12"/>
              </w:numPr>
              <w:spacing w:after="0"/>
              <w:contextualSpacing/>
              <w:jc w:val="both"/>
              <w:rPr>
                <w:lang w:val="uk-UA"/>
              </w:rPr>
            </w:pPr>
            <w:r w:rsidRPr="003B65C4">
              <w:rPr>
                <w:lang w:val="uk-UA"/>
              </w:rPr>
              <w:t>Титова О. Нерухомі пам’ятки Київщини XVII–XVIII ст. / О. Титова // Нові дослідження пам’яток козацької доби в Україні. –  К., 2003. – Вип. 2. – C. 23–33.</w:t>
            </w:r>
          </w:p>
          <w:p w:rsidR="00052F6F" w:rsidRPr="003B65C4" w:rsidRDefault="00052F6F" w:rsidP="00111D71">
            <w:pPr>
              <w:pStyle w:val="a4"/>
              <w:numPr>
                <w:ilvl w:val="0"/>
                <w:numId w:val="12"/>
              </w:numPr>
              <w:spacing w:after="0"/>
              <w:contextualSpacing/>
              <w:jc w:val="both"/>
              <w:rPr>
                <w:lang w:val="uk-UA"/>
              </w:rPr>
            </w:pPr>
            <w:r w:rsidRPr="003B65C4">
              <w:rPr>
                <w:lang w:val="uk-UA"/>
              </w:rPr>
              <w:t>Федунків З. Галицький замок / З. Федунків // Пам’ятки України історія та культура. - 203. - № 6. – С. 44-53.</w:t>
            </w:r>
          </w:p>
          <w:p w:rsidR="00052F6F" w:rsidRPr="003B65C4" w:rsidRDefault="00052F6F" w:rsidP="00111D71">
            <w:pPr>
              <w:pStyle w:val="a4"/>
              <w:numPr>
                <w:ilvl w:val="0"/>
                <w:numId w:val="12"/>
              </w:numPr>
              <w:spacing w:after="0"/>
              <w:contextualSpacing/>
              <w:jc w:val="both"/>
              <w:rPr>
                <w:lang w:val="uk-UA"/>
              </w:rPr>
            </w:pPr>
            <w:r w:rsidRPr="003B65C4">
              <w:rPr>
                <w:lang w:val="uk-UA"/>
              </w:rPr>
              <w:t>Чернецький Ю. О. Україна. Історія. Природа. Мистецтво / Юрій Олександрович Чернецький. – Х. : Клуб сімейного дозвілля, 2009. – 37 с.</w:t>
            </w:r>
          </w:p>
          <w:p w:rsidR="00052F6F" w:rsidRPr="00D94C4B" w:rsidRDefault="00052F6F" w:rsidP="00111D71">
            <w:pPr>
              <w:pStyle w:val="a3"/>
              <w:jc w:val="both"/>
              <w:rPr>
                <w:lang w:val="uk-UA"/>
              </w:rPr>
            </w:pPr>
          </w:p>
        </w:tc>
      </w:tr>
    </w:tbl>
    <w:p w:rsidR="00052F6F" w:rsidRPr="00C67355" w:rsidRDefault="00052F6F" w:rsidP="00052F6F">
      <w:pPr>
        <w:jc w:val="both"/>
        <w:rPr>
          <w:lang w:val="uk-UA"/>
        </w:rPr>
      </w:pPr>
    </w:p>
    <w:p w:rsidR="00052F6F" w:rsidRDefault="00052F6F" w:rsidP="00052F6F">
      <w:pPr>
        <w:rPr>
          <w:b/>
          <w:sz w:val="28"/>
          <w:szCs w:val="28"/>
          <w:lang w:val="uk-UA"/>
        </w:rPr>
      </w:pPr>
      <w:proofErr w:type="spellStart"/>
      <w:r>
        <w:rPr>
          <w:b/>
          <w:sz w:val="28"/>
          <w:szCs w:val="28"/>
          <w:lang w:val="uk-UA"/>
        </w:rPr>
        <w:t>Викладач:Маланюк</w:t>
      </w:r>
      <w:proofErr w:type="spellEnd"/>
      <w:r>
        <w:rPr>
          <w:b/>
          <w:sz w:val="28"/>
          <w:szCs w:val="28"/>
          <w:lang w:val="uk-UA"/>
        </w:rPr>
        <w:t xml:space="preserve"> Тарас Зіновійович</w:t>
      </w:r>
    </w:p>
    <w:p w:rsidR="00052F6F" w:rsidRDefault="00052F6F" w:rsidP="00052F6F">
      <w:pPr>
        <w:jc w:val="center"/>
        <w:rPr>
          <w:b/>
          <w:sz w:val="28"/>
          <w:szCs w:val="28"/>
          <w:lang w:val="uk-UA"/>
        </w:rPr>
      </w:pPr>
    </w:p>
    <w:p w:rsidR="00052F6F" w:rsidRPr="00784AB3" w:rsidRDefault="00052F6F" w:rsidP="00052F6F">
      <w:pPr>
        <w:jc w:val="center"/>
        <w:rPr>
          <w:b/>
          <w:sz w:val="28"/>
          <w:szCs w:val="28"/>
          <w:lang w:val="uk-UA"/>
        </w:rPr>
      </w:pPr>
    </w:p>
    <w:p w:rsidR="006B3E29" w:rsidRDefault="006B3E29"/>
    <w:sectPr w:rsidR="006B3E29" w:rsidSect="00111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180744"/>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23E330A"/>
    <w:multiLevelType w:val="hybridMultilevel"/>
    <w:tmpl w:val="92D2116E"/>
    <w:lvl w:ilvl="0" w:tplc="0419000F">
      <w:start w:val="1"/>
      <w:numFmt w:val="decimal"/>
      <w:lvlText w:val="%1."/>
      <w:lvlJc w:val="left"/>
      <w:pPr>
        <w:ind w:left="720" w:hanging="360"/>
      </w:pPr>
    </w:lvl>
    <w:lvl w:ilvl="1" w:tplc="F14C9C64">
      <w:numFmt w:val="decimalZero"/>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7F2E6F"/>
    <w:multiLevelType w:val="hybridMultilevel"/>
    <w:tmpl w:val="02DC2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E76BF3"/>
    <w:multiLevelType w:val="hybridMultilevel"/>
    <w:tmpl w:val="637CF84A"/>
    <w:lvl w:ilvl="0" w:tplc="F0AA64DA">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37EBF"/>
    <w:multiLevelType w:val="hybridMultilevel"/>
    <w:tmpl w:val="61C4117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2FF41D8"/>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415851"/>
    <w:multiLevelType w:val="hybridMultilevel"/>
    <w:tmpl w:val="BE72AC70"/>
    <w:lvl w:ilvl="0" w:tplc="AF0AB900">
      <w:start w:val="5"/>
      <w:numFmt w:val="decimal"/>
      <w:lvlText w:val="%1."/>
      <w:lvlJc w:val="left"/>
      <w:pPr>
        <w:ind w:left="720" w:hanging="360"/>
      </w:pPr>
      <w:rPr>
        <w:rFonts w:eastAsia="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0E3B27"/>
    <w:multiLevelType w:val="hybridMultilevel"/>
    <w:tmpl w:val="6F964C8C"/>
    <w:lvl w:ilvl="0" w:tplc="1ECE1BB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393785E"/>
    <w:multiLevelType w:val="hybridMultilevel"/>
    <w:tmpl w:val="69FEC6A6"/>
    <w:lvl w:ilvl="0" w:tplc="50AEAD36">
      <w:start w:val="1"/>
      <w:numFmt w:val="decimal"/>
      <w:lvlText w:val="%1."/>
      <w:lvlJc w:val="left"/>
      <w:pPr>
        <w:tabs>
          <w:tab w:val="num" w:pos="720"/>
        </w:tabs>
        <w:ind w:left="720" w:hanging="36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592692"/>
    <w:multiLevelType w:val="hybridMultilevel"/>
    <w:tmpl w:val="0940419C"/>
    <w:lvl w:ilvl="0" w:tplc="B504DB3C">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6E3724"/>
    <w:multiLevelType w:val="hybridMultilevel"/>
    <w:tmpl w:val="E87A4BC2"/>
    <w:lvl w:ilvl="0" w:tplc="57360CA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14"/>
  </w:num>
  <w:num w:numId="5">
    <w:abstractNumId w:val="3"/>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2"/>
  </w:num>
  <w:num w:numId="13">
    <w:abstractNumId w:val="5"/>
  </w:num>
  <w:num w:numId="14">
    <w:abstractNumId w:val="15"/>
  </w:num>
  <w:num w:numId="15">
    <w:abstractNumId w:val="7"/>
  </w:num>
  <w:num w:numId="16">
    <w:abstractNumId w:val="9"/>
  </w:num>
  <w:num w:numId="17">
    <w:abstractNumId w:val="16"/>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8F"/>
    <w:rsid w:val="00052F6F"/>
    <w:rsid w:val="00111D71"/>
    <w:rsid w:val="003A638F"/>
    <w:rsid w:val="006B3E29"/>
    <w:rsid w:val="009C3C90"/>
    <w:rsid w:val="00A46B38"/>
    <w:rsid w:val="00B059B8"/>
    <w:rsid w:val="00B5784D"/>
    <w:rsid w:val="00D57323"/>
    <w:rsid w:val="00DC60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3FCAC-2153-4838-9E2A-5C093934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F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7323"/>
    <w:pPr>
      <w:ind w:left="720"/>
      <w:contextualSpacing/>
    </w:pPr>
  </w:style>
  <w:style w:type="paragraph" w:styleId="a4">
    <w:name w:val="Body Text Indent"/>
    <w:basedOn w:val="a"/>
    <w:link w:val="a5"/>
    <w:rsid w:val="00052F6F"/>
    <w:pPr>
      <w:spacing w:after="120"/>
      <w:ind w:left="283"/>
    </w:pPr>
  </w:style>
  <w:style w:type="character" w:customStyle="1" w:styleId="a5">
    <w:name w:val="Основний текст з відступом Знак"/>
    <w:basedOn w:val="a0"/>
    <w:link w:val="a4"/>
    <w:rsid w:val="00052F6F"/>
    <w:rPr>
      <w:rFonts w:ascii="Times New Roman" w:eastAsia="Times New Roman" w:hAnsi="Times New Roman" w:cs="Times New Roman"/>
      <w:sz w:val="24"/>
      <w:szCs w:val="24"/>
      <w:lang w:val="ru-RU" w:eastAsia="ru-RU"/>
    </w:rPr>
  </w:style>
  <w:style w:type="paragraph" w:customStyle="1" w:styleId="1">
    <w:name w:val="Обычный1"/>
    <w:rsid w:val="00052F6F"/>
    <w:pPr>
      <w:spacing w:after="0" w:line="276" w:lineRule="auto"/>
    </w:pPr>
    <w:rPr>
      <w:rFonts w:ascii="Arial" w:eastAsia="Arial" w:hAnsi="Arial" w:cs="Arial"/>
      <w:lang w:eastAsia="uk-UA"/>
    </w:rPr>
  </w:style>
  <w:style w:type="table" w:styleId="a6">
    <w:name w:val="Table Grid"/>
    <w:basedOn w:val="a1"/>
    <w:uiPriority w:val="59"/>
    <w:rsid w:val="0005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052F6F"/>
    <w:rPr>
      <w:i/>
      <w:iCs/>
      <w:color w:val="808080" w:themeColor="text1" w:themeTint="7F"/>
    </w:rPr>
  </w:style>
  <w:style w:type="character" w:customStyle="1" w:styleId="FontStyle12">
    <w:name w:val="Font Style12"/>
    <w:basedOn w:val="a0"/>
    <w:uiPriority w:val="99"/>
    <w:rsid w:val="00052F6F"/>
    <w:rPr>
      <w:rFonts w:ascii="Arial" w:hAnsi="Arial" w:cs="Arial"/>
      <w:sz w:val="26"/>
      <w:szCs w:val="26"/>
    </w:rPr>
  </w:style>
  <w:style w:type="paragraph" w:styleId="a8">
    <w:name w:val="Body Text"/>
    <w:basedOn w:val="a"/>
    <w:link w:val="a9"/>
    <w:uiPriority w:val="99"/>
    <w:semiHidden/>
    <w:unhideWhenUsed/>
    <w:rsid w:val="00052F6F"/>
    <w:pPr>
      <w:spacing w:after="120"/>
    </w:pPr>
  </w:style>
  <w:style w:type="character" w:customStyle="1" w:styleId="a9">
    <w:name w:val="Основний текст Знак"/>
    <w:basedOn w:val="a0"/>
    <w:link w:val="a8"/>
    <w:uiPriority w:val="99"/>
    <w:semiHidden/>
    <w:rsid w:val="00052F6F"/>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052F6F"/>
    <w:rPr>
      <w:rFonts w:ascii="Times New Roman" w:hAnsi="Times New Roman" w:cs="Times New Roman" w:hint="default"/>
      <w:strike w:val="0"/>
      <w:dstrike w:val="0"/>
      <w:color w:val="559B36"/>
      <w:u w:val="none"/>
      <w:effect w:val="none"/>
    </w:rPr>
  </w:style>
  <w:style w:type="character" w:styleId="ab">
    <w:name w:val="Emphasis"/>
    <w:basedOn w:val="a0"/>
    <w:uiPriority w:val="20"/>
    <w:qFormat/>
    <w:rsid w:val="00052F6F"/>
    <w:rPr>
      <w:rFonts w:ascii="Times New Roman" w:hAnsi="Times New Roman" w:cs="Times New Roman" w:hint="default"/>
      <w:i/>
      <w:iCs/>
    </w:rPr>
  </w:style>
  <w:style w:type="paragraph" w:styleId="ac">
    <w:name w:val="Normal (Web)"/>
    <w:basedOn w:val="a"/>
    <w:uiPriority w:val="99"/>
    <w:semiHidden/>
    <w:unhideWhenUsed/>
    <w:rsid w:val="00052F6F"/>
    <w:pPr>
      <w:spacing w:before="100" w:beforeAutospacing="1" w:after="100" w:afterAutospacing="1"/>
      <w:ind w:firstLine="225"/>
    </w:pPr>
    <w:rPr>
      <w:lang w:val="uk-UA" w:eastAsia="uk-UA"/>
    </w:rPr>
  </w:style>
  <w:style w:type="character" w:customStyle="1" w:styleId="apple-converted-space">
    <w:name w:val="apple-converted-space"/>
    <w:basedOn w:val="a0"/>
    <w:rsid w:val="00052F6F"/>
    <w:rPr>
      <w:rFonts w:ascii="Times New Roman" w:hAnsi="Times New Roman" w:cs="Times New Roman" w:hint="default"/>
    </w:rPr>
  </w:style>
  <w:style w:type="character" w:customStyle="1" w:styleId="componentheading">
    <w:name w:val="componentheading"/>
    <w:basedOn w:val="a0"/>
    <w:uiPriority w:val="99"/>
    <w:rsid w:val="00052F6F"/>
    <w:rPr>
      <w:rFonts w:ascii="Times New Roman" w:hAnsi="Times New Roman" w:cs="Times New Roman" w:hint="default"/>
    </w:rPr>
  </w:style>
  <w:style w:type="paragraph" w:customStyle="1" w:styleId="Default">
    <w:name w:val="Default"/>
    <w:rsid w:val="00052F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22940</Words>
  <Characters>13076</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2</cp:revision>
  <dcterms:created xsi:type="dcterms:W3CDTF">2022-03-22T10:41:00Z</dcterms:created>
  <dcterms:modified xsi:type="dcterms:W3CDTF">2022-03-22T10:41:00Z</dcterms:modified>
</cp:coreProperties>
</file>