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56F0" w:rsidRDefault="00430C4C" w:rsidP="00BB002C">
      <w:pPr>
        <w:spacing w:before="4"/>
        <w:rPr>
          <w:sz w:val="17"/>
        </w:rPr>
        <w:sectPr w:rsidR="00B656F0">
          <w:type w:val="continuous"/>
          <w:pgSz w:w="11900" w:h="16820"/>
          <w:pgMar w:top="1600" w:right="1680" w:bottom="280" w:left="1680" w:header="720" w:footer="720" w:gutter="0"/>
          <w:cols w:space="720"/>
        </w:sectPr>
      </w:pPr>
      <w:r>
        <w:rPr>
          <w:noProof/>
          <w:lang w:val="ru-RU" w:eastAsia="ru-RU"/>
        </w:rPr>
        <w:drawing>
          <wp:anchor distT="0" distB="0" distL="0" distR="0" simplePos="0" relativeHeight="251651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748" cy="1067156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02C" w:rsidRPr="00BB002C" w:rsidRDefault="00BB002C" w:rsidP="00BB002C">
      <w:pPr>
        <w:framePr w:w="9182" w:wrap="notBeside" w:vAnchor="text" w:hAnchor="page" w:x="1441" w:y="458"/>
        <w:spacing w:line="220" w:lineRule="exact"/>
        <w:rPr>
          <w:lang w:val="ru-RU"/>
        </w:rPr>
      </w:pPr>
      <w:r>
        <w:rPr>
          <w:color w:val="000000"/>
          <w:lang w:val="uk-UA" w:eastAsia="uk-UA" w:bidi="uk-UA"/>
        </w:rPr>
        <w:lastRenderedPageBreak/>
        <w:t xml:space="preserve">зі спеціальності </w:t>
      </w:r>
      <w:r>
        <w:rPr>
          <w:rStyle w:val="aa"/>
          <w:b w:val="0"/>
          <w:bCs w:val="0"/>
        </w:rPr>
        <w:t>028 «Менеджмент соціокультурної діяльності»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34"/>
        <w:gridCol w:w="456"/>
        <w:gridCol w:w="6192"/>
      </w:tblGrid>
      <w:tr w:rsidR="00BB002C" w:rsidRPr="00BB002C" w:rsidTr="003F2B3E">
        <w:tblPrEx>
          <w:tblCellMar>
            <w:top w:w="0" w:type="dxa"/>
            <w:bottom w:w="0" w:type="dxa"/>
          </w:tblCellMar>
        </w:tblPrEx>
        <w:trPr>
          <w:trHeight w:hRule="exact" w:val="1128"/>
          <w:jc w:val="center"/>
        </w:trPr>
        <w:tc>
          <w:tcPr>
            <w:tcW w:w="29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Pr="00BB002C" w:rsidRDefault="00BB002C" w:rsidP="00BB002C">
            <w:pPr>
              <w:pStyle w:val="20"/>
              <w:framePr w:w="9182" w:wrap="notBeside" w:vAnchor="text" w:hAnchor="page" w:x="1441" w:y="458"/>
              <w:shd w:val="clear" w:color="auto" w:fill="auto"/>
              <w:spacing w:line="274" w:lineRule="exact"/>
              <w:jc w:val="left"/>
              <w:rPr>
                <w:lang w:val="ru-RU"/>
              </w:rPr>
            </w:pPr>
            <w:r>
              <w:rPr>
                <w:rStyle w:val="211pt"/>
              </w:rPr>
              <w:t>Повна назва вищого навчального закладу та структурного підрозділу</w:t>
            </w: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Pr="00BB002C" w:rsidRDefault="00BB002C" w:rsidP="00BB002C">
            <w:pPr>
              <w:pStyle w:val="20"/>
              <w:framePr w:w="9182" w:wrap="notBeside" w:vAnchor="text" w:hAnchor="page" w:x="1441" w:y="458"/>
              <w:shd w:val="clear" w:color="auto" w:fill="auto"/>
              <w:spacing w:line="274" w:lineRule="exact"/>
              <w:rPr>
                <w:lang w:val="ru-RU"/>
              </w:rPr>
            </w:pPr>
            <w:r>
              <w:rPr>
                <w:rStyle w:val="212pt"/>
              </w:rPr>
              <w:t>ДВНЗ «Прикарпатський національний університет імені Василя Стефаника», факультет туризму, кафедра організації туризму та управління соціокультурною діяльністю</w:t>
            </w:r>
          </w:p>
        </w:tc>
      </w:tr>
      <w:tr w:rsidR="00BB002C" w:rsidRPr="00BB002C" w:rsidTr="003F2B3E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29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Pr="00BB002C" w:rsidRDefault="00BB002C" w:rsidP="00BB002C">
            <w:pPr>
              <w:pStyle w:val="20"/>
              <w:framePr w:w="9182" w:wrap="notBeside" w:vAnchor="text" w:hAnchor="page" w:x="1441" w:y="458"/>
              <w:shd w:val="clear" w:color="auto" w:fill="auto"/>
              <w:spacing w:line="274" w:lineRule="exact"/>
              <w:jc w:val="left"/>
              <w:rPr>
                <w:lang w:val="ru-RU"/>
              </w:rPr>
            </w:pPr>
            <w:r>
              <w:rPr>
                <w:rStyle w:val="211pt"/>
              </w:rPr>
              <w:t>Ступінь вищої освіти та назва кваліфікації мовою оригіналу</w:t>
            </w: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Pr="00BB002C" w:rsidRDefault="00BB002C" w:rsidP="00BB002C">
            <w:pPr>
              <w:pStyle w:val="20"/>
              <w:framePr w:w="9182" w:wrap="notBeside" w:vAnchor="text" w:hAnchor="page" w:x="1441" w:y="458"/>
              <w:shd w:val="clear" w:color="auto" w:fill="auto"/>
              <w:spacing w:after="60" w:line="240" w:lineRule="exact"/>
              <w:rPr>
                <w:lang w:val="ru-RU"/>
              </w:rPr>
            </w:pPr>
            <w:r>
              <w:rPr>
                <w:rStyle w:val="212pt"/>
              </w:rPr>
              <w:t>Бакалавр (перший рівень вищої освіти)</w:t>
            </w:r>
          </w:p>
          <w:p w:rsidR="00BB002C" w:rsidRPr="00BB002C" w:rsidRDefault="00BB002C" w:rsidP="00BB002C">
            <w:pPr>
              <w:pStyle w:val="20"/>
              <w:framePr w:w="9182" w:wrap="notBeside" w:vAnchor="text" w:hAnchor="page" w:x="1441" w:y="458"/>
              <w:shd w:val="clear" w:color="auto" w:fill="auto"/>
              <w:spacing w:before="60" w:line="240" w:lineRule="exact"/>
              <w:rPr>
                <w:lang w:val="ru-RU"/>
              </w:rPr>
            </w:pPr>
            <w:r>
              <w:rPr>
                <w:rStyle w:val="212pt"/>
              </w:rPr>
              <w:t>Бакалавр з менеджменту соціокультурної діяльності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29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BB002C">
            <w:pPr>
              <w:pStyle w:val="20"/>
              <w:framePr w:w="9182" w:wrap="notBeside" w:vAnchor="text" w:hAnchor="page" w:x="1441" w:y="458"/>
              <w:shd w:val="clear" w:color="auto" w:fill="auto"/>
              <w:spacing w:line="278" w:lineRule="exact"/>
              <w:jc w:val="left"/>
            </w:pPr>
            <w:r>
              <w:rPr>
                <w:rStyle w:val="211pt"/>
              </w:rPr>
              <w:t>Офіційна назва освітньої програми</w:t>
            </w: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BB002C">
            <w:pPr>
              <w:pStyle w:val="20"/>
              <w:framePr w:w="9182" w:wrap="notBeside" w:vAnchor="text" w:hAnchor="page" w:x="1441" w:y="458"/>
              <w:shd w:val="clear" w:color="auto" w:fill="auto"/>
              <w:spacing w:line="240" w:lineRule="exact"/>
            </w:pPr>
            <w:r>
              <w:rPr>
                <w:rStyle w:val="212pt"/>
              </w:rPr>
              <w:t>Менеджмент соціокультурної діяльності</w:t>
            </w:r>
          </w:p>
        </w:tc>
      </w:tr>
      <w:tr w:rsidR="00BB002C" w:rsidRPr="00BB002C" w:rsidTr="003F2B3E">
        <w:tblPrEx>
          <w:tblCellMar>
            <w:top w:w="0" w:type="dxa"/>
            <w:bottom w:w="0" w:type="dxa"/>
          </w:tblCellMar>
        </w:tblPrEx>
        <w:trPr>
          <w:trHeight w:hRule="exact" w:val="845"/>
          <w:jc w:val="center"/>
        </w:trPr>
        <w:tc>
          <w:tcPr>
            <w:tcW w:w="29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Pr="00BB002C" w:rsidRDefault="00BB002C" w:rsidP="00BB002C">
            <w:pPr>
              <w:pStyle w:val="20"/>
              <w:framePr w:w="9182" w:wrap="notBeside" w:vAnchor="text" w:hAnchor="page" w:x="1441" w:y="458"/>
              <w:shd w:val="clear" w:color="auto" w:fill="auto"/>
              <w:spacing w:line="278" w:lineRule="exact"/>
              <w:jc w:val="left"/>
              <w:rPr>
                <w:lang w:val="ru-RU"/>
              </w:rPr>
            </w:pPr>
            <w:r>
              <w:rPr>
                <w:rStyle w:val="211pt"/>
              </w:rPr>
              <w:t>Тип диплому та обсяг освітньої програми</w:t>
            </w: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Pr="00BB002C" w:rsidRDefault="00BB002C" w:rsidP="00BB002C">
            <w:pPr>
              <w:pStyle w:val="20"/>
              <w:framePr w:w="9182" w:wrap="notBeside" w:vAnchor="text" w:hAnchor="page" w:x="1441" w:y="458"/>
              <w:shd w:val="clear" w:color="auto" w:fill="auto"/>
              <w:spacing w:line="278" w:lineRule="exact"/>
              <w:rPr>
                <w:lang w:val="ru-RU"/>
              </w:rPr>
            </w:pPr>
            <w:r>
              <w:rPr>
                <w:rStyle w:val="212pt"/>
              </w:rPr>
              <w:t>Диплом бакалавра, одиничний, 240 кредитів ЄКТС, термін навчання 3 роки 10 місяців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29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BB002C">
            <w:pPr>
              <w:pStyle w:val="20"/>
              <w:framePr w:w="9182" w:wrap="notBeside" w:vAnchor="text" w:hAnchor="page" w:x="1441" w:y="458"/>
              <w:shd w:val="clear" w:color="auto" w:fill="auto"/>
              <w:spacing w:line="220" w:lineRule="exact"/>
              <w:jc w:val="left"/>
            </w:pPr>
            <w:r>
              <w:rPr>
                <w:rStyle w:val="211pt"/>
              </w:rPr>
              <w:t>Наявність акредитації</w:t>
            </w: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BB002C">
            <w:pPr>
              <w:pStyle w:val="20"/>
              <w:framePr w:w="9182" w:wrap="notBeside" w:vAnchor="text" w:hAnchor="page" w:x="1441" w:y="458"/>
              <w:shd w:val="clear" w:color="auto" w:fill="auto"/>
              <w:spacing w:line="240" w:lineRule="exact"/>
            </w:pPr>
            <w:r>
              <w:rPr>
                <w:rStyle w:val="212pt"/>
              </w:rPr>
              <w:t>Буде проводитись у 2018 році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29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BB002C">
            <w:pPr>
              <w:pStyle w:val="20"/>
              <w:framePr w:w="9182" w:wrap="notBeside" w:vAnchor="text" w:hAnchor="page" w:x="1441" w:y="458"/>
              <w:shd w:val="clear" w:color="auto" w:fill="auto"/>
              <w:spacing w:line="220" w:lineRule="exact"/>
              <w:jc w:val="left"/>
            </w:pPr>
            <w:r>
              <w:rPr>
                <w:rStyle w:val="211pt"/>
              </w:rPr>
              <w:t>Цикл/рівень</w:t>
            </w: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Default="00BB002C" w:rsidP="00BB002C">
            <w:pPr>
              <w:pStyle w:val="20"/>
              <w:framePr w:w="9182" w:wrap="notBeside" w:vAnchor="text" w:hAnchor="page" w:x="1441" w:y="458"/>
              <w:shd w:val="clear" w:color="auto" w:fill="auto"/>
              <w:spacing w:line="274" w:lineRule="exact"/>
              <w:jc w:val="left"/>
            </w:pPr>
            <w:r>
              <w:rPr>
                <w:rStyle w:val="212pt"/>
              </w:rPr>
              <w:t xml:space="preserve">НРК України - 6 рівень, </w:t>
            </w:r>
            <w:r>
              <w:rPr>
                <w:rStyle w:val="212pt"/>
                <w:lang w:val="en-US" w:eastAsia="en-US" w:bidi="en-US"/>
              </w:rPr>
              <w:t>FQ</w:t>
            </w:r>
            <w:r w:rsidRPr="00E02392">
              <w:rPr>
                <w:rStyle w:val="212pt"/>
                <w:lang w:eastAsia="en-US" w:bidi="en-US"/>
              </w:rPr>
              <w:t>-</w:t>
            </w:r>
            <w:r>
              <w:rPr>
                <w:rStyle w:val="212pt"/>
                <w:lang w:val="en-US" w:eastAsia="en-US" w:bidi="en-US"/>
              </w:rPr>
              <w:t>EHEA</w:t>
            </w:r>
            <w:r w:rsidRPr="00E02392">
              <w:rPr>
                <w:rStyle w:val="212pt"/>
                <w:lang w:eastAsia="en-US" w:bidi="en-US"/>
              </w:rPr>
              <w:t xml:space="preserve"> </w:t>
            </w:r>
            <w:r>
              <w:rPr>
                <w:rStyle w:val="212pt"/>
              </w:rPr>
              <w:t xml:space="preserve">- перший цикл, </w:t>
            </w:r>
            <w:r>
              <w:rPr>
                <w:rStyle w:val="212pt"/>
                <w:lang w:val="en-US" w:eastAsia="en-US" w:bidi="en-US"/>
              </w:rPr>
              <w:t>EQF</w:t>
            </w:r>
            <w:r w:rsidRPr="00E02392">
              <w:rPr>
                <w:rStyle w:val="212pt"/>
                <w:lang w:eastAsia="en-US" w:bidi="en-US"/>
              </w:rPr>
              <w:t>-</w:t>
            </w:r>
            <w:r>
              <w:rPr>
                <w:rStyle w:val="212pt"/>
                <w:lang w:val="en-US" w:eastAsia="en-US" w:bidi="en-US"/>
              </w:rPr>
              <w:t>LLL</w:t>
            </w:r>
            <w:r w:rsidRPr="00E02392">
              <w:rPr>
                <w:rStyle w:val="212pt"/>
                <w:lang w:eastAsia="en-US" w:bidi="en-US"/>
              </w:rPr>
              <w:t xml:space="preserve"> </w:t>
            </w:r>
            <w:r>
              <w:rPr>
                <w:rStyle w:val="212pt"/>
              </w:rPr>
              <w:t>- 6 рівень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1166"/>
          <w:jc w:val="center"/>
        </w:trPr>
        <w:tc>
          <w:tcPr>
            <w:tcW w:w="29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BB002C">
            <w:pPr>
              <w:pStyle w:val="20"/>
              <w:framePr w:w="9182" w:wrap="notBeside" w:vAnchor="text" w:hAnchor="page" w:x="1441" w:y="458"/>
              <w:shd w:val="clear" w:color="auto" w:fill="auto"/>
              <w:spacing w:line="220" w:lineRule="exact"/>
              <w:jc w:val="left"/>
            </w:pPr>
            <w:r>
              <w:rPr>
                <w:rStyle w:val="211pt"/>
              </w:rPr>
              <w:t>Передумови</w:t>
            </w: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Default="00BB002C" w:rsidP="00BB002C">
            <w:pPr>
              <w:pStyle w:val="20"/>
              <w:framePr w:w="9182" w:wrap="notBeside" w:vAnchor="text" w:hAnchor="page" w:x="1441" w:y="458"/>
              <w:shd w:val="clear" w:color="auto" w:fill="auto"/>
              <w:spacing w:line="293" w:lineRule="exact"/>
            </w:pPr>
            <w:r>
              <w:rPr>
                <w:rStyle w:val="212pt"/>
              </w:rPr>
              <w:t>Наявність:</w:t>
            </w:r>
          </w:p>
          <w:p w:rsidR="00BB002C" w:rsidRDefault="00BB002C" w:rsidP="00BB002C">
            <w:pPr>
              <w:pStyle w:val="20"/>
              <w:framePr w:w="9182" w:wrap="notBeside" w:vAnchor="text" w:hAnchor="page" w:x="1441" w:y="458"/>
              <w:numPr>
                <w:ilvl w:val="0"/>
                <w:numId w:val="1"/>
              </w:numPr>
              <w:shd w:val="clear" w:color="auto" w:fill="auto"/>
              <w:tabs>
                <w:tab w:val="left" w:pos="341"/>
              </w:tabs>
              <w:spacing w:line="293" w:lineRule="exact"/>
            </w:pPr>
            <w:r>
              <w:rPr>
                <w:rStyle w:val="212pt"/>
              </w:rPr>
              <w:t>повної загальної середньої освіти;</w:t>
            </w:r>
          </w:p>
          <w:p w:rsidR="00BB002C" w:rsidRDefault="00BB002C" w:rsidP="00BB002C">
            <w:pPr>
              <w:pStyle w:val="20"/>
              <w:framePr w:w="9182" w:wrap="notBeside" w:vAnchor="text" w:hAnchor="page" w:x="1441" w:y="458"/>
              <w:numPr>
                <w:ilvl w:val="0"/>
                <w:numId w:val="1"/>
              </w:numPr>
              <w:shd w:val="clear" w:color="auto" w:fill="auto"/>
              <w:tabs>
                <w:tab w:val="left" w:pos="336"/>
              </w:tabs>
              <w:spacing w:line="293" w:lineRule="exact"/>
            </w:pPr>
            <w:r>
              <w:rPr>
                <w:rStyle w:val="212pt"/>
              </w:rPr>
              <w:t>ОКР «Молодший спеціаліст»;</w:t>
            </w:r>
          </w:p>
          <w:p w:rsidR="00BB002C" w:rsidRDefault="00BB002C" w:rsidP="00BB002C">
            <w:pPr>
              <w:pStyle w:val="20"/>
              <w:framePr w:w="9182" w:wrap="notBeside" w:vAnchor="text" w:hAnchor="page" w:x="1441" w:y="458"/>
              <w:numPr>
                <w:ilvl w:val="0"/>
                <w:numId w:val="1"/>
              </w:numPr>
              <w:shd w:val="clear" w:color="auto" w:fill="auto"/>
              <w:tabs>
                <w:tab w:val="left" w:pos="336"/>
              </w:tabs>
              <w:spacing w:line="293" w:lineRule="exact"/>
            </w:pPr>
            <w:r>
              <w:rPr>
                <w:rStyle w:val="212pt"/>
              </w:rPr>
              <w:t>ОКР «Бакалавр»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9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BB002C">
            <w:pPr>
              <w:pStyle w:val="20"/>
              <w:framePr w:w="9182" w:wrap="notBeside" w:vAnchor="text" w:hAnchor="page" w:x="1441" w:y="458"/>
              <w:shd w:val="clear" w:color="auto" w:fill="auto"/>
              <w:spacing w:line="220" w:lineRule="exact"/>
              <w:jc w:val="left"/>
            </w:pPr>
            <w:r>
              <w:rPr>
                <w:rStyle w:val="211pt"/>
              </w:rPr>
              <w:t>Мова викладання</w:t>
            </w: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Default="00BB002C" w:rsidP="00BB002C">
            <w:pPr>
              <w:pStyle w:val="20"/>
              <w:framePr w:w="9182" w:wrap="notBeside" w:vAnchor="text" w:hAnchor="page" w:x="1441" w:y="458"/>
              <w:shd w:val="clear" w:color="auto" w:fill="auto"/>
              <w:spacing w:line="240" w:lineRule="exact"/>
            </w:pPr>
            <w:r>
              <w:rPr>
                <w:rStyle w:val="212pt"/>
              </w:rPr>
              <w:t>Українська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557"/>
          <w:jc w:val="center"/>
        </w:trPr>
        <w:tc>
          <w:tcPr>
            <w:tcW w:w="29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BB002C">
            <w:pPr>
              <w:pStyle w:val="20"/>
              <w:framePr w:w="9182" w:wrap="notBeside" w:vAnchor="text" w:hAnchor="page" w:x="1441" w:y="458"/>
              <w:shd w:val="clear" w:color="auto" w:fill="auto"/>
              <w:spacing w:line="269" w:lineRule="exact"/>
              <w:jc w:val="left"/>
            </w:pPr>
            <w:r>
              <w:rPr>
                <w:rStyle w:val="211pt"/>
              </w:rPr>
              <w:t>Термін дії освітньої програми</w:t>
            </w: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BB002C">
            <w:pPr>
              <w:pStyle w:val="20"/>
              <w:framePr w:w="9182" w:wrap="notBeside" w:vAnchor="text" w:hAnchor="page" w:x="1441" w:y="458"/>
              <w:shd w:val="clear" w:color="auto" w:fill="auto"/>
              <w:spacing w:line="240" w:lineRule="exact"/>
            </w:pPr>
            <w:r>
              <w:rPr>
                <w:rStyle w:val="212pt"/>
              </w:rPr>
              <w:t>2020 р.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1118"/>
          <w:jc w:val="center"/>
        </w:trPr>
        <w:tc>
          <w:tcPr>
            <w:tcW w:w="29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Pr="00BB002C" w:rsidRDefault="00BB002C" w:rsidP="00BB002C">
            <w:pPr>
              <w:pStyle w:val="20"/>
              <w:framePr w:w="9182" w:wrap="notBeside" w:vAnchor="text" w:hAnchor="page" w:x="1441" w:y="458"/>
              <w:shd w:val="clear" w:color="auto" w:fill="auto"/>
              <w:spacing w:line="278" w:lineRule="exact"/>
              <w:jc w:val="left"/>
              <w:rPr>
                <w:lang w:val="ru-RU"/>
              </w:rPr>
            </w:pPr>
            <w:r>
              <w:rPr>
                <w:rStyle w:val="211pt"/>
              </w:rPr>
              <w:t>Інтернет-адреса постійного розміщення опису освітньої програми</w:t>
            </w: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BB002C">
            <w:pPr>
              <w:pStyle w:val="20"/>
              <w:framePr w:w="9182" w:wrap="notBeside" w:vAnchor="text" w:hAnchor="page" w:x="1441" w:y="458"/>
              <w:shd w:val="clear" w:color="auto" w:fill="auto"/>
              <w:spacing w:line="240" w:lineRule="exact"/>
            </w:pPr>
            <w:proofErr w:type="gramStart"/>
            <w:r>
              <w:rPr>
                <w:rStyle w:val="212pt"/>
                <w:lang w:val="en-US" w:eastAsia="en-US" w:bidi="en-US"/>
              </w:rPr>
              <w:t xml:space="preserve">http </w:t>
            </w:r>
            <w:r>
              <w:rPr>
                <w:rStyle w:val="212pt"/>
              </w:rPr>
              <w:t>:</w:t>
            </w:r>
            <w:proofErr w:type="gramEnd"/>
            <w:r>
              <w:rPr>
                <w:rStyle w:val="212pt"/>
              </w:rPr>
              <w:t xml:space="preserve"> </w:t>
            </w:r>
            <w:r>
              <w:rPr>
                <w:rStyle w:val="212pt"/>
                <w:lang w:val="fr-FR" w:eastAsia="fr-FR" w:bidi="fr-FR"/>
              </w:rPr>
              <w:t>//www. pu</w:t>
            </w:r>
            <w:r>
              <w:rPr>
                <w:rStyle w:val="212pt"/>
              </w:rPr>
              <w:t xml:space="preserve">. </w:t>
            </w:r>
            <w:proofErr w:type="gramStart"/>
            <w:r>
              <w:rPr>
                <w:rStyle w:val="212pt"/>
                <w:lang w:val="en-US" w:eastAsia="en-US" w:bidi="en-US"/>
              </w:rPr>
              <w:t>if</w:t>
            </w:r>
            <w:proofErr w:type="gramEnd"/>
            <w:r>
              <w:rPr>
                <w:rStyle w:val="212pt"/>
                <w:lang w:val="en-US" w:eastAsia="en-US" w:bidi="en-US"/>
              </w:rPr>
              <w:t xml:space="preserve">. </w:t>
            </w:r>
            <w:proofErr w:type="spellStart"/>
            <w:r>
              <w:rPr>
                <w:rStyle w:val="212pt"/>
                <w:lang w:val="en-US" w:eastAsia="en-US" w:bidi="en-US"/>
              </w:rPr>
              <w:t>ua</w:t>
            </w:r>
            <w:proofErr w:type="spellEnd"/>
            <w:r>
              <w:rPr>
                <w:rStyle w:val="212pt"/>
                <w:lang w:val="en-US" w:eastAsia="en-US" w:bidi="en-US"/>
              </w:rPr>
              <w:t>/depart/</w:t>
            </w:r>
            <w:proofErr w:type="spellStart"/>
            <w:r>
              <w:rPr>
                <w:rStyle w:val="212pt"/>
                <w:lang w:val="en-US" w:eastAsia="en-US" w:bidi="en-US"/>
              </w:rPr>
              <w:t>TourismManagament</w:t>
            </w:r>
            <w:proofErr w:type="spellEnd"/>
            <w:r>
              <w:rPr>
                <w:rStyle w:val="212pt"/>
                <w:lang w:val="en-US" w:eastAsia="en-US" w:bidi="en-US"/>
              </w:rPr>
              <w:t>/</w:t>
            </w:r>
            <w:proofErr w:type="spellStart"/>
            <w:r>
              <w:rPr>
                <w:rStyle w:val="212pt"/>
                <w:lang w:val="en-US" w:eastAsia="en-US" w:bidi="en-US"/>
              </w:rPr>
              <w:t>ua</w:t>
            </w:r>
            <w:proofErr w:type="spellEnd"/>
            <w:r>
              <w:rPr>
                <w:rStyle w:val="212pt"/>
                <w:lang w:val="en-US" w:eastAsia="en-US" w:bidi="en-US"/>
              </w:rPr>
              <w:t>/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918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BB002C">
            <w:pPr>
              <w:framePr w:w="9182" w:wrap="notBeside" w:vAnchor="text" w:hAnchor="page" w:x="1441" w:y="458"/>
              <w:rPr>
                <w:sz w:val="10"/>
                <w:szCs w:val="10"/>
              </w:rPr>
            </w:pP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918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Default="00BB002C" w:rsidP="00BB002C">
            <w:pPr>
              <w:pStyle w:val="20"/>
              <w:framePr w:w="9182" w:wrap="notBeside" w:vAnchor="text" w:hAnchor="page" w:x="1441" w:y="458"/>
              <w:shd w:val="clear" w:color="auto" w:fill="auto"/>
              <w:spacing w:line="220" w:lineRule="exact"/>
              <w:jc w:val="center"/>
            </w:pPr>
            <w:r>
              <w:rPr>
                <w:rStyle w:val="211pt"/>
              </w:rPr>
              <w:t>2. Мета освітньої програми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1099"/>
          <w:jc w:val="center"/>
        </w:trPr>
        <w:tc>
          <w:tcPr>
            <w:tcW w:w="918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Default="00BB002C" w:rsidP="00BB002C">
            <w:pPr>
              <w:pStyle w:val="20"/>
              <w:framePr w:w="9182" w:wrap="notBeside" w:vAnchor="text" w:hAnchor="page" w:x="1441" w:y="458"/>
              <w:shd w:val="clear" w:color="auto" w:fill="auto"/>
              <w:spacing w:line="274" w:lineRule="exact"/>
            </w:pPr>
            <w:r>
              <w:rPr>
                <w:rStyle w:val="212pt"/>
              </w:rPr>
              <w:t xml:space="preserve">Підготовка соціально мобільних, конкурентоспроможних висококваліфікованих фахівців у сфері діяльності суб’єктів соціокультурної діяльності, які володіють загальними і спеціальними (фаховими) </w:t>
            </w:r>
            <w:proofErr w:type="spellStart"/>
            <w:r w:rsidRPr="00E02392">
              <w:rPr>
                <w:rStyle w:val="212pt"/>
                <w:lang w:eastAsia="ru-RU" w:bidi="ru-RU"/>
              </w:rPr>
              <w:t>компетентностями</w:t>
            </w:r>
            <w:proofErr w:type="spellEnd"/>
            <w:r w:rsidRPr="00E02392">
              <w:rPr>
                <w:rStyle w:val="212pt"/>
                <w:lang w:eastAsia="ru-RU" w:bidi="ru-RU"/>
              </w:rPr>
              <w:t xml:space="preserve">. </w:t>
            </w:r>
            <w:r>
              <w:rPr>
                <w:rStyle w:val="212pt"/>
              </w:rPr>
              <w:t>Області спеціалізації: соціокультурна діяльність, основи знань про культуру, менеджмент.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918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BB002C">
            <w:pPr>
              <w:framePr w:w="9182" w:wrap="notBeside" w:vAnchor="text" w:hAnchor="page" w:x="1441" w:y="458"/>
              <w:rPr>
                <w:sz w:val="10"/>
                <w:szCs w:val="10"/>
              </w:rPr>
            </w:pP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918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Default="00BB002C" w:rsidP="00BB002C">
            <w:pPr>
              <w:pStyle w:val="20"/>
              <w:framePr w:w="9182" w:wrap="notBeside" w:vAnchor="text" w:hAnchor="page" w:x="1441" w:y="458"/>
              <w:shd w:val="clear" w:color="auto" w:fill="auto"/>
              <w:spacing w:line="220" w:lineRule="exact"/>
              <w:jc w:val="center"/>
            </w:pPr>
            <w:r>
              <w:rPr>
                <w:rStyle w:val="211pt"/>
              </w:rPr>
              <w:t>3. Характеристика освітньої програми</w:t>
            </w:r>
          </w:p>
        </w:tc>
      </w:tr>
      <w:tr w:rsidR="00BB002C" w:rsidRPr="00BB002C" w:rsidTr="003F2B3E">
        <w:tblPrEx>
          <w:tblCellMar>
            <w:top w:w="0" w:type="dxa"/>
            <w:bottom w:w="0" w:type="dxa"/>
          </w:tblCellMar>
        </w:tblPrEx>
        <w:trPr>
          <w:trHeight w:hRule="exact" w:val="3624"/>
          <w:jc w:val="center"/>
        </w:trPr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Pr="00BB002C" w:rsidRDefault="00BB002C" w:rsidP="00BB002C">
            <w:pPr>
              <w:pStyle w:val="20"/>
              <w:framePr w:w="9182" w:wrap="notBeside" w:vAnchor="text" w:hAnchor="page" w:x="1441" w:y="458"/>
              <w:shd w:val="clear" w:color="auto" w:fill="auto"/>
              <w:spacing w:line="274" w:lineRule="exact"/>
              <w:ind w:left="140"/>
              <w:jc w:val="left"/>
              <w:rPr>
                <w:lang w:val="ru-RU"/>
              </w:rPr>
            </w:pPr>
            <w:r>
              <w:rPr>
                <w:rStyle w:val="211pt"/>
              </w:rPr>
              <w:t>Предметна область (галузь знань, спеціальність)</w:t>
            </w:r>
          </w:p>
        </w:tc>
        <w:tc>
          <w:tcPr>
            <w:tcW w:w="6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Pr="00BB002C" w:rsidRDefault="00BB002C" w:rsidP="00BB002C">
            <w:pPr>
              <w:pStyle w:val="20"/>
              <w:framePr w:w="9182" w:wrap="notBeside" w:vAnchor="text" w:hAnchor="page" w:x="1441" w:y="458"/>
              <w:shd w:val="clear" w:color="auto" w:fill="auto"/>
              <w:spacing w:line="274" w:lineRule="exact"/>
              <w:rPr>
                <w:lang w:val="ru-RU"/>
              </w:rPr>
            </w:pPr>
            <w:r>
              <w:rPr>
                <w:rStyle w:val="212pt"/>
              </w:rPr>
              <w:t xml:space="preserve">Програма базується на гуманітарних, соціально-економічних, професійних та фундаментальних галузях науки, реальних результатах </w:t>
            </w:r>
            <w:proofErr w:type="spellStart"/>
            <w:r>
              <w:rPr>
                <w:rStyle w:val="212pt"/>
              </w:rPr>
              <w:t>готельно</w:t>
            </w:r>
            <w:proofErr w:type="spellEnd"/>
            <w:r>
              <w:rPr>
                <w:rStyle w:val="212pt"/>
              </w:rPr>
              <w:t>-ресторанної справи, зорієнтована на актуальні питання і процеси, в рамках яких можлива подальша професійна та наукова кар’єра.</w:t>
            </w:r>
          </w:p>
          <w:p w:rsidR="00BB002C" w:rsidRPr="00BB002C" w:rsidRDefault="00BB002C" w:rsidP="00BB002C">
            <w:pPr>
              <w:pStyle w:val="20"/>
              <w:framePr w:w="9182" w:wrap="notBeside" w:vAnchor="text" w:hAnchor="page" w:x="1441" w:y="458"/>
              <w:shd w:val="clear" w:color="auto" w:fill="auto"/>
              <w:spacing w:line="274" w:lineRule="exact"/>
              <w:jc w:val="left"/>
              <w:rPr>
                <w:lang w:val="ru-RU"/>
              </w:rPr>
            </w:pPr>
            <w:r>
              <w:rPr>
                <w:rStyle w:val="212pt"/>
              </w:rPr>
              <w:t>Нормативна частина (120 кредитів ЄКТС, 50 % загальної кількості кредитів) включає три цикли:</w:t>
            </w:r>
          </w:p>
          <w:p w:rsidR="00BB002C" w:rsidRPr="00BB002C" w:rsidRDefault="00BB002C" w:rsidP="00BB002C">
            <w:pPr>
              <w:pStyle w:val="20"/>
              <w:framePr w:w="9182" w:wrap="notBeside" w:vAnchor="text" w:hAnchor="page" w:x="1441" w:y="458"/>
              <w:numPr>
                <w:ilvl w:val="0"/>
                <w:numId w:val="2"/>
              </w:numPr>
              <w:shd w:val="clear" w:color="auto" w:fill="auto"/>
              <w:tabs>
                <w:tab w:val="left" w:pos="816"/>
              </w:tabs>
              <w:spacing w:line="274" w:lineRule="exact"/>
              <w:ind w:left="840" w:hanging="360"/>
              <w:jc w:val="left"/>
              <w:rPr>
                <w:lang w:val="ru-RU"/>
              </w:rPr>
            </w:pPr>
            <w:r>
              <w:rPr>
                <w:rStyle w:val="212pt"/>
              </w:rPr>
              <w:t>гуманітарної та соціально-економічної підготовки (12 кредитів ЄКТС);</w:t>
            </w:r>
          </w:p>
          <w:p w:rsidR="00BB002C" w:rsidRPr="00BB002C" w:rsidRDefault="00BB002C" w:rsidP="00BB002C">
            <w:pPr>
              <w:pStyle w:val="20"/>
              <w:framePr w:w="9182" w:wrap="notBeside" w:vAnchor="text" w:hAnchor="page" w:x="1441" w:y="458"/>
              <w:numPr>
                <w:ilvl w:val="0"/>
                <w:numId w:val="2"/>
              </w:numPr>
              <w:shd w:val="clear" w:color="auto" w:fill="auto"/>
              <w:tabs>
                <w:tab w:val="left" w:pos="845"/>
              </w:tabs>
              <w:spacing w:line="274" w:lineRule="exact"/>
              <w:ind w:left="840" w:hanging="360"/>
              <w:jc w:val="left"/>
              <w:rPr>
                <w:lang w:val="ru-RU"/>
              </w:rPr>
            </w:pPr>
            <w:r>
              <w:rPr>
                <w:rStyle w:val="212pt"/>
              </w:rPr>
              <w:t>фундаментальної, природничо-наукової підготовки (42 кредитів ЄКТС);</w:t>
            </w:r>
          </w:p>
          <w:p w:rsidR="00BB002C" w:rsidRPr="00BB002C" w:rsidRDefault="00BB002C" w:rsidP="00BB002C">
            <w:pPr>
              <w:pStyle w:val="20"/>
              <w:framePr w:w="9182" w:wrap="notBeside" w:vAnchor="text" w:hAnchor="page" w:x="1441" w:y="458"/>
              <w:numPr>
                <w:ilvl w:val="0"/>
                <w:numId w:val="2"/>
              </w:numPr>
              <w:shd w:val="clear" w:color="auto" w:fill="auto"/>
              <w:tabs>
                <w:tab w:val="left" w:pos="835"/>
              </w:tabs>
              <w:spacing w:line="274" w:lineRule="exact"/>
              <w:ind w:left="840" w:hanging="360"/>
              <w:jc w:val="left"/>
              <w:rPr>
                <w:lang w:val="ru-RU"/>
              </w:rPr>
            </w:pPr>
            <w:r>
              <w:rPr>
                <w:rStyle w:val="212pt"/>
              </w:rPr>
              <w:t>професійної та практичної підготовки (66 кредитів ЄКТС).</w:t>
            </w:r>
          </w:p>
        </w:tc>
      </w:tr>
    </w:tbl>
    <w:p w:rsidR="00BB002C" w:rsidRPr="00BB002C" w:rsidRDefault="00BB002C" w:rsidP="00BB002C">
      <w:pPr>
        <w:framePr w:w="9182" w:wrap="notBeside" w:vAnchor="text" w:hAnchor="page" w:x="1441" w:y="458"/>
        <w:rPr>
          <w:sz w:val="2"/>
          <w:szCs w:val="2"/>
          <w:lang w:val="ru-RU"/>
        </w:rPr>
      </w:pPr>
    </w:p>
    <w:p w:rsidR="00BB002C" w:rsidRPr="00BB002C" w:rsidRDefault="00BB002C" w:rsidP="00BB002C">
      <w:pPr>
        <w:rPr>
          <w:sz w:val="2"/>
          <w:szCs w:val="2"/>
          <w:lang w:val="ru-RU"/>
        </w:rPr>
        <w:sectPr w:rsidR="00BB002C" w:rsidRPr="00BB002C">
          <w:headerReference w:type="even" r:id="rId8"/>
          <w:headerReference w:type="default" r:id="rId9"/>
          <w:type w:val="continuous"/>
          <w:pgSz w:w="11900" w:h="16840"/>
          <w:pgMar w:top="983" w:right="994" w:bottom="1620" w:left="142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20"/>
        <w:gridCol w:w="1008"/>
        <w:gridCol w:w="5645"/>
      </w:tblGrid>
      <w:tr w:rsidR="00BB002C" w:rsidRPr="00BB002C" w:rsidTr="003F2B3E">
        <w:tblPrEx>
          <w:tblCellMar>
            <w:top w:w="0" w:type="dxa"/>
            <w:bottom w:w="0" w:type="dxa"/>
          </w:tblCellMar>
        </w:tblPrEx>
        <w:trPr>
          <w:trHeight w:hRule="exact" w:val="3125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Pr="00BB002C" w:rsidRDefault="00BB002C" w:rsidP="003F2B3E">
            <w:pPr>
              <w:framePr w:w="9173" w:wrap="notBeside" w:vAnchor="text" w:hAnchor="text" w:xAlign="center" w:y="1"/>
              <w:rPr>
                <w:sz w:val="10"/>
                <w:szCs w:val="10"/>
                <w:lang w:val="ru-RU"/>
              </w:rPr>
            </w:pPr>
          </w:p>
        </w:tc>
        <w:tc>
          <w:tcPr>
            <w:tcW w:w="66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Pr="00BB002C" w:rsidRDefault="00BB002C" w:rsidP="003F2B3E">
            <w:pPr>
              <w:pStyle w:val="20"/>
              <w:framePr w:w="9173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lang w:val="ru-RU"/>
              </w:rPr>
            </w:pPr>
            <w:r>
              <w:rPr>
                <w:rStyle w:val="212pt"/>
              </w:rPr>
              <w:t>Вибіркова частина (12 кредитів ЄКТС, 50 % загальної кількості кредитів) складається з:</w:t>
            </w:r>
          </w:p>
          <w:p w:rsidR="00BB002C" w:rsidRPr="00BB002C" w:rsidRDefault="00BB002C" w:rsidP="003F2B3E">
            <w:pPr>
              <w:pStyle w:val="20"/>
              <w:framePr w:w="9173" w:wrap="notBeside" w:vAnchor="text" w:hAnchor="text" w:xAlign="center" w:y="1"/>
              <w:numPr>
                <w:ilvl w:val="0"/>
                <w:numId w:val="3"/>
              </w:numPr>
              <w:shd w:val="clear" w:color="auto" w:fill="auto"/>
              <w:tabs>
                <w:tab w:val="left" w:pos="830"/>
              </w:tabs>
              <w:spacing w:line="278" w:lineRule="exact"/>
              <w:ind w:left="840" w:hanging="360"/>
              <w:jc w:val="left"/>
              <w:rPr>
                <w:lang w:val="ru-RU"/>
              </w:rPr>
            </w:pPr>
            <w:r>
              <w:rPr>
                <w:rStyle w:val="212pt"/>
              </w:rPr>
              <w:t>дисциплін за вибором навчального закладу (ЗО кредитів ЄКТС);</w:t>
            </w:r>
          </w:p>
          <w:p w:rsidR="00BB002C" w:rsidRPr="00BB002C" w:rsidRDefault="00BB002C" w:rsidP="003F2B3E">
            <w:pPr>
              <w:pStyle w:val="20"/>
              <w:framePr w:w="9173" w:wrap="notBeside" w:vAnchor="text" w:hAnchor="text" w:xAlign="center" w:y="1"/>
              <w:numPr>
                <w:ilvl w:val="0"/>
                <w:numId w:val="3"/>
              </w:numPr>
              <w:shd w:val="clear" w:color="auto" w:fill="auto"/>
              <w:tabs>
                <w:tab w:val="left" w:pos="826"/>
              </w:tabs>
              <w:spacing w:line="278" w:lineRule="exact"/>
              <w:ind w:left="840" w:hanging="360"/>
              <w:jc w:val="left"/>
              <w:rPr>
                <w:lang w:val="ru-RU"/>
              </w:rPr>
            </w:pPr>
            <w:r>
              <w:rPr>
                <w:rStyle w:val="212pt"/>
              </w:rPr>
              <w:t>дисциплін вільного вибору студента (60 кредитів ЄКТС), з яких 12 кредитів ЄКТС - дисципліни гуманітарної та соціально-економічної підготовки; 18 кредитів ЄКТС - дисципліни фундаментальної, природничо-наукової підготовки; 24 кредитів ЄКТС - дисципліни професійної та практичної підготовки;</w:t>
            </w:r>
          </w:p>
          <w:p w:rsidR="00BB002C" w:rsidRPr="00BB002C" w:rsidRDefault="00BB002C" w:rsidP="003F2B3E">
            <w:pPr>
              <w:pStyle w:val="20"/>
              <w:framePr w:w="9173" w:wrap="notBeside" w:vAnchor="text" w:hAnchor="text" w:xAlign="center" w:y="1"/>
              <w:numPr>
                <w:ilvl w:val="0"/>
                <w:numId w:val="3"/>
              </w:numPr>
              <w:shd w:val="clear" w:color="auto" w:fill="auto"/>
              <w:tabs>
                <w:tab w:val="left" w:pos="355"/>
              </w:tabs>
              <w:spacing w:line="240" w:lineRule="exact"/>
              <w:rPr>
                <w:lang w:val="ru-RU"/>
              </w:rPr>
            </w:pPr>
            <w:r>
              <w:rPr>
                <w:rStyle w:val="212pt"/>
              </w:rPr>
              <w:t>практичної підготовки (ЗО кредитів ЄКТС).</w:t>
            </w:r>
          </w:p>
        </w:tc>
      </w:tr>
      <w:tr w:rsidR="00BB002C" w:rsidRPr="00BB002C" w:rsidTr="003F2B3E">
        <w:tblPrEx>
          <w:tblCellMar>
            <w:top w:w="0" w:type="dxa"/>
            <w:bottom w:w="0" w:type="dxa"/>
          </w:tblCellMar>
        </w:tblPrEx>
        <w:trPr>
          <w:trHeight w:hRule="exact" w:val="2506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173" w:wrap="notBeside" w:vAnchor="text" w:hAnchor="text" w:xAlign="center" w:y="1"/>
              <w:shd w:val="clear" w:color="auto" w:fill="auto"/>
              <w:spacing w:line="283" w:lineRule="exact"/>
              <w:jc w:val="left"/>
            </w:pPr>
            <w:r>
              <w:rPr>
                <w:rStyle w:val="211pt"/>
              </w:rPr>
              <w:t>Орієнтація освітньої програми</w:t>
            </w:r>
          </w:p>
        </w:tc>
        <w:tc>
          <w:tcPr>
            <w:tcW w:w="66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Pr="00BB002C" w:rsidRDefault="00BB002C" w:rsidP="003F2B3E">
            <w:pPr>
              <w:pStyle w:val="20"/>
              <w:framePr w:w="9173" w:wrap="notBeside" w:vAnchor="text" w:hAnchor="text" w:xAlign="center" w:y="1"/>
              <w:shd w:val="clear" w:color="auto" w:fill="auto"/>
              <w:spacing w:line="274" w:lineRule="exact"/>
              <w:rPr>
                <w:lang w:val="ru-RU"/>
              </w:rPr>
            </w:pPr>
            <w:r>
              <w:rPr>
                <w:rStyle w:val="212pt"/>
              </w:rPr>
              <w:t>Програма орієнтується на новітні наукові дослідження у галузі організації і діяльності закладів соціокультурної сфери; напрями адаптації до стандартів ЄЄ. Наукова програма з професійною орієнтацією на теорію та практику менеджменту соціокультурної діяльності.</w:t>
            </w:r>
          </w:p>
          <w:p w:rsidR="00BB002C" w:rsidRPr="00BB002C" w:rsidRDefault="00BB002C" w:rsidP="003F2B3E">
            <w:pPr>
              <w:pStyle w:val="20"/>
              <w:framePr w:w="9173" w:wrap="notBeside" w:vAnchor="text" w:hAnchor="text" w:xAlign="center" w:y="1"/>
              <w:shd w:val="clear" w:color="auto" w:fill="auto"/>
              <w:spacing w:line="274" w:lineRule="exact"/>
              <w:jc w:val="left"/>
              <w:rPr>
                <w:lang w:val="ru-RU"/>
              </w:rPr>
            </w:pPr>
            <w:r>
              <w:rPr>
                <w:rStyle w:val="212pt"/>
              </w:rPr>
              <w:t>Програма базується на досягненнях сучасної науки та практики менеджменту соціокультурного сервісу та орієнтує на напрямки досліджень, на яких може будуватися подальша професійна діяльність.</w:t>
            </w:r>
          </w:p>
        </w:tc>
      </w:tr>
      <w:tr w:rsidR="00BB002C" w:rsidRPr="00BB002C" w:rsidTr="003F2B3E">
        <w:tblPrEx>
          <w:tblCellMar>
            <w:top w:w="0" w:type="dxa"/>
            <w:bottom w:w="0" w:type="dxa"/>
          </w:tblCellMar>
        </w:tblPrEx>
        <w:trPr>
          <w:trHeight w:hRule="exact" w:val="1944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173" w:wrap="notBeside" w:vAnchor="text" w:hAnchor="text" w:xAlign="center" w:y="1"/>
              <w:shd w:val="clear" w:color="auto" w:fill="auto"/>
              <w:spacing w:line="274" w:lineRule="exact"/>
              <w:jc w:val="left"/>
            </w:pPr>
            <w:r>
              <w:rPr>
                <w:rStyle w:val="211pt"/>
              </w:rPr>
              <w:t>Основний фокус освітньої програми</w:t>
            </w:r>
          </w:p>
        </w:tc>
        <w:tc>
          <w:tcPr>
            <w:tcW w:w="66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Pr="00BB002C" w:rsidRDefault="00BB002C" w:rsidP="003F2B3E">
            <w:pPr>
              <w:pStyle w:val="20"/>
              <w:framePr w:w="9173" w:wrap="notBeside" w:vAnchor="text" w:hAnchor="text" w:xAlign="center" w:y="1"/>
              <w:shd w:val="clear" w:color="auto" w:fill="auto"/>
              <w:spacing w:line="274" w:lineRule="exact"/>
              <w:rPr>
                <w:lang w:val="uk-UA"/>
              </w:rPr>
            </w:pPr>
            <w:r>
              <w:rPr>
                <w:rStyle w:val="212pt"/>
              </w:rPr>
              <w:t>Загальна програма: сфера обслуговування. Акцент робиться на здобутті спеціалізованих концептуальних знань у соціокультурній сфері. оригінальному мисленні та інноваційній діяльності. Загальна освіта в області менеджменту соціокультурної діяльності.</w:t>
            </w:r>
          </w:p>
          <w:p w:rsidR="00BB002C" w:rsidRPr="00BB002C" w:rsidRDefault="00BB002C" w:rsidP="003F2B3E">
            <w:pPr>
              <w:pStyle w:val="20"/>
              <w:framePr w:w="9173" w:wrap="notBeside" w:vAnchor="text" w:hAnchor="text" w:xAlign="center" w:y="1"/>
              <w:shd w:val="clear" w:color="auto" w:fill="auto"/>
              <w:spacing w:line="274" w:lineRule="exact"/>
              <w:jc w:val="left"/>
              <w:rPr>
                <w:lang w:val="uk-UA"/>
              </w:rPr>
            </w:pPr>
            <w:r>
              <w:rPr>
                <w:rStyle w:val="212pt"/>
              </w:rPr>
              <w:t>Акцент здійснення освітнього процесу з урахуванням сучасної соціокультурної ситуації..</w:t>
            </w:r>
          </w:p>
        </w:tc>
      </w:tr>
      <w:tr w:rsidR="00BB002C" w:rsidRPr="00BB002C" w:rsidTr="003F2B3E">
        <w:tblPrEx>
          <w:tblCellMar>
            <w:top w:w="0" w:type="dxa"/>
            <w:bottom w:w="0" w:type="dxa"/>
          </w:tblCellMar>
        </w:tblPrEx>
        <w:trPr>
          <w:trHeight w:hRule="exact" w:val="2779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173" w:wrap="notBeside" w:vAnchor="text" w:hAnchor="text" w:xAlign="center" w:y="1"/>
              <w:shd w:val="clear" w:color="auto" w:fill="auto"/>
              <w:spacing w:after="120" w:line="220" w:lineRule="exact"/>
              <w:jc w:val="left"/>
            </w:pPr>
            <w:r>
              <w:rPr>
                <w:rStyle w:val="211pt"/>
              </w:rPr>
              <w:t>Особливості</w:t>
            </w:r>
          </w:p>
          <w:p w:rsidR="00BB002C" w:rsidRDefault="00BB002C" w:rsidP="003F2B3E">
            <w:pPr>
              <w:pStyle w:val="20"/>
              <w:framePr w:w="9173" w:wrap="notBeside" w:vAnchor="text" w:hAnchor="text" w:xAlign="center" w:y="1"/>
              <w:shd w:val="clear" w:color="auto" w:fill="auto"/>
              <w:spacing w:before="120" w:line="220" w:lineRule="exact"/>
              <w:jc w:val="left"/>
            </w:pPr>
            <w:r>
              <w:rPr>
                <w:rStyle w:val="211pt"/>
              </w:rPr>
              <w:t>програми</w:t>
            </w:r>
          </w:p>
        </w:tc>
        <w:tc>
          <w:tcPr>
            <w:tcW w:w="66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Pr="00BB002C" w:rsidRDefault="00BB002C" w:rsidP="003F2B3E">
            <w:pPr>
              <w:pStyle w:val="20"/>
              <w:framePr w:w="9173" w:wrap="notBeside" w:vAnchor="text" w:hAnchor="text" w:xAlign="center" w:y="1"/>
              <w:shd w:val="clear" w:color="auto" w:fill="auto"/>
              <w:spacing w:line="274" w:lineRule="exact"/>
              <w:rPr>
                <w:lang w:val="uk-UA"/>
              </w:rPr>
            </w:pPr>
            <w:r>
              <w:rPr>
                <w:rStyle w:val="212pt"/>
              </w:rPr>
              <w:t xml:space="preserve">Програма спрямована на підвищення рівня знань та навичок з організації, управління соціокультурною діяльністю, </w:t>
            </w:r>
            <w:proofErr w:type="spellStart"/>
            <w:r>
              <w:rPr>
                <w:rStyle w:val="212pt"/>
              </w:rPr>
              <w:t>обгрунтування</w:t>
            </w:r>
            <w:proofErr w:type="spellEnd"/>
            <w:r>
              <w:rPr>
                <w:rStyle w:val="212pt"/>
              </w:rPr>
              <w:t xml:space="preserve"> економічної доцільності напрямків розвитку підприємства, проводити розрахунок очікуваних фінансових результатів діяльності. Орієнтована на глибоку спеціальну підготовку сучасних фахівців для здійснення організаційної та управлінської діяльності з урахуванням соціальних та культурних особливостей суспільного середовища, ініціативних та здатних до швидкої адаптації до сучасного бізнес-середовища.</w:t>
            </w:r>
          </w:p>
        </w:tc>
      </w:tr>
      <w:tr w:rsidR="00BB002C" w:rsidRPr="00BB002C" w:rsidTr="003F2B3E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917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Pr="00BB002C" w:rsidRDefault="00BB002C" w:rsidP="003F2B3E">
            <w:pPr>
              <w:framePr w:w="9173" w:wrap="notBeside" w:vAnchor="text" w:hAnchor="text" w:xAlign="center" w:y="1"/>
              <w:rPr>
                <w:sz w:val="10"/>
                <w:szCs w:val="10"/>
                <w:lang w:val="uk-UA"/>
              </w:rPr>
            </w:pPr>
          </w:p>
        </w:tc>
      </w:tr>
      <w:tr w:rsidR="00BB002C" w:rsidRPr="00BB002C" w:rsidTr="003F2B3E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917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Pr="00BB002C" w:rsidRDefault="00BB002C" w:rsidP="003F2B3E">
            <w:pPr>
              <w:pStyle w:val="20"/>
              <w:framePr w:w="9173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lang w:val="ru-RU"/>
              </w:rPr>
            </w:pPr>
            <w:r>
              <w:rPr>
                <w:rStyle w:val="211pt"/>
              </w:rPr>
              <w:t>4. Придатність випускників до працевлаштування та подальшого навчання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3648"/>
          <w:jc w:val="center"/>
        </w:trPr>
        <w:tc>
          <w:tcPr>
            <w:tcW w:w="3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173" w:wrap="notBeside" w:vAnchor="text" w:hAnchor="text" w:xAlign="center" w:y="1"/>
              <w:shd w:val="clear" w:color="auto" w:fill="auto"/>
              <w:spacing w:line="278" w:lineRule="exact"/>
              <w:jc w:val="left"/>
            </w:pPr>
            <w:r>
              <w:rPr>
                <w:rStyle w:val="211pt"/>
              </w:rPr>
              <w:t>Придатність до працевлаштування</w:t>
            </w:r>
          </w:p>
        </w:tc>
        <w:tc>
          <w:tcPr>
            <w:tcW w:w="5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173" w:wrap="notBeside" w:vAnchor="text" w:hAnchor="text" w:xAlign="center" w:y="1"/>
              <w:shd w:val="clear" w:color="auto" w:fill="auto"/>
              <w:spacing w:line="274" w:lineRule="exact"/>
              <w:jc w:val="left"/>
            </w:pPr>
            <w:r>
              <w:rPr>
                <w:rStyle w:val="212pt"/>
              </w:rPr>
              <w:t xml:space="preserve">Випускник може працювати у міжнародних культурних центрах, соціокультурних інститутах (державних, приватних, комунальних форм власності), органах державного управління та місцевого самоврядування, туристичних центрах, </w:t>
            </w:r>
            <w:proofErr w:type="spellStart"/>
            <w:r>
              <w:rPr>
                <w:rStyle w:val="212pt"/>
              </w:rPr>
              <w:t>готельно</w:t>
            </w:r>
            <w:proofErr w:type="spellEnd"/>
            <w:r>
              <w:rPr>
                <w:rStyle w:val="212pt"/>
              </w:rPr>
              <w:t xml:space="preserve">-ресторанних комплексах, інститутах громадянського суспільства, які здійснюють діяльність у сфері культури і мистецтва (фондах, асоціаціях, творчих спілках тощо), рекламних, маркетингових та </w:t>
            </w:r>
            <w:proofErr w:type="spellStart"/>
            <w:r>
              <w:rPr>
                <w:rStyle w:val="212pt"/>
              </w:rPr>
              <w:t>рг</w:t>
            </w:r>
            <w:proofErr w:type="spellEnd"/>
            <w:r>
              <w:rPr>
                <w:rStyle w:val="212pt"/>
              </w:rPr>
              <w:t xml:space="preserve">-агенціях, П-центрах, освітніх, наукових та дослідницьких закладах, консалтингових агенціях, </w:t>
            </w:r>
            <w:proofErr w:type="spellStart"/>
            <w:r>
              <w:rPr>
                <w:rStyle w:val="212pt"/>
              </w:rPr>
              <w:t>продюсерських</w:t>
            </w:r>
            <w:proofErr w:type="spellEnd"/>
            <w:r>
              <w:rPr>
                <w:rStyle w:val="212pt"/>
              </w:rPr>
              <w:t xml:space="preserve"> центрах та студіях, інформаційних агенціях та засобах масової</w:t>
            </w:r>
          </w:p>
        </w:tc>
      </w:tr>
    </w:tbl>
    <w:p w:rsidR="00BB002C" w:rsidRDefault="00BB002C" w:rsidP="00BB002C">
      <w:pPr>
        <w:framePr w:w="9173" w:wrap="notBeside" w:vAnchor="text" w:hAnchor="text" w:xAlign="center" w:y="1"/>
        <w:rPr>
          <w:sz w:val="2"/>
          <w:szCs w:val="2"/>
        </w:rPr>
      </w:pPr>
    </w:p>
    <w:p w:rsidR="00BB002C" w:rsidRDefault="00BB002C" w:rsidP="00BB002C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48"/>
        <w:gridCol w:w="1080"/>
        <w:gridCol w:w="5650"/>
      </w:tblGrid>
      <w:tr w:rsidR="00BB002C" w:rsidRPr="00BB002C" w:rsidTr="003F2B3E">
        <w:tblPrEx>
          <w:tblCellMar>
            <w:top w:w="0" w:type="dxa"/>
            <w:bottom w:w="0" w:type="dxa"/>
          </w:tblCellMar>
        </w:tblPrEx>
        <w:trPr>
          <w:trHeight w:hRule="exact" w:val="1147"/>
          <w:jc w:val="center"/>
        </w:trPr>
        <w:tc>
          <w:tcPr>
            <w:tcW w:w="35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91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P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lang w:val="ru-RU"/>
              </w:rPr>
            </w:pPr>
            <w:r>
              <w:rPr>
                <w:rStyle w:val="212pt"/>
              </w:rPr>
              <w:t xml:space="preserve">інформації, музеях, галереях та арт-центрах, театрах, музичних закладах, </w:t>
            </w:r>
            <w:proofErr w:type="spellStart"/>
            <w:r>
              <w:rPr>
                <w:rStyle w:val="212pt"/>
              </w:rPr>
              <w:t>івент</w:t>
            </w:r>
            <w:proofErr w:type="spellEnd"/>
            <w:r>
              <w:rPr>
                <w:rStyle w:val="212pt"/>
              </w:rPr>
              <w:t>-агенціях, культурно-просвітницьких та торгово-розважальних комплексах та ін.</w:t>
            </w:r>
          </w:p>
        </w:tc>
      </w:tr>
      <w:tr w:rsidR="00BB002C" w:rsidRPr="00BB002C" w:rsidTr="003F2B3E">
        <w:tblPrEx>
          <w:tblCellMar>
            <w:top w:w="0" w:type="dxa"/>
            <w:bottom w:w="0" w:type="dxa"/>
          </w:tblCellMar>
        </w:tblPrEx>
        <w:trPr>
          <w:trHeight w:hRule="exact" w:val="3058"/>
          <w:jc w:val="center"/>
        </w:trPr>
        <w:tc>
          <w:tcPr>
            <w:tcW w:w="35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20" w:lineRule="exact"/>
              <w:jc w:val="left"/>
            </w:pPr>
            <w:r>
              <w:rPr>
                <w:rStyle w:val="211pt"/>
                <w:lang w:val="ru-RU" w:eastAsia="ru-RU" w:bidi="ru-RU"/>
              </w:rPr>
              <w:t xml:space="preserve">Подальше </w:t>
            </w:r>
            <w:r>
              <w:rPr>
                <w:rStyle w:val="211pt"/>
              </w:rPr>
              <w:t>навчання</w:t>
            </w:r>
          </w:p>
        </w:tc>
        <w:tc>
          <w:tcPr>
            <w:tcW w:w="5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74" w:lineRule="exact"/>
              <w:jc w:val="left"/>
            </w:pPr>
            <w:r>
              <w:rPr>
                <w:rStyle w:val="212pt"/>
              </w:rPr>
              <w:t>Можливість продовження навчання на другому (магістерському) освітньому рівні, отримання післядипломної освіти за спорідненими та іншими освітніми програмами, підвищення кваліфікації, академічна мобільність.</w:t>
            </w:r>
          </w:p>
          <w:p w:rsidR="00BB002C" w:rsidRP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74" w:lineRule="exact"/>
              <w:rPr>
                <w:lang w:val="ru-RU"/>
              </w:rPr>
            </w:pPr>
            <w:r>
              <w:rPr>
                <w:rStyle w:val="212pt"/>
              </w:rPr>
              <w:t>Можливість навчання за програмою другого рівня за цим напрямом підготовки, а також за магістерськими програмами з менеджменту, маркетингу, економіки.</w:t>
            </w:r>
          </w:p>
          <w:p w:rsidR="00BB002C" w:rsidRP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74" w:lineRule="exact"/>
              <w:jc w:val="left"/>
              <w:rPr>
                <w:lang w:val="ru-RU"/>
              </w:rPr>
            </w:pPr>
            <w:r>
              <w:rPr>
                <w:rStyle w:val="212pt"/>
              </w:rPr>
              <w:t>Доступ до спеціалізованих досліджень у сфері менеджменту соціокультурної діяльності</w:t>
            </w:r>
          </w:p>
        </w:tc>
      </w:tr>
      <w:tr w:rsidR="00BB002C" w:rsidRPr="00BB002C" w:rsidTr="003F2B3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91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Pr="00BB002C" w:rsidRDefault="00BB002C" w:rsidP="003F2B3E">
            <w:pPr>
              <w:framePr w:w="9178" w:wrap="notBeside" w:vAnchor="text" w:hAnchor="text" w:xAlign="center" w:y="1"/>
              <w:rPr>
                <w:sz w:val="10"/>
                <w:szCs w:val="10"/>
                <w:lang w:val="ru-RU"/>
              </w:rPr>
            </w:pP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91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1pt"/>
                <w:lang w:val="ru-RU" w:eastAsia="ru-RU" w:bidi="ru-RU"/>
              </w:rPr>
              <w:t xml:space="preserve">5. </w:t>
            </w:r>
            <w:r>
              <w:rPr>
                <w:rStyle w:val="211pt"/>
              </w:rPr>
              <w:t>Викладання та оцінювання</w:t>
            </w:r>
          </w:p>
        </w:tc>
      </w:tr>
      <w:tr w:rsidR="00BB002C" w:rsidRPr="00BB002C" w:rsidTr="003F2B3E">
        <w:tblPrEx>
          <w:tblCellMar>
            <w:top w:w="0" w:type="dxa"/>
            <w:bottom w:w="0" w:type="dxa"/>
          </w:tblCellMar>
        </w:tblPrEx>
        <w:trPr>
          <w:trHeight w:hRule="exact" w:val="1397"/>
          <w:jc w:val="center"/>
        </w:trPr>
        <w:tc>
          <w:tcPr>
            <w:tcW w:w="35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20" w:lineRule="exact"/>
              <w:jc w:val="left"/>
            </w:pPr>
            <w:r>
              <w:rPr>
                <w:rStyle w:val="211pt"/>
              </w:rPr>
              <w:t>Викладання та навчання</w:t>
            </w:r>
          </w:p>
        </w:tc>
        <w:tc>
          <w:tcPr>
            <w:tcW w:w="5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P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lang w:val="ru-RU"/>
              </w:rPr>
            </w:pPr>
            <w:r>
              <w:rPr>
                <w:rStyle w:val="212pt"/>
              </w:rPr>
              <w:t>Стиль навчання - активний, що дає можливість студенту обирати предмет та організовувати час. Форми проведення занять: лекції, семінарські, практичні та лабораторні заняття, індивідуальна та самостійна робота.</w:t>
            </w:r>
          </w:p>
        </w:tc>
      </w:tr>
      <w:tr w:rsidR="00BB002C" w:rsidRPr="00BB002C" w:rsidTr="003F2B3E">
        <w:tblPrEx>
          <w:tblCellMar>
            <w:top w:w="0" w:type="dxa"/>
            <w:bottom w:w="0" w:type="dxa"/>
          </w:tblCellMar>
        </w:tblPrEx>
        <w:trPr>
          <w:trHeight w:hRule="exact" w:val="1949"/>
          <w:jc w:val="center"/>
        </w:trPr>
        <w:tc>
          <w:tcPr>
            <w:tcW w:w="35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20" w:lineRule="exact"/>
              <w:jc w:val="left"/>
            </w:pPr>
            <w:r>
              <w:rPr>
                <w:rStyle w:val="211pt"/>
              </w:rPr>
              <w:t>Оцінювання</w:t>
            </w:r>
          </w:p>
        </w:tc>
        <w:tc>
          <w:tcPr>
            <w:tcW w:w="5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74" w:lineRule="exact"/>
              <w:jc w:val="left"/>
            </w:pPr>
            <w:r>
              <w:rPr>
                <w:rStyle w:val="212pt"/>
              </w:rPr>
              <w:t>100-бальна шкала оцінювання.</w:t>
            </w:r>
          </w:p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74" w:lineRule="exact"/>
              <w:jc w:val="left"/>
            </w:pPr>
            <w:r>
              <w:rPr>
                <w:rStyle w:val="212pt"/>
              </w:rPr>
              <w:t>Оцінюються усні виступи, наукові доповіді, вирішення практичних завдань, виконання лабораторних робіт, моделювання ситуацій, тестова перевірка знань.</w:t>
            </w:r>
          </w:p>
          <w:p w:rsidR="00BB002C" w:rsidRP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74" w:lineRule="exact"/>
              <w:jc w:val="left"/>
              <w:rPr>
                <w:lang w:val="ru-RU"/>
              </w:rPr>
            </w:pPr>
            <w:r>
              <w:rPr>
                <w:rStyle w:val="212pt"/>
              </w:rPr>
              <w:t>Підсумкове оцінювання: усні та письмові екзамени, заліки, курсова робота, дипломна робота бакалавра.</w:t>
            </w:r>
          </w:p>
        </w:tc>
      </w:tr>
      <w:tr w:rsidR="00BB002C" w:rsidRPr="00BB002C" w:rsidTr="003F2B3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91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Pr="00BB002C" w:rsidRDefault="00BB002C" w:rsidP="003F2B3E">
            <w:pPr>
              <w:framePr w:w="9178" w:wrap="notBeside" w:vAnchor="text" w:hAnchor="text" w:xAlign="center" w:y="1"/>
              <w:rPr>
                <w:sz w:val="10"/>
                <w:szCs w:val="10"/>
                <w:lang w:val="ru-RU"/>
              </w:rPr>
            </w:pP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91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1pt"/>
              </w:rPr>
              <w:t>6. Програмні компетентності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1387"/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after="60" w:line="220" w:lineRule="exact"/>
              <w:jc w:val="left"/>
            </w:pPr>
            <w:r>
              <w:rPr>
                <w:rStyle w:val="211pt"/>
              </w:rPr>
              <w:t>Інтегральна</w:t>
            </w:r>
          </w:p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before="60" w:line="220" w:lineRule="exact"/>
              <w:jc w:val="left"/>
            </w:pPr>
            <w:r>
              <w:rPr>
                <w:rStyle w:val="211pt"/>
              </w:rPr>
              <w:t>компетентність</w:t>
            </w:r>
          </w:p>
        </w:tc>
        <w:tc>
          <w:tcPr>
            <w:tcW w:w="67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212pt"/>
              </w:rPr>
              <w:t>Здатність розв’язувати складні спеціалізовані задачі та практичні проблеми у процесі навчання і в господарській діяльності суб'єктів соціокультурної діяльності, що передбачає застосування певних теорій та методів відповідної науки і характеризується комплексністю та невизначеністю умов.</w:t>
            </w:r>
          </w:p>
        </w:tc>
      </w:tr>
      <w:tr w:rsidR="00BB002C" w:rsidRPr="00BB002C" w:rsidTr="003F2B3E">
        <w:tblPrEx>
          <w:tblCellMar>
            <w:top w:w="0" w:type="dxa"/>
            <w:bottom w:w="0" w:type="dxa"/>
          </w:tblCellMar>
        </w:tblPrEx>
        <w:trPr>
          <w:trHeight w:hRule="exact" w:val="2482"/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after="60" w:line="220" w:lineRule="exact"/>
              <w:jc w:val="left"/>
            </w:pPr>
            <w:r>
              <w:rPr>
                <w:rStyle w:val="211pt"/>
              </w:rPr>
              <w:t>Загальні</w:t>
            </w:r>
          </w:p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before="60" w:line="220" w:lineRule="exact"/>
              <w:jc w:val="left"/>
            </w:pPr>
            <w:r>
              <w:rPr>
                <w:rStyle w:val="211pt"/>
              </w:rPr>
              <w:t>компетентності (ЗК)</w:t>
            </w:r>
          </w:p>
        </w:tc>
        <w:tc>
          <w:tcPr>
            <w:tcW w:w="67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P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74" w:lineRule="exact"/>
              <w:ind w:hanging="680"/>
              <w:rPr>
                <w:lang w:val="ru-RU"/>
              </w:rPr>
            </w:pPr>
            <w:r>
              <w:rPr>
                <w:rStyle w:val="212pt"/>
              </w:rPr>
              <w:t>ЗК 1. Здатність до формування світогляду щодо розвитку людського буття, суспільства і природи, духовної культури.</w:t>
            </w:r>
          </w:p>
          <w:p w:rsidR="00BB002C" w:rsidRP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74" w:lineRule="exact"/>
              <w:ind w:hanging="680"/>
              <w:rPr>
                <w:lang w:val="ru-RU"/>
              </w:rPr>
            </w:pPr>
            <w:r>
              <w:rPr>
                <w:rStyle w:val="212pt"/>
              </w:rPr>
              <w:t>ЗК 2. Здатність працювати з інформацією, у тому числі в глобальних комп'ютерних мережах.</w:t>
            </w:r>
          </w:p>
          <w:p w:rsidR="00BB002C" w:rsidRP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74" w:lineRule="exact"/>
              <w:ind w:hanging="680"/>
              <w:rPr>
                <w:lang w:val="ru-RU"/>
              </w:rPr>
            </w:pPr>
            <w:r>
              <w:rPr>
                <w:rStyle w:val="212pt"/>
              </w:rPr>
              <w:t>ЗК 3. Здатність усвідомлювати соціальну значущість своєї професії, застосовувати принципи деонтології при виконанні професійних обов'язків.</w:t>
            </w:r>
          </w:p>
          <w:p w:rsidR="00BB002C" w:rsidRP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74" w:lineRule="exact"/>
              <w:ind w:hanging="680"/>
              <w:rPr>
                <w:lang w:val="ru-RU"/>
              </w:rPr>
            </w:pPr>
            <w:r>
              <w:rPr>
                <w:rStyle w:val="212pt"/>
              </w:rPr>
              <w:t>ЗК 4. Здатність здійснювати комунікаційну діяльність.</w:t>
            </w:r>
          </w:p>
          <w:p w:rsidR="00BB002C" w:rsidRP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74" w:lineRule="exact"/>
              <w:ind w:hanging="680"/>
              <w:rPr>
                <w:lang w:val="ru-RU"/>
              </w:rPr>
            </w:pPr>
            <w:r>
              <w:rPr>
                <w:rStyle w:val="212pt"/>
              </w:rPr>
              <w:t>ЗК 5. Здатність працювати в міжнародному середовищі.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1982"/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74" w:lineRule="exact"/>
              <w:jc w:val="left"/>
            </w:pPr>
            <w:r>
              <w:rPr>
                <w:rStyle w:val="211pt"/>
              </w:rPr>
              <w:t>Фахові</w:t>
            </w:r>
          </w:p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74" w:lineRule="exact"/>
              <w:jc w:val="left"/>
            </w:pPr>
            <w:r>
              <w:rPr>
                <w:rStyle w:val="211pt"/>
              </w:rPr>
              <w:t>компетентності</w:t>
            </w:r>
          </w:p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74" w:lineRule="exact"/>
              <w:jc w:val="left"/>
            </w:pPr>
            <w:r>
              <w:rPr>
                <w:rStyle w:val="211pt"/>
              </w:rPr>
              <w:t>(ФК)</w:t>
            </w:r>
          </w:p>
        </w:tc>
        <w:tc>
          <w:tcPr>
            <w:tcW w:w="6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78" w:lineRule="exact"/>
              <w:ind w:hanging="680"/>
            </w:pPr>
            <w:r>
              <w:rPr>
                <w:rStyle w:val="212pt"/>
              </w:rPr>
              <w:t>ФК 1. Уміння застосовувати сучасні теоретичні основи стратегічного управління у прийнятті рішень у процесі управління діяльністю та розвитком організації на ринку.</w:t>
            </w:r>
          </w:p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78" w:lineRule="exact"/>
              <w:ind w:hanging="680"/>
            </w:pPr>
            <w:r>
              <w:rPr>
                <w:rStyle w:val="212pt"/>
              </w:rPr>
              <w:t>ФК 2. Розуміння теоретичних положень маркетингових стратегій управління стратегічною маркетинговою діяльністю закладів на базі вивчення законодавчих документів, нормативної, спеціальної, довідкової</w:t>
            </w:r>
          </w:p>
        </w:tc>
      </w:tr>
    </w:tbl>
    <w:p w:rsidR="00BB002C" w:rsidRDefault="00BB002C" w:rsidP="00BB002C">
      <w:pPr>
        <w:framePr w:w="9178" w:wrap="notBeside" w:vAnchor="text" w:hAnchor="text" w:xAlign="center" w:y="1"/>
        <w:rPr>
          <w:sz w:val="2"/>
          <w:szCs w:val="2"/>
        </w:rPr>
      </w:pPr>
    </w:p>
    <w:p w:rsidR="00BB002C" w:rsidRDefault="00BB002C" w:rsidP="00BB002C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58"/>
        <w:gridCol w:w="494"/>
        <w:gridCol w:w="6725"/>
      </w:tblGrid>
      <w:tr w:rsidR="00BB002C" w:rsidRPr="00BB002C" w:rsidTr="003F2B3E">
        <w:tblPrEx>
          <w:tblCellMar>
            <w:top w:w="0" w:type="dxa"/>
            <w:bottom w:w="0" w:type="dxa"/>
          </w:tblCellMar>
        </w:tblPrEx>
        <w:trPr>
          <w:trHeight w:hRule="exact" w:val="9168"/>
          <w:jc w:val="center"/>
        </w:trPr>
        <w:tc>
          <w:tcPr>
            <w:tcW w:w="24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91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P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74" w:lineRule="exact"/>
              <w:ind w:right="220"/>
              <w:jc w:val="right"/>
              <w:rPr>
                <w:lang w:val="ru-RU"/>
              </w:rPr>
            </w:pPr>
            <w:r>
              <w:rPr>
                <w:rStyle w:val="212pt"/>
              </w:rPr>
              <w:t>літератури та ресурсів всесвітньої інформаційної мережі.</w:t>
            </w:r>
          </w:p>
          <w:p w:rsidR="00BB002C" w:rsidRP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74" w:lineRule="exact"/>
              <w:ind w:hanging="680"/>
              <w:rPr>
                <w:lang w:val="ru-RU"/>
              </w:rPr>
            </w:pPr>
            <w:r>
              <w:rPr>
                <w:rStyle w:val="212pt"/>
              </w:rPr>
              <w:t>ФК 3. Здатність критичного усвідомлення специфічності та взаємозв'язку між культурними, соціальними та економічними процесами.</w:t>
            </w:r>
          </w:p>
          <w:p w:rsidR="00BB002C" w:rsidRP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74" w:lineRule="exact"/>
              <w:ind w:hanging="680"/>
              <w:rPr>
                <w:lang w:val="ru-RU"/>
              </w:rPr>
            </w:pPr>
            <w:r>
              <w:rPr>
                <w:rStyle w:val="212pt"/>
              </w:rPr>
              <w:t>ФК 4. Розробляти соціокультурні проекти та забезпечувати їх операційну реалізацію.</w:t>
            </w:r>
          </w:p>
          <w:p w:rsidR="00BB002C" w:rsidRP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74" w:lineRule="exact"/>
              <w:ind w:hanging="680"/>
              <w:rPr>
                <w:lang w:val="ru-RU"/>
              </w:rPr>
            </w:pPr>
            <w:r>
              <w:rPr>
                <w:rStyle w:val="212pt"/>
              </w:rPr>
              <w:t>ФК 5. Визначати і використовувати адекватний професійний інструментарій для розробки та оперативного управління соціокультурними проектами.</w:t>
            </w:r>
          </w:p>
          <w:p w:rsidR="00BB002C" w:rsidRP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74" w:lineRule="exact"/>
              <w:ind w:hanging="680"/>
              <w:rPr>
                <w:lang w:val="ru-RU"/>
              </w:rPr>
            </w:pPr>
            <w:r>
              <w:rPr>
                <w:rStyle w:val="212pt"/>
              </w:rPr>
              <w:t>ФК 6. Розуміння методології і методики проведення наукових досліджень, здатність до вибору напряму і теми наукового дослідження, організації науково-дослідної роботи для подальшого застосування її результатів у практичній діяльності.</w:t>
            </w:r>
          </w:p>
          <w:p w:rsidR="00BB002C" w:rsidRP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74" w:lineRule="exact"/>
              <w:ind w:hanging="680"/>
              <w:rPr>
                <w:lang w:val="ru-RU"/>
              </w:rPr>
            </w:pPr>
            <w:r>
              <w:rPr>
                <w:rStyle w:val="212pt"/>
              </w:rPr>
              <w:t>ФК 7. Виявляти, використовувати, інтерпретувати, критично аналізувати джерела інформації в області менеджменту соціокультурної сфери.</w:t>
            </w:r>
          </w:p>
          <w:p w:rsidR="00BB002C" w:rsidRP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74" w:lineRule="exact"/>
              <w:ind w:hanging="680"/>
              <w:rPr>
                <w:lang w:val="ru-RU"/>
              </w:rPr>
            </w:pPr>
            <w:r>
              <w:rPr>
                <w:rStyle w:val="212pt"/>
              </w:rPr>
              <w:t>ФК 8. Розробляти та впроваджувати сучасні форми забезпечення міжкультурної взаємодії.</w:t>
            </w:r>
          </w:p>
          <w:p w:rsidR="00BB002C" w:rsidRP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74" w:lineRule="exact"/>
              <w:ind w:hanging="680"/>
              <w:rPr>
                <w:lang w:val="ru-RU"/>
              </w:rPr>
            </w:pPr>
            <w:r>
              <w:rPr>
                <w:rStyle w:val="212pt"/>
              </w:rPr>
              <w:t>ФК 9. Дотримуватися норм професійної етики в процесі вирішення соціальних, культурних, економічних проблеми.</w:t>
            </w:r>
          </w:p>
          <w:p w:rsidR="00BB002C" w:rsidRP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74" w:lineRule="exact"/>
              <w:ind w:hanging="680"/>
              <w:rPr>
                <w:lang w:val="ru-RU"/>
              </w:rPr>
            </w:pPr>
            <w:r>
              <w:rPr>
                <w:rStyle w:val="212pt"/>
              </w:rPr>
              <w:t>ФК 10. Здатність аналізувати динаміку попиту на продукцію і послуги підприємств соціокультурної сфери.</w:t>
            </w:r>
          </w:p>
          <w:p w:rsidR="00BB002C" w:rsidRP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74" w:lineRule="exact"/>
              <w:ind w:hanging="680"/>
              <w:rPr>
                <w:lang w:val="ru-RU"/>
              </w:rPr>
            </w:pPr>
            <w:r>
              <w:rPr>
                <w:rStyle w:val="212pt"/>
              </w:rPr>
              <w:t>ФК 11. Здатність здійснювати розроблення короткострокових і середньострокових планів діяльності підприємств соціокультурної діяльності.</w:t>
            </w:r>
          </w:p>
          <w:p w:rsidR="00BB002C" w:rsidRP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74" w:lineRule="exact"/>
              <w:ind w:hanging="680"/>
              <w:rPr>
                <w:lang w:val="ru-RU"/>
              </w:rPr>
            </w:pPr>
            <w:r>
              <w:rPr>
                <w:rStyle w:val="212pt"/>
              </w:rPr>
              <w:t>ФК 12. Впроваджувати інноваційні ідеї для створення інноваційних соціокультурних товарів та послуг.</w:t>
            </w:r>
          </w:p>
          <w:p w:rsidR="00BB002C" w:rsidRP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74" w:lineRule="exact"/>
              <w:ind w:hanging="680"/>
              <w:rPr>
                <w:lang w:val="ru-RU"/>
              </w:rPr>
            </w:pPr>
            <w:r>
              <w:rPr>
                <w:rStyle w:val="212pt"/>
              </w:rPr>
              <w:t>ФК 13. Здійснювати планування, управління та контроль за виконанням поставлених завдань та прийнятих рішень.</w:t>
            </w:r>
          </w:p>
          <w:p w:rsidR="00BB002C" w:rsidRP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74" w:lineRule="exact"/>
              <w:ind w:hanging="680"/>
              <w:rPr>
                <w:lang w:val="ru-RU"/>
              </w:rPr>
            </w:pPr>
            <w:r>
              <w:rPr>
                <w:rStyle w:val="212pt"/>
              </w:rPr>
              <w:t>ФК 14. Розуміти значення та способи забезпечення корпоративної соціальної відповідальності.</w:t>
            </w:r>
          </w:p>
        </w:tc>
      </w:tr>
      <w:tr w:rsidR="00BB002C" w:rsidRPr="00BB002C" w:rsidTr="003F2B3E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91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Pr="00BB002C" w:rsidRDefault="00BB002C" w:rsidP="003F2B3E">
            <w:pPr>
              <w:framePr w:w="9178" w:wrap="notBeside" w:vAnchor="text" w:hAnchor="text" w:xAlign="center" w:y="1"/>
              <w:rPr>
                <w:sz w:val="10"/>
                <w:szCs w:val="10"/>
                <w:lang w:val="ru-RU"/>
              </w:rPr>
            </w:pP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91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1pt"/>
              </w:rPr>
              <w:t>7. Програмні результати навчання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20" w:lineRule="exact"/>
              <w:ind w:left="180"/>
              <w:jc w:val="left"/>
            </w:pPr>
            <w:r>
              <w:rPr>
                <w:rStyle w:val="211pt"/>
              </w:rPr>
              <w:t>Компетентності</w:t>
            </w:r>
          </w:p>
        </w:tc>
        <w:tc>
          <w:tcPr>
            <w:tcW w:w="72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1pt"/>
              </w:rPr>
              <w:t>Результати навчання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91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1pt"/>
              </w:rPr>
              <w:t>Загальні компетентності</w:t>
            </w:r>
          </w:p>
        </w:tc>
      </w:tr>
      <w:tr w:rsidR="00BB002C" w:rsidRPr="00BB002C" w:rsidTr="003F2B3E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12pt"/>
              </w:rPr>
              <w:t>ЗК 1.</w:t>
            </w:r>
          </w:p>
        </w:tc>
        <w:tc>
          <w:tcPr>
            <w:tcW w:w="72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P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69" w:lineRule="exact"/>
              <w:jc w:val="left"/>
              <w:rPr>
                <w:lang w:val="ru-RU"/>
              </w:rPr>
            </w:pPr>
            <w:r>
              <w:rPr>
                <w:rStyle w:val="212pt"/>
              </w:rPr>
              <w:t>ПРИ 1. Здатність розуміння культурологічних питань сучасності розглядати з позицій вшанування традицій і звичаїв свого народу та культурного надбання людства.</w:t>
            </w:r>
          </w:p>
        </w:tc>
      </w:tr>
      <w:tr w:rsidR="00BB002C" w:rsidRPr="00BB002C" w:rsidTr="003F2B3E">
        <w:tblPrEx>
          <w:tblCellMar>
            <w:top w:w="0" w:type="dxa"/>
            <w:bottom w:w="0" w:type="dxa"/>
          </w:tblCellMar>
        </w:tblPrEx>
        <w:trPr>
          <w:trHeight w:hRule="exact" w:val="1123"/>
          <w:jc w:val="center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12pt"/>
              </w:rPr>
              <w:t>ЗК 2.</w:t>
            </w:r>
          </w:p>
        </w:tc>
        <w:tc>
          <w:tcPr>
            <w:tcW w:w="72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P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74" w:lineRule="exact"/>
              <w:jc w:val="left"/>
              <w:rPr>
                <w:lang w:val="ru-RU"/>
              </w:rPr>
            </w:pPr>
            <w:r>
              <w:rPr>
                <w:rStyle w:val="212pt"/>
              </w:rPr>
              <w:t>ПРИ 2. Здатність досліджувати тенденції розвитку та концептуально-змістове моделювання програмних, апаратних, лінгвістичних засобів для автоматизованих систем у соціально- комунікаційних структурах і галузях.</w:t>
            </w:r>
          </w:p>
        </w:tc>
      </w:tr>
      <w:tr w:rsidR="00BB002C" w:rsidRPr="00BB002C" w:rsidTr="003F2B3E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12pt"/>
              </w:rPr>
              <w:t>ЗКЗ.</w:t>
            </w:r>
          </w:p>
        </w:tc>
        <w:tc>
          <w:tcPr>
            <w:tcW w:w="72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P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40" w:lineRule="exact"/>
              <w:jc w:val="left"/>
              <w:rPr>
                <w:lang w:val="ru-RU"/>
              </w:rPr>
            </w:pPr>
            <w:r>
              <w:rPr>
                <w:rStyle w:val="212pt"/>
              </w:rPr>
              <w:t>ПРИ 3. Здатність документально оформляти управлінські рішення.</w:t>
            </w:r>
          </w:p>
        </w:tc>
      </w:tr>
      <w:tr w:rsidR="00BB002C" w:rsidRPr="00BB002C" w:rsidTr="003F2B3E">
        <w:tblPrEx>
          <w:tblCellMar>
            <w:top w:w="0" w:type="dxa"/>
            <w:bottom w:w="0" w:type="dxa"/>
          </w:tblCellMar>
        </w:tblPrEx>
        <w:trPr>
          <w:trHeight w:hRule="exact" w:val="1118"/>
          <w:jc w:val="center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12pt"/>
              </w:rPr>
              <w:t>ЗК 4.</w:t>
            </w:r>
          </w:p>
        </w:tc>
        <w:tc>
          <w:tcPr>
            <w:tcW w:w="72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P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78" w:lineRule="exact"/>
              <w:rPr>
                <w:lang w:val="uk-UA"/>
              </w:rPr>
            </w:pPr>
            <w:r>
              <w:rPr>
                <w:rStyle w:val="212pt"/>
              </w:rPr>
              <w:t>ПРИ 4. Здатність дотримуватись загальноприйнятих норм поведінки та моралі в міжособистісних відносинах. Здатність використовувати невербальні засоби комунікації. Здатність використовувати іноземні мови у професійній діяльності</w:t>
            </w:r>
          </w:p>
        </w:tc>
      </w:tr>
      <w:tr w:rsidR="00BB002C" w:rsidRPr="00BB002C" w:rsidTr="003F2B3E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12pt"/>
              </w:rPr>
              <w:t>ЗК 5.</w:t>
            </w:r>
          </w:p>
        </w:tc>
        <w:tc>
          <w:tcPr>
            <w:tcW w:w="7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P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lang w:val="ru-RU"/>
              </w:rPr>
            </w:pPr>
            <w:r>
              <w:rPr>
                <w:rStyle w:val="212pt"/>
              </w:rPr>
              <w:t>ПРИ 5. Здатність використовувати іноземну мову для забезпечення результативної професійної діяльності.</w:t>
            </w:r>
          </w:p>
        </w:tc>
      </w:tr>
    </w:tbl>
    <w:p w:rsidR="00BB002C" w:rsidRPr="00BB002C" w:rsidRDefault="00BB002C" w:rsidP="00BB002C">
      <w:pPr>
        <w:framePr w:w="9178" w:wrap="notBeside" w:vAnchor="text" w:hAnchor="text" w:xAlign="center" w:y="1"/>
        <w:rPr>
          <w:sz w:val="2"/>
          <w:szCs w:val="2"/>
          <w:lang w:val="ru-RU"/>
        </w:rPr>
      </w:pPr>
    </w:p>
    <w:p w:rsidR="00BB002C" w:rsidRPr="00BB002C" w:rsidRDefault="00BB002C" w:rsidP="00BB002C">
      <w:pPr>
        <w:rPr>
          <w:sz w:val="2"/>
          <w:szCs w:val="2"/>
          <w:lang w:val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54"/>
        <w:gridCol w:w="7224"/>
      </w:tblGrid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91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1pt"/>
              </w:rPr>
              <w:lastRenderedPageBreak/>
              <w:t>Спеціальні (фахові) компетентності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1118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12pt"/>
              </w:rPr>
              <w:t>ФК 1.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212pt"/>
              </w:rPr>
              <w:t>ПРН 6. Здатність будувати конкурентну карту ринку, виділяти ключові фактори успіху та розвивати конкурентні переваги організації. Здатність застосовувати альтернативні підходи до формування вибору стратегії.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1118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12pt"/>
              </w:rPr>
              <w:t>ФК 2.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74" w:lineRule="exact"/>
              <w:jc w:val="left"/>
            </w:pPr>
            <w:r>
              <w:rPr>
                <w:rStyle w:val="212pt"/>
              </w:rPr>
              <w:t>ПРН 7. Здатність здійснювати креативне розроблення комплексу стратегій підприємств соціокультурної сфери щодо просування їх товарних брендів. а також розробляти стратегічні плани щодо їх реалізації.</w:t>
            </w:r>
          </w:p>
        </w:tc>
      </w:tr>
      <w:tr w:rsidR="00BB002C" w:rsidRPr="00BB002C" w:rsidTr="003F2B3E">
        <w:tblPrEx>
          <w:tblCellMar>
            <w:top w:w="0" w:type="dxa"/>
            <w:bottom w:w="0" w:type="dxa"/>
          </w:tblCellMar>
        </w:tblPrEx>
        <w:trPr>
          <w:trHeight w:hRule="exact" w:val="1128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12pt"/>
              </w:rPr>
              <w:t>ФКЗ.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P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lang w:val="ru-RU"/>
              </w:rPr>
            </w:pPr>
            <w:r>
              <w:rPr>
                <w:rStyle w:val="212pt"/>
              </w:rPr>
              <w:t xml:space="preserve">ПРН 8. Здатність до формування логіки економічного мислення та сучасної економічної культури. Уміння приймати </w:t>
            </w:r>
            <w:proofErr w:type="spellStart"/>
            <w:r>
              <w:rPr>
                <w:rStyle w:val="212pt"/>
              </w:rPr>
              <w:t>обгрунтовані</w:t>
            </w:r>
            <w:proofErr w:type="spellEnd"/>
            <w:r>
              <w:rPr>
                <w:rStyle w:val="212pt"/>
              </w:rPr>
              <w:t xml:space="preserve"> рішення з приводу економічних, соціокультурних проблем, пов'язаних з майбутньою практичною діяльністю.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1666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12pt"/>
              </w:rPr>
              <w:t>ФК 4.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212pt"/>
              </w:rPr>
              <w:t xml:space="preserve">ПРН 9. Здатність </w:t>
            </w:r>
            <w:proofErr w:type="spellStart"/>
            <w:r>
              <w:rPr>
                <w:rStyle w:val="212pt"/>
              </w:rPr>
              <w:t>обгрунтувати</w:t>
            </w:r>
            <w:proofErr w:type="spellEnd"/>
            <w:r>
              <w:rPr>
                <w:rStyle w:val="212pt"/>
              </w:rPr>
              <w:t xml:space="preserve"> економічну доцільність напрямків розвитку підприємства, проводити розрахунок очікуваних фінансових результатів діяльності, а також знати методику планування діяльності організації і складання бізнес-планів, розробки комплексного підходу до бізнес- планування в галузі соціокультурної діяльності.</w:t>
            </w:r>
          </w:p>
        </w:tc>
      </w:tr>
      <w:tr w:rsidR="00BB002C" w:rsidRPr="00BB002C" w:rsidTr="003F2B3E">
        <w:tblPrEx>
          <w:tblCellMar>
            <w:top w:w="0" w:type="dxa"/>
            <w:bottom w:w="0" w:type="dxa"/>
          </w:tblCellMar>
        </w:tblPrEx>
        <w:trPr>
          <w:trHeight w:hRule="exact" w:val="2222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12pt"/>
              </w:rPr>
              <w:t>ФК 5.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P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74" w:lineRule="exact"/>
              <w:rPr>
                <w:lang w:val="uk-UA"/>
              </w:rPr>
            </w:pPr>
            <w:r>
              <w:rPr>
                <w:rStyle w:val="212pt"/>
              </w:rPr>
              <w:t>ПРН 10. Набути системи спеціальних знань спрямованих на пізнання методики планування діяльності організації і складання бізнес-планів, розробки комплексного підходу до бізнес- планування в галузі соціокультурної діяльності. Знати теорії та методології управління якістю як засобу досягнення комерційних успіхів підприємства у сфері соціокультурної діяльності на основі ефективного використання його потенціалу з орієнтацією на споживача в умовах конкурентного середовища.</w:t>
            </w:r>
          </w:p>
        </w:tc>
      </w:tr>
      <w:tr w:rsidR="00BB002C" w:rsidRPr="00BB002C" w:rsidTr="003F2B3E">
        <w:tblPrEx>
          <w:tblCellMar>
            <w:top w:w="0" w:type="dxa"/>
            <w:bottom w:w="0" w:type="dxa"/>
          </w:tblCellMar>
        </w:tblPrEx>
        <w:trPr>
          <w:trHeight w:hRule="exact" w:val="2222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12pt"/>
              </w:rPr>
              <w:t>ФК 6.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P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74" w:lineRule="exact"/>
              <w:rPr>
                <w:lang w:val="ru-RU"/>
              </w:rPr>
            </w:pPr>
            <w:r>
              <w:rPr>
                <w:rStyle w:val="212pt"/>
              </w:rPr>
              <w:t xml:space="preserve">ПРН 11. Здатність до розроблення власних визначень, рішень, стратегій, розширення своїх компетенцій та їх диверсифікація на складові у сфері </w:t>
            </w:r>
            <w:proofErr w:type="spellStart"/>
            <w:r>
              <w:rPr>
                <w:rStyle w:val="212pt"/>
              </w:rPr>
              <w:t>соціокултурноїдіяльності</w:t>
            </w:r>
            <w:proofErr w:type="spellEnd"/>
            <w:r>
              <w:rPr>
                <w:rStyle w:val="212pt"/>
              </w:rPr>
              <w:t>. Здатність самостійно формулювати гіпотезу, мету, завдання дослідження в рамках загального наукового процесу. Здатність розробляти методики та методичні рекомендації щодо впровадження результатів наукових досліджень. Здатність сформувати творчий колектив та організувати його роботу, створивши творчу атмосферу.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222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12pt"/>
              </w:rPr>
              <w:t>ФК 7.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212pt"/>
              </w:rPr>
              <w:t>ПРН 12. Здатність сучасного системного мислення та комплексу спеціальних знань в галузі менеджменту підприємства на всіх стадіях його життєвого циклу, управління підсистемами та елементами внутрішнього середовища підприємства, застосовувати прийоми та методи ведення менеджменту на підприємстві, застосувати функції менеджменту (планування, організація, мотивація і контроль).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1397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12pt"/>
              </w:rPr>
              <w:t>ФК 8.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212pt"/>
              </w:rPr>
              <w:t>ПРН 13. Володіння навичками з міжкультурної комунікації для підвищення конкурентоспроможності на міжнародному ринку. Знання особливостей міжкультурного спілкування, значення культури в міжкультурній комунікації.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1147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12pt"/>
              </w:rPr>
              <w:t>ФК 9.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78" w:lineRule="exact"/>
            </w:pPr>
            <w:r>
              <w:rPr>
                <w:rStyle w:val="212pt"/>
              </w:rPr>
              <w:t>ПРН 14. Здатність в умовах усних ділових контактів з використанням прийомів і методів професійної етики, усного спілкування, знань в царині міжкультурної комунікації та відповідних комунікативних технологій застосовувати ситуаційний</w:t>
            </w:r>
          </w:p>
        </w:tc>
      </w:tr>
    </w:tbl>
    <w:p w:rsidR="00BB002C" w:rsidRDefault="00BB002C" w:rsidP="00BB002C">
      <w:pPr>
        <w:framePr w:w="9178" w:wrap="notBeside" w:vAnchor="text" w:hAnchor="text" w:xAlign="center" w:y="1"/>
        <w:rPr>
          <w:sz w:val="2"/>
          <w:szCs w:val="2"/>
        </w:rPr>
      </w:pPr>
    </w:p>
    <w:p w:rsidR="00BB002C" w:rsidRDefault="00BB002C" w:rsidP="00BB002C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44"/>
        <w:gridCol w:w="725"/>
        <w:gridCol w:w="6509"/>
      </w:tblGrid>
      <w:tr w:rsidR="00BB002C" w:rsidRPr="00BB002C" w:rsidTr="003F2B3E">
        <w:tblPrEx>
          <w:tblCellMar>
            <w:top w:w="0" w:type="dxa"/>
            <w:bottom w:w="0" w:type="dxa"/>
          </w:tblCellMar>
        </w:tblPrEx>
        <w:trPr>
          <w:trHeight w:hRule="exact" w:val="581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91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P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40" w:lineRule="exact"/>
              <w:jc w:val="left"/>
              <w:rPr>
                <w:lang w:val="ru-RU"/>
              </w:rPr>
            </w:pPr>
            <w:r>
              <w:rPr>
                <w:rStyle w:val="212pt"/>
              </w:rPr>
              <w:t>підхід з метою ефективного виконання професійних обов'язків.</w:t>
            </w:r>
          </w:p>
        </w:tc>
      </w:tr>
      <w:tr w:rsidR="00BB002C" w:rsidRPr="00BB002C" w:rsidTr="003F2B3E">
        <w:tblPrEx>
          <w:tblCellMar>
            <w:top w:w="0" w:type="dxa"/>
            <w:bottom w:w="0" w:type="dxa"/>
          </w:tblCellMar>
        </w:tblPrEx>
        <w:trPr>
          <w:trHeight w:hRule="exact" w:val="1675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12pt"/>
              </w:rPr>
              <w:t>ФК 10.</w:t>
            </w:r>
          </w:p>
        </w:tc>
        <w:tc>
          <w:tcPr>
            <w:tcW w:w="72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P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74" w:lineRule="exact"/>
              <w:jc w:val="left"/>
              <w:rPr>
                <w:lang w:val="ru-RU"/>
              </w:rPr>
            </w:pPr>
            <w:r>
              <w:rPr>
                <w:rStyle w:val="212pt"/>
              </w:rPr>
              <w:t>ПРН 15. Здатність визначати характеристики цільового для підприємства сегмента ринку, потенційних споживачів, їх поведінкові особливості, використовуючи результати маркетингових досліджень. Здатність підготовлювати матеріали до розроблення маркетингового плану підприємств етнокультурної сфери.</w:t>
            </w:r>
          </w:p>
        </w:tc>
      </w:tr>
      <w:tr w:rsidR="00BB002C" w:rsidRPr="00BB002C" w:rsidTr="003F2B3E">
        <w:tblPrEx>
          <w:tblCellMar>
            <w:top w:w="0" w:type="dxa"/>
            <w:bottom w:w="0" w:type="dxa"/>
          </w:tblCellMar>
        </w:tblPrEx>
        <w:trPr>
          <w:trHeight w:hRule="exact" w:val="1402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12pt"/>
              </w:rPr>
              <w:t>ФК 11.</w:t>
            </w:r>
          </w:p>
        </w:tc>
        <w:tc>
          <w:tcPr>
            <w:tcW w:w="72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P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lang w:val="ru-RU"/>
              </w:rPr>
            </w:pPr>
            <w:r>
              <w:rPr>
                <w:rStyle w:val="212pt"/>
              </w:rPr>
              <w:t>ПРН 16. Володіти навичками планування діяльності підприємств соціокультурної діяльності на основі аналізу факторів зовнішнього і внутрішнього середовища. Уміння забезпечувати якісне виконання завдань професійної діяльності на основі інструкцій, методичних рекомендацій, встановлених норм, нормативів.</w:t>
            </w:r>
          </w:p>
        </w:tc>
      </w:tr>
      <w:tr w:rsidR="00BB002C" w:rsidRPr="00BB002C" w:rsidTr="003F2B3E">
        <w:tblPrEx>
          <w:tblCellMar>
            <w:top w:w="0" w:type="dxa"/>
            <w:bottom w:w="0" w:type="dxa"/>
          </w:tblCellMar>
        </w:tblPrEx>
        <w:trPr>
          <w:trHeight w:hRule="exact" w:val="2222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12pt"/>
              </w:rPr>
              <w:t>ФК 12.</w:t>
            </w:r>
          </w:p>
        </w:tc>
        <w:tc>
          <w:tcPr>
            <w:tcW w:w="72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P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74" w:lineRule="exact"/>
              <w:rPr>
                <w:lang w:val="uk-UA"/>
              </w:rPr>
            </w:pPr>
            <w:r>
              <w:rPr>
                <w:rStyle w:val="212pt"/>
              </w:rPr>
              <w:t>ПРН 17. Здатність оцінювати специфіку застосування принципів управління в соціокультурному менеджменті. Уміння формулювати та ініціювати нові ідеї, формулювати їх мету завдання, необхідні ресурси. Уміння використовувати загальнонаукові та креативні методи пізнання у професійній діяльності. Здатність застосовувати знання у практичній діяльності, адаптуватися до нових ситуацій, генерування нових ідей(творчості), до ініціативи та підприємництва, відповідальність за якість, прагнення до успіху.</w:t>
            </w:r>
          </w:p>
        </w:tc>
      </w:tr>
      <w:tr w:rsidR="00BB002C" w:rsidRPr="00BB002C" w:rsidTr="003F2B3E">
        <w:tblPrEx>
          <w:tblCellMar>
            <w:top w:w="0" w:type="dxa"/>
            <w:bottom w:w="0" w:type="dxa"/>
          </w:tblCellMar>
        </w:tblPrEx>
        <w:trPr>
          <w:trHeight w:hRule="exact" w:val="1670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12pt"/>
              </w:rPr>
              <w:t>ФК 13.</w:t>
            </w:r>
          </w:p>
        </w:tc>
        <w:tc>
          <w:tcPr>
            <w:tcW w:w="72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P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74" w:lineRule="exact"/>
              <w:jc w:val="left"/>
              <w:rPr>
                <w:lang w:val="ru-RU"/>
              </w:rPr>
            </w:pPr>
            <w:r>
              <w:rPr>
                <w:rStyle w:val="212pt"/>
              </w:rPr>
              <w:t>ПРН 18. Здатність вірно інтерпретувати управлінські ситуації і встановлювати причини, що їх обумовили;</w:t>
            </w:r>
          </w:p>
          <w:p w:rsidR="00BB002C" w:rsidRPr="00BB002C" w:rsidRDefault="00BB002C" w:rsidP="003F2B3E">
            <w:pPr>
              <w:pStyle w:val="20"/>
              <w:framePr w:w="9178"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115"/>
              </w:tabs>
              <w:spacing w:line="274" w:lineRule="exact"/>
              <w:rPr>
                <w:lang w:val="ru-RU"/>
              </w:rPr>
            </w:pPr>
            <w:r>
              <w:rPr>
                <w:rStyle w:val="212pt"/>
              </w:rPr>
              <w:t>вибирати адекватні ситуаціям підходи до прийняття рішень;</w:t>
            </w:r>
          </w:p>
          <w:p w:rsidR="00BB002C" w:rsidRPr="00BB002C" w:rsidRDefault="00BB002C" w:rsidP="003F2B3E">
            <w:pPr>
              <w:pStyle w:val="20"/>
              <w:framePr w:w="9178"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274"/>
              </w:tabs>
              <w:spacing w:line="274" w:lineRule="exact"/>
              <w:jc w:val="left"/>
              <w:rPr>
                <w:lang w:val="ru-RU"/>
              </w:rPr>
            </w:pPr>
            <w:r>
              <w:rPr>
                <w:rStyle w:val="212pt"/>
              </w:rPr>
              <w:t xml:space="preserve">враховувати фактори, що можуть негативно впливати на прийняття рішення і </w:t>
            </w:r>
            <w:proofErr w:type="spellStart"/>
            <w:r>
              <w:rPr>
                <w:rStyle w:val="212pt"/>
              </w:rPr>
              <w:t>нейтралізовувати</w:t>
            </w:r>
            <w:proofErr w:type="spellEnd"/>
            <w:r>
              <w:rPr>
                <w:rStyle w:val="212pt"/>
              </w:rPr>
              <w:t xml:space="preserve"> їх вплив.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1944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12pt"/>
              </w:rPr>
              <w:t>ФК 14.</w:t>
            </w:r>
          </w:p>
        </w:tc>
        <w:tc>
          <w:tcPr>
            <w:tcW w:w="72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212pt"/>
              </w:rPr>
              <w:t xml:space="preserve">ПРН 19. Здатність нести відповідальність за розвиток професійного знання і практик, оцінку стратегічного розвитку команди. Знання вимог до психологічних якостей працівників і керівників. Знання основних етапів процесу формування та розвитку </w:t>
            </w:r>
            <w:proofErr w:type="spellStart"/>
            <w:r>
              <w:rPr>
                <w:rStyle w:val="212pt"/>
              </w:rPr>
              <w:t>колективу,шляхів</w:t>
            </w:r>
            <w:proofErr w:type="spellEnd"/>
            <w:r>
              <w:rPr>
                <w:rStyle w:val="212pt"/>
              </w:rPr>
              <w:t xml:space="preserve"> формування згуртованого колективу. Знання шляхів і </w:t>
            </w:r>
            <w:proofErr w:type="spellStart"/>
            <w:r>
              <w:rPr>
                <w:rStyle w:val="212pt"/>
              </w:rPr>
              <w:t>методик</w:t>
            </w:r>
            <w:proofErr w:type="spellEnd"/>
            <w:r>
              <w:rPr>
                <w:rStyle w:val="212pt"/>
              </w:rPr>
              <w:t xml:space="preserve"> подолання та профілактики конфлікту.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91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1pt"/>
              </w:rPr>
              <w:t>8. Ресурсне забезпечення реалізації програми</w:t>
            </w:r>
          </w:p>
        </w:tc>
      </w:tr>
      <w:tr w:rsidR="00BB002C" w:rsidRPr="00BB002C" w:rsidTr="003F2B3E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2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20" w:lineRule="exact"/>
              <w:jc w:val="left"/>
            </w:pPr>
            <w:r>
              <w:rPr>
                <w:rStyle w:val="211pt"/>
              </w:rPr>
              <w:t>Кадрове забезпечення</w:t>
            </w:r>
          </w:p>
        </w:tc>
        <w:tc>
          <w:tcPr>
            <w:tcW w:w="6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P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74" w:lineRule="exact"/>
              <w:jc w:val="left"/>
              <w:rPr>
                <w:lang w:val="ru-RU"/>
              </w:rPr>
            </w:pPr>
            <w:r>
              <w:rPr>
                <w:rStyle w:val="212pt"/>
              </w:rPr>
              <w:t>Кадрове забезпечення здійснюється відповідно до Ліцензійних умов</w:t>
            </w:r>
          </w:p>
        </w:tc>
      </w:tr>
      <w:tr w:rsidR="00BB002C" w:rsidRPr="00BB002C" w:rsidTr="003F2B3E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2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after="60" w:line="220" w:lineRule="exact"/>
              <w:jc w:val="left"/>
            </w:pPr>
            <w:r>
              <w:rPr>
                <w:rStyle w:val="211pt"/>
              </w:rPr>
              <w:t>Матеріально-технічне</w:t>
            </w:r>
          </w:p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before="60" w:line="220" w:lineRule="exact"/>
              <w:jc w:val="left"/>
            </w:pPr>
            <w:r>
              <w:rPr>
                <w:rStyle w:val="211pt"/>
              </w:rPr>
              <w:t>забезпечення</w:t>
            </w:r>
          </w:p>
        </w:tc>
        <w:tc>
          <w:tcPr>
            <w:tcW w:w="6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P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40" w:lineRule="exact"/>
              <w:ind w:left="220"/>
              <w:jc w:val="left"/>
              <w:rPr>
                <w:lang w:val="ru-RU"/>
              </w:rPr>
            </w:pPr>
            <w:r>
              <w:rPr>
                <w:rStyle w:val="212pt"/>
              </w:rPr>
              <w:t>Здійснюється відповідно до Ліцензійних умов</w:t>
            </w:r>
          </w:p>
        </w:tc>
      </w:tr>
      <w:tr w:rsidR="00BB002C" w:rsidRPr="00BB002C" w:rsidTr="003F2B3E">
        <w:tblPrEx>
          <w:tblCellMar>
            <w:top w:w="0" w:type="dxa"/>
            <w:bottom w:w="0" w:type="dxa"/>
          </w:tblCellMar>
        </w:tblPrEx>
        <w:trPr>
          <w:trHeight w:hRule="exact" w:val="845"/>
          <w:jc w:val="center"/>
        </w:trPr>
        <w:tc>
          <w:tcPr>
            <w:tcW w:w="2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P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lang w:val="ru-RU"/>
              </w:rPr>
            </w:pPr>
            <w:r>
              <w:rPr>
                <w:rStyle w:val="211pt"/>
              </w:rPr>
              <w:t>Інформаційне та</w:t>
            </w:r>
          </w:p>
          <w:p w:rsidR="00BB002C" w:rsidRP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lang w:val="ru-RU"/>
              </w:rPr>
            </w:pPr>
            <w:r>
              <w:rPr>
                <w:rStyle w:val="211pt"/>
              </w:rPr>
              <w:t>навчально-методичне</w:t>
            </w:r>
          </w:p>
          <w:p w:rsidR="00BB002C" w:rsidRP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lang w:val="ru-RU"/>
              </w:rPr>
            </w:pPr>
            <w:r>
              <w:rPr>
                <w:rStyle w:val="211pt"/>
              </w:rPr>
              <w:t>забезпечення</w:t>
            </w:r>
          </w:p>
        </w:tc>
        <w:tc>
          <w:tcPr>
            <w:tcW w:w="6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P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74" w:lineRule="exact"/>
              <w:jc w:val="left"/>
              <w:rPr>
                <w:lang w:val="ru-RU"/>
              </w:rPr>
            </w:pPr>
            <w:r>
              <w:rPr>
                <w:rStyle w:val="212pt"/>
              </w:rPr>
              <w:t>Забезпечення інформаційними та навчально-методичними матеріалами згідно Ліцензійних умов</w:t>
            </w:r>
          </w:p>
        </w:tc>
      </w:tr>
      <w:tr w:rsidR="00BB002C" w:rsidRPr="00BB002C" w:rsidTr="003F2B3E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91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Pr="00BB002C" w:rsidRDefault="00BB002C" w:rsidP="003F2B3E">
            <w:pPr>
              <w:framePr w:w="9178" w:wrap="notBeside" w:vAnchor="text" w:hAnchor="text" w:xAlign="center" w:y="1"/>
              <w:rPr>
                <w:sz w:val="10"/>
                <w:szCs w:val="10"/>
                <w:lang w:val="ru-RU"/>
              </w:rPr>
            </w:pP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91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1pt"/>
              </w:rPr>
              <w:t>9. Академічна мобільність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2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78" w:lineRule="exact"/>
              <w:jc w:val="left"/>
            </w:pPr>
            <w:r>
              <w:rPr>
                <w:rStyle w:val="211pt"/>
              </w:rPr>
              <w:t>Національна кредитна мобільність</w:t>
            </w:r>
          </w:p>
        </w:tc>
        <w:tc>
          <w:tcPr>
            <w:tcW w:w="6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80" w:lineRule="exact"/>
              <w:jc w:val="left"/>
            </w:pPr>
            <w:r>
              <w:rPr>
                <w:rStyle w:val="2Calibri4pt"/>
              </w:rPr>
              <w:t>—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2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74" w:lineRule="exact"/>
              <w:jc w:val="left"/>
            </w:pPr>
            <w:r>
              <w:rPr>
                <w:rStyle w:val="211pt"/>
              </w:rPr>
              <w:t>Міжнародна кредитна мобільність</w:t>
            </w:r>
          </w:p>
        </w:tc>
        <w:tc>
          <w:tcPr>
            <w:tcW w:w="6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80" w:lineRule="exact"/>
              <w:jc w:val="left"/>
            </w:pPr>
            <w:r>
              <w:rPr>
                <w:rStyle w:val="2Calibri4pt"/>
              </w:rPr>
              <w:t>—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869"/>
          <w:jc w:val="center"/>
        </w:trPr>
        <w:tc>
          <w:tcPr>
            <w:tcW w:w="2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178" w:wrap="notBeside" w:vAnchor="text" w:hAnchor="text" w:xAlign="center" w:y="1"/>
              <w:shd w:val="clear" w:color="auto" w:fill="auto"/>
              <w:spacing w:line="278" w:lineRule="exact"/>
              <w:jc w:val="left"/>
            </w:pPr>
            <w:r>
              <w:rPr>
                <w:rStyle w:val="211pt"/>
              </w:rPr>
              <w:t>Навчання іноземних здобувачів вищої освіти</w:t>
            </w:r>
          </w:p>
        </w:tc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9178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B002C" w:rsidRDefault="00BB002C" w:rsidP="00BB002C">
      <w:pPr>
        <w:framePr w:w="9178" w:wrap="notBeside" w:vAnchor="text" w:hAnchor="text" w:xAlign="center" w:y="1"/>
        <w:rPr>
          <w:sz w:val="2"/>
          <w:szCs w:val="2"/>
        </w:rPr>
      </w:pPr>
    </w:p>
    <w:p w:rsidR="00BB002C" w:rsidRDefault="00BB002C" w:rsidP="00BB002C">
      <w:pPr>
        <w:rPr>
          <w:sz w:val="2"/>
          <w:szCs w:val="2"/>
        </w:rPr>
      </w:pPr>
    </w:p>
    <w:p w:rsidR="00BB002C" w:rsidRPr="00BB002C" w:rsidRDefault="00BB002C" w:rsidP="00BB002C">
      <w:pPr>
        <w:framePr w:w="9907" w:wrap="notBeside" w:vAnchor="text" w:hAnchor="text" w:xAlign="center" w:y="1"/>
        <w:spacing w:line="278" w:lineRule="exact"/>
        <w:jc w:val="center"/>
        <w:rPr>
          <w:lang w:val="ru-RU"/>
        </w:rPr>
      </w:pPr>
      <w:r>
        <w:rPr>
          <w:color w:val="000000"/>
          <w:lang w:val="uk-UA" w:eastAsia="uk-UA" w:bidi="uk-UA"/>
        </w:rPr>
        <w:lastRenderedPageBreak/>
        <w:t>2. Перелік компонент освітньо-професійної/наукової програми та їх логічна послідовність</w:t>
      </w:r>
    </w:p>
    <w:p w:rsidR="00BB002C" w:rsidRDefault="00BB002C" w:rsidP="00BB002C">
      <w:pPr>
        <w:framePr w:w="9907" w:wrap="notBeside" w:vAnchor="text" w:hAnchor="text" w:xAlign="center" w:y="1"/>
        <w:tabs>
          <w:tab w:val="left" w:leader="underscore" w:pos="8227"/>
        </w:tabs>
        <w:spacing w:line="278" w:lineRule="exact"/>
        <w:jc w:val="both"/>
      </w:pPr>
      <w:r>
        <w:rPr>
          <w:rStyle w:val="aa"/>
          <w:b w:val="0"/>
          <w:bCs w:val="0"/>
        </w:rPr>
        <w:t>2.1. Перелік компонент ОП</w:t>
      </w:r>
      <w:r>
        <w:rPr>
          <w:color w:val="000000"/>
          <w:lang w:val="uk-UA" w:eastAsia="uk-UA" w:bidi="uk-UA"/>
        </w:rPr>
        <w:tab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05"/>
        <w:gridCol w:w="5448"/>
        <w:gridCol w:w="1440"/>
        <w:gridCol w:w="1814"/>
      </w:tblGrid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869"/>
          <w:jc w:val="center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20" w:lineRule="exact"/>
              <w:ind w:left="220"/>
              <w:jc w:val="left"/>
            </w:pPr>
            <w:r>
              <w:rPr>
                <w:rStyle w:val="211pt"/>
              </w:rPr>
              <w:t>Код н/д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P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74" w:lineRule="exact"/>
              <w:jc w:val="center"/>
              <w:rPr>
                <w:lang w:val="ru-RU"/>
              </w:rPr>
            </w:pPr>
            <w:r>
              <w:rPr>
                <w:rStyle w:val="211pt"/>
              </w:rPr>
              <w:t>Компоненти освітньої програми (навчальні дисципліни, курсові проекти (роботи), практики, кваліфікаційна робота)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after="60" w:line="220" w:lineRule="exact"/>
              <w:ind w:left="220"/>
              <w:jc w:val="left"/>
            </w:pPr>
            <w:r>
              <w:rPr>
                <w:rStyle w:val="211pt"/>
              </w:rPr>
              <w:t>Кількість</w:t>
            </w:r>
          </w:p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before="60" w:line="220" w:lineRule="exact"/>
              <w:ind w:left="220"/>
              <w:jc w:val="left"/>
            </w:pPr>
            <w:r>
              <w:rPr>
                <w:rStyle w:val="211pt"/>
              </w:rPr>
              <w:t>кредитів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78" w:lineRule="exact"/>
              <w:jc w:val="center"/>
            </w:pPr>
            <w:r>
              <w:rPr>
                <w:rStyle w:val="211pt"/>
              </w:rPr>
              <w:t>Форма</w:t>
            </w:r>
          </w:p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78" w:lineRule="exact"/>
              <w:ind w:left="180"/>
              <w:jc w:val="left"/>
            </w:pPr>
            <w:r>
              <w:rPr>
                <w:rStyle w:val="211pt"/>
              </w:rPr>
              <w:t>підсумкового</w:t>
            </w:r>
          </w:p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78" w:lineRule="exact"/>
              <w:ind w:right="360"/>
              <w:jc w:val="right"/>
            </w:pPr>
            <w:r>
              <w:rPr>
                <w:rStyle w:val="211pt"/>
              </w:rPr>
              <w:t>контролю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1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ind w:left="820"/>
              <w:jc w:val="left"/>
            </w:pPr>
            <w:r>
              <w:rPr>
                <w:rStyle w:val="212pt"/>
              </w:rPr>
              <w:t>4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990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1pt"/>
              </w:rPr>
              <w:t>Обов’язкові компоненти ОП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990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990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ind w:left="300"/>
              <w:jc w:val="left"/>
            </w:pPr>
            <w:r>
              <w:rPr>
                <w:rStyle w:val="212pt"/>
              </w:rPr>
              <w:t>ОК 1.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12pt"/>
              </w:rPr>
              <w:t>Історія України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ind w:right="360"/>
              <w:jc w:val="right"/>
            </w:pPr>
            <w:r>
              <w:rPr>
                <w:rStyle w:val="212pt"/>
              </w:rPr>
              <w:t>Залік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ind w:left="300"/>
              <w:jc w:val="left"/>
            </w:pPr>
            <w:r>
              <w:rPr>
                <w:rStyle w:val="212pt"/>
              </w:rPr>
              <w:t>ОК 2.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12pt"/>
              </w:rPr>
              <w:t>Історія української культури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Залік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ind w:left="300"/>
              <w:jc w:val="left"/>
            </w:pPr>
            <w:r>
              <w:rPr>
                <w:rStyle w:val="212pt"/>
              </w:rPr>
              <w:t>ОКЗ.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P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left"/>
              <w:rPr>
                <w:lang w:val="ru-RU"/>
              </w:rPr>
            </w:pPr>
            <w:r>
              <w:rPr>
                <w:rStyle w:val="212pt"/>
              </w:rPr>
              <w:t xml:space="preserve">Українська мова (за проф. </w:t>
            </w:r>
            <w:proofErr w:type="spellStart"/>
            <w:r>
              <w:rPr>
                <w:rStyle w:val="212pt"/>
              </w:rPr>
              <w:t>спрям</w:t>
            </w:r>
            <w:proofErr w:type="spellEnd"/>
            <w:r>
              <w:rPr>
                <w:rStyle w:val="212pt"/>
              </w:rPr>
              <w:t>.)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Іспит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ind w:left="300"/>
              <w:jc w:val="left"/>
            </w:pPr>
            <w:r>
              <w:rPr>
                <w:rStyle w:val="212pt"/>
              </w:rPr>
              <w:t>ОК 4.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12pt"/>
              </w:rPr>
              <w:t>Філософія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Залік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ind w:left="300"/>
              <w:jc w:val="left"/>
            </w:pPr>
            <w:r>
              <w:rPr>
                <w:rStyle w:val="212pt"/>
              </w:rPr>
              <w:t>ОК 5.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12pt"/>
              </w:rPr>
              <w:t>Вступ до фаху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Іспит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ind w:left="300"/>
              <w:jc w:val="left"/>
            </w:pPr>
            <w:r>
              <w:rPr>
                <w:rStyle w:val="212pt"/>
              </w:rPr>
              <w:t>ОК 6.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P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left"/>
              <w:rPr>
                <w:lang w:val="ru-RU"/>
              </w:rPr>
            </w:pPr>
            <w:r>
              <w:rPr>
                <w:rStyle w:val="212pt"/>
              </w:rPr>
              <w:t xml:space="preserve">Іноземна мова (за </w:t>
            </w:r>
            <w:proofErr w:type="spellStart"/>
            <w:r>
              <w:rPr>
                <w:rStyle w:val="212pt"/>
              </w:rPr>
              <w:t>професійн</w:t>
            </w:r>
            <w:proofErr w:type="spellEnd"/>
            <w:r>
              <w:rPr>
                <w:rStyle w:val="212pt"/>
              </w:rPr>
              <w:t xml:space="preserve">. </w:t>
            </w:r>
            <w:proofErr w:type="spellStart"/>
            <w:r>
              <w:rPr>
                <w:rStyle w:val="212pt"/>
              </w:rPr>
              <w:t>спрям-нням</w:t>
            </w:r>
            <w:proofErr w:type="spellEnd"/>
            <w:r>
              <w:rPr>
                <w:rStyle w:val="212pt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Іспит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ind w:right="280"/>
              <w:jc w:val="right"/>
            </w:pPr>
            <w:r>
              <w:rPr>
                <w:rStyle w:val="212pt"/>
              </w:rPr>
              <w:t>ОК 7.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12pt"/>
              </w:rPr>
              <w:t>Основи менеджменту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Іспит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ind w:right="280"/>
              <w:jc w:val="right"/>
            </w:pPr>
            <w:r>
              <w:rPr>
                <w:rStyle w:val="212pt"/>
              </w:rPr>
              <w:t>ОК 8.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12pt"/>
              </w:rPr>
              <w:t>Краєзнавство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Іспит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374"/>
          <w:jc w:val="center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ind w:left="300"/>
              <w:jc w:val="left"/>
            </w:pPr>
            <w:r>
              <w:rPr>
                <w:rStyle w:val="212pt"/>
              </w:rPr>
              <w:t>ОК 9.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12pt"/>
              </w:rPr>
              <w:t>Інформаційні системи, технології, ресурси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ind w:left="820"/>
              <w:jc w:val="left"/>
            </w:pPr>
            <w:r>
              <w:rPr>
                <w:rStyle w:val="212pt"/>
              </w:rPr>
              <w:t>Залік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ind w:left="300"/>
              <w:jc w:val="left"/>
            </w:pPr>
            <w:r>
              <w:rPr>
                <w:rStyle w:val="212pt"/>
              </w:rPr>
              <w:t>ОК 10.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12pt"/>
              </w:rPr>
              <w:t>Історія соціокультурної діяльності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Іспит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ind w:left="300"/>
              <w:jc w:val="left"/>
            </w:pPr>
            <w:r>
              <w:rPr>
                <w:rStyle w:val="212pt"/>
              </w:rPr>
              <w:t>ОК 11.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12pt"/>
              </w:rPr>
              <w:t xml:space="preserve">Організація </w:t>
            </w:r>
            <w:proofErr w:type="spellStart"/>
            <w:r>
              <w:rPr>
                <w:rStyle w:val="212pt"/>
              </w:rPr>
              <w:t>івентивних</w:t>
            </w:r>
            <w:proofErr w:type="spellEnd"/>
            <w:r>
              <w:rPr>
                <w:rStyle w:val="212pt"/>
              </w:rPr>
              <w:t xml:space="preserve"> заходів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Іспит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ind w:left="300"/>
              <w:jc w:val="left"/>
            </w:pPr>
            <w:r>
              <w:rPr>
                <w:rStyle w:val="212pt"/>
              </w:rPr>
              <w:t>ОК 12.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12pt"/>
              </w:rPr>
              <w:t>Організація анімаційної діяльності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Іспит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ind w:left="300"/>
              <w:jc w:val="left"/>
            </w:pPr>
            <w:r>
              <w:rPr>
                <w:rStyle w:val="212pt"/>
              </w:rPr>
              <w:t>ОК 13.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P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74" w:lineRule="exact"/>
              <w:jc w:val="left"/>
              <w:rPr>
                <w:lang w:val="ru-RU"/>
              </w:rPr>
            </w:pPr>
            <w:r>
              <w:rPr>
                <w:rStyle w:val="212pt"/>
              </w:rPr>
              <w:t>Міжкультурна комунікація у соціокультурній діяльності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ind w:left="820"/>
              <w:jc w:val="left"/>
            </w:pPr>
            <w:r>
              <w:rPr>
                <w:rStyle w:val="212pt"/>
              </w:rPr>
              <w:t>Залік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ind w:left="300"/>
              <w:jc w:val="left"/>
            </w:pPr>
            <w:r>
              <w:rPr>
                <w:rStyle w:val="212pt"/>
              </w:rPr>
              <w:t>ОК 14.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12pt"/>
              </w:rPr>
              <w:t>Державне управління соціокультурною сферою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Іспит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ind w:left="300"/>
              <w:jc w:val="left"/>
            </w:pPr>
            <w:r>
              <w:rPr>
                <w:rStyle w:val="212pt"/>
              </w:rPr>
              <w:t>ОК 15.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12pt"/>
              </w:rPr>
              <w:t>Економіка підприємства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Іспит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ind w:left="300"/>
              <w:jc w:val="left"/>
            </w:pPr>
            <w:r>
              <w:rPr>
                <w:rStyle w:val="212pt"/>
              </w:rPr>
              <w:t>ОК 16.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12pt"/>
              </w:rPr>
              <w:t>Логістичний менеджмент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ind w:right="360"/>
              <w:jc w:val="right"/>
            </w:pPr>
            <w:r>
              <w:rPr>
                <w:rStyle w:val="212pt"/>
              </w:rPr>
              <w:t>Залік, іспит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ind w:left="300"/>
              <w:jc w:val="left"/>
            </w:pPr>
            <w:r>
              <w:rPr>
                <w:rStyle w:val="212pt"/>
              </w:rPr>
              <w:t>ОК 17.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Менеджмент в соціокультурній діяльності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Залік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ind w:left="300"/>
              <w:jc w:val="left"/>
            </w:pPr>
            <w:r>
              <w:rPr>
                <w:rStyle w:val="212pt"/>
              </w:rPr>
              <w:t>ОК 18.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12pt"/>
              </w:rPr>
              <w:t>Облік і аудит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Залік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ind w:left="300"/>
              <w:jc w:val="left"/>
            </w:pPr>
            <w:r>
              <w:rPr>
                <w:rStyle w:val="212pt"/>
              </w:rPr>
              <w:t>ОК 19.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12pt"/>
              </w:rPr>
              <w:t>Управління персоналом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Іспит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ind w:left="300"/>
              <w:jc w:val="left"/>
            </w:pPr>
            <w:r>
              <w:rPr>
                <w:rStyle w:val="212pt"/>
              </w:rPr>
              <w:t>ОК 20.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12pt"/>
              </w:rPr>
              <w:t>Маркетинг в соціокультурній діяльності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Іспит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ind w:left="300"/>
              <w:jc w:val="left"/>
            </w:pPr>
            <w:r>
              <w:rPr>
                <w:rStyle w:val="212pt"/>
              </w:rPr>
              <w:t>ОК 21.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12pt"/>
              </w:rPr>
              <w:t>Корпоративне управління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Іспит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ind w:left="300"/>
              <w:jc w:val="left"/>
            </w:pPr>
            <w:r>
              <w:rPr>
                <w:rStyle w:val="212pt"/>
              </w:rPr>
              <w:t>ОК 22.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12pt"/>
              </w:rPr>
              <w:t>Бізнес-планування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Іспит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ind w:left="300"/>
              <w:jc w:val="left"/>
            </w:pPr>
            <w:r>
              <w:rPr>
                <w:rStyle w:val="212pt"/>
              </w:rPr>
              <w:t>ОК 23.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12pt"/>
              </w:rPr>
              <w:t>Реклама та РЯ-технології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Іспит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ind w:left="300"/>
              <w:jc w:val="left"/>
            </w:pPr>
            <w:r>
              <w:rPr>
                <w:rStyle w:val="212pt"/>
              </w:rPr>
              <w:t>ОК 24.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12pt"/>
              </w:rPr>
              <w:t>Комунікативний етикет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Іспит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ind w:left="300"/>
              <w:jc w:val="left"/>
            </w:pPr>
            <w:r>
              <w:rPr>
                <w:rStyle w:val="212pt"/>
              </w:rPr>
              <w:t>ОК 25.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12pt"/>
              </w:rPr>
              <w:t>Країнознавство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Іспит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ind w:left="300"/>
              <w:jc w:val="left"/>
            </w:pPr>
            <w:r>
              <w:rPr>
                <w:rStyle w:val="212pt"/>
              </w:rPr>
              <w:t>ОК 26.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12pt"/>
              </w:rPr>
              <w:t>Виробнича практика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12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Залік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ind w:left="300"/>
              <w:jc w:val="left"/>
            </w:pPr>
            <w:r>
              <w:rPr>
                <w:rStyle w:val="212pt"/>
              </w:rPr>
              <w:t>ОК 27.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12pt"/>
              </w:rPr>
              <w:t>Курсова робота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Іспит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ind w:left="300"/>
              <w:jc w:val="left"/>
            </w:pPr>
            <w:r>
              <w:rPr>
                <w:rStyle w:val="212pt"/>
              </w:rPr>
              <w:t>ОК 28.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12pt"/>
              </w:rPr>
              <w:t>Атестація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Іспит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ind w:left="300"/>
              <w:jc w:val="left"/>
            </w:pPr>
            <w:r>
              <w:rPr>
                <w:rStyle w:val="212pt"/>
              </w:rPr>
              <w:t>ОК 29.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12pt"/>
              </w:rPr>
              <w:t>Дипломна робота бакалавра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after="120" w:line="240" w:lineRule="exact"/>
              <w:ind w:right="360"/>
              <w:jc w:val="right"/>
            </w:pPr>
            <w:r>
              <w:rPr>
                <w:rStyle w:val="212pt"/>
              </w:rPr>
              <w:t>Публічний</w:t>
            </w:r>
          </w:p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before="120" w:line="240" w:lineRule="exact"/>
              <w:jc w:val="center"/>
            </w:pPr>
            <w:r>
              <w:rPr>
                <w:rStyle w:val="212pt"/>
              </w:rPr>
              <w:t>захист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66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20" w:lineRule="exact"/>
              <w:ind w:left="140"/>
              <w:jc w:val="left"/>
            </w:pPr>
            <w:r>
              <w:rPr>
                <w:rStyle w:val="211pt"/>
              </w:rPr>
              <w:t>Загальний обсяг обов'язкових компонент: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1pt"/>
              </w:rPr>
              <w:t>150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990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990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1pt"/>
              </w:rPr>
              <w:t>Вибіркові компоненти ОП</w:t>
            </w:r>
          </w:p>
        </w:tc>
      </w:tr>
      <w:tr w:rsidR="00BB002C" w:rsidRPr="00BB002C" w:rsidTr="003F2B3E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990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P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lang w:val="ru-RU"/>
              </w:rPr>
            </w:pPr>
            <w:r>
              <w:rPr>
                <w:rStyle w:val="2115pt"/>
              </w:rPr>
              <w:t>Вибірковий блок 1 (за вибором ВНЗ)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581"/>
          <w:jc w:val="center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ind w:left="280"/>
              <w:jc w:val="left"/>
            </w:pPr>
            <w:r>
              <w:rPr>
                <w:rStyle w:val="212pt"/>
                <w:lang w:val="ru-RU" w:eastAsia="ru-RU" w:bidi="ru-RU"/>
              </w:rPr>
              <w:t xml:space="preserve">ВБ </w:t>
            </w:r>
            <w:r>
              <w:rPr>
                <w:rStyle w:val="212pt"/>
              </w:rPr>
              <w:t>1.1.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Історія світових цивілізацій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Залік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ind w:left="280"/>
              <w:jc w:val="left"/>
            </w:pPr>
            <w:r>
              <w:rPr>
                <w:rStyle w:val="212pt"/>
                <w:lang w:val="ru-RU" w:eastAsia="ru-RU" w:bidi="ru-RU"/>
              </w:rPr>
              <w:t xml:space="preserve">ВБ </w:t>
            </w:r>
            <w:r>
              <w:rPr>
                <w:rStyle w:val="212pt"/>
              </w:rPr>
              <w:t>1.2.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БЖД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ind w:left="180"/>
              <w:jc w:val="left"/>
            </w:pPr>
            <w:r>
              <w:rPr>
                <w:rStyle w:val="212pt"/>
              </w:rPr>
              <w:t>Заліки, іспити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ind w:left="280"/>
              <w:jc w:val="left"/>
            </w:pPr>
            <w:r>
              <w:rPr>
                <w:rStyle w:val="212pt"/>
                <w:lang w:val="ru-RU" w:eastAsia="ru-RU" w:bidi="ru-RU"/>
              </w:rPr>
              <w:t xml:space="preserve">ВБ </w:t>
            </w:r>
            <w:r>
              <w:rPr>
                <w:rStyle w:val="212pt"/>
              </w:rPr>
              <w:t>1.3.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12pt"/>
              </w:rPr>
              <w:t>Ділова іноземна мова І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18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90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Залік</w:t>
            </w:r>
          </w:p>
        </w:tc>
      </w:tr>
    </w:tbl>
    <w:p w:rsidR="00BB002C" w:rsidRDefault="00BB002C" w:rsidP="00BB002C">
      <w:pPr>
        <w:framePr w:w="9907" w:wrap="notBeside" w:vAnchor="text" w:hAnchor="text" w:xAlign="center" w:y="1"/>
        <w:rPr>
          <w:sz w:val="2"/>
          <w:szCs w:val="2"/>
        </w:rPr>
      </w:pPr>
    </w:p>
    <w:p w:rsidR="00BB002C" w:rsidRDefault="00BB002C" w:rsidP="00BB002C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0"/>
        <w:gridCol w:w="5448"/>
        <w:gridCol w:w="1440"/>
        <w:gridCol w:w="1805"/>
      </w:tblGrid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317"/>
          <w:jc w:val="center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40" w:lineRule="exact"/>
              <w:ind w:left="260"/>
              <w:jc w:val="left"/>
            </w:pPr>
            <w:r>
              <w:rPr>
                <w:rStyle w:val="212pt"/>
                <w:lang w:val="ru-RU" w:eastAsia="ru-RU" w:bidi="ru-RU"/>
              </w:rPr>
              <w:lastRenderedPageBreak/>
              <w:t>ВБ 1.4.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12pt"/>
              </w:rPr>
              <w:t>Конкуренція в сервісній діяльності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3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Іспит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66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30" w:lineRule="exact"/>
              <w:jc w:val="left"/>
            </w:pPr>
            <w:r>
              <w:rPr>
                <w:rStyle w:val="2115pt0"/>
              </w:rPr>
              <w:t>Обсяг вибіркових компонент блоку 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30" w:lineRule="exact"/>
              <w:jc w:val="center"/>
            </w:pPr>
            <w:r>
              <w:rPr>
                <w:rStyle w:val="2115pt0"/>
              </w:rPr>
              <w:t>ЗО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988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B002C" w:rsidRPr="00BB002C" w:rsidTr="003F2B3E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988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P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lang w:val="ru-RU"/>
              </w:rPr>
            </w:pPr>
            <w:r>
              <w:rPr>
                <w:rStyle w:val="2115pt"/>
              </w:rPr>
              <w:t>Вибірковий блок 2 (за вибором студентів)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40" w:lineRule="exact"/>
              <w:ind w:left="260"/>
              <w:jc w:val="left"/>
            </w:pPr>
            <w:r>
              <w:rPr>
                <w:rStyle w:val="212pt"/>
                <w:lang w:val="ru-RU" w:eastAsia="ru-RU" w:bidi="ru-RU"/>
              </w:rPr>
              <w:t xml:space="preserve">ВБ </w:t>
            </w:r>
            <w:r>
              <w:rPr>
                <w:rStyle w:val="212pt"/>
              </w:rPr>
              <w:t>2.1.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12pt"/>
              </w:rPr>
              <w:t>Психологія бізнесу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30" w:lineRule="exact"/>
              <w:jc w:val="center"/>
            </w:pPr>
            <w:r>
              <w:rPr>
                <w:rStyle w:val="2115pt0"/>
              </w:rPr>
              <w:t>6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Залік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40" w:lineRule="exact"/>
              <w:ind w:left="260"/>
              <w:jc w:val="left"/>
            </w:pPr>
            <w:r>
              <w:rPr>
                <w:rStyle w:val="212pt"/>
              </w:rPr>
              <w:t>ВБ 2.2.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12pt"/>
              </w:rPr>
              <w:t>Етика соціокультурної діяльності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3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Залік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40" w:lineRule="exact"/>
              <w:ind w:left="260"/>
              <w:jc w:val="left"/>
            </w:pPr>
            <w:r>
              <w:rPr>
                <w:rStyle w:val="212pt"/>
                <w:lang w:val="ru-RU" w:eastAsia="ru-RU" w:bidi="ru-RU"/>
              </w:rPr>
              <w:t xml:space="preserve">ВБ </w:t>
            </w:r>
            <w:r>
              <w:rPr>
                <w:rStyle w:val="212pt"/>
              </w:rPr>
              <w:t>2.3.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12pt"/>
              </w:rPr>
              <w:t>Організація дозвілля для неповносправних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3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Залік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40" w:lineRule="exact"/>
              <w:ind w:left="260"/>
              <w:jc w:val="left"/>
            </w:pPr>
            <w:r>
              <w:rPr>
                <w:rStyle w:val="212pt"/>
              </w:rPr>
              <w:t>ВБ 2.4.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12pt"/>
              </w:rPr>
              <w:t>Культура масових комунікацій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3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Іспит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40" w:lineRule="exact"/>
              <w:ind w:left="260"/>
              <w:jc w:val="left"/>
            </w:pPr>
            <w:r>
              <w:rPr>
                <w:rStyle w:val="212pt"/>
              </w:rPr>
              <w:t>ВБ 2.5.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Культурно-рекреаційні комплекси світу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3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Іспит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40" w:lineRule="exact"/>
              <w:ind w:left="260"/>
              <w:jc w:val="left"/>
            </w:pPr>
            <w:r>
              <w:rPr>
                <w:rStyle w:val="212pt"/>
              </w:rPr>
              <w:t>ВБ 2.6.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40" w:lineRule="exact"/>
              <w:jc w:val="left"/>
            </w:pPr>
            <w:proofErr w:type="spellStart"/>
            <w:r>
              <w:rPr>
                <w:rStyle w:val="212pt"/>
              </w:rPr>
              <w:t>Дозвіллєзнавство</w:t>
            </w:r>
            <w:proofErr w:type="spellEnd"/>
            <w:r>
              <w:rPr>
                <w:rStyle w:val="212pt"/>
              </w:rPr>
              <w:t xml:space="preserve"> </w:t>
            </w:r>
            <w:r>
              <w:rPr>
                <w:rStyle w:val="2115pt1"/>
              </w:rPr>
              <w:t xml:space="preserve">/ </w:t>
            </w:r>
            <w:r>
              <w:rPr>
                <w:rStyle w:val="212pt"/>
              </w:rPr>
              <w:t>Організація послуг дозвілля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3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Залік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576"/>
          <w:jc w:val="center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40" w:lineRule="exact"/>
              <w:ind w:left="260"/>
              <w:jc w:val="left"/>
            </w:pPr>
            <w:r>
              <w:rPr>
                <w:rStyle w:val="212pt"/>
              </w:rPr>
              <w:t xml:space="preserve">ВБ </w:t>
            </w:r>
            <w:r>
              <w:rPr>
                <w:rStyle w:val="2115pt"/>
              </w:rPr>
              <w:t>2.1.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74" w:lineRule="exact"/>
              <w:jc w:val="left"/>
            </w:pPr>
            <w:r>
              <w:rPr>
                <w:rStyle w:val="212pt"/>
              </w:rPr>
              <w:t>Організація виставкової діяльності / Організація експозиційного проектування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6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988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576"/>
          <w:jc w:val="center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40" w:lineRule="exact"/>
              <w:ind w:left="260"/>
              <w:jc w:val="left"/>
            </w:pPr>
            <w:r>
              <w:rPr>
                <w:rStyle w:val="212pt"/>
              </w:rPr>
              <w:t>ВБ 2.8.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P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74" w:lineRule="exact"/>
              <w:jc w:val="left"/>
              <w:rPr>
                <w:lang w:val="ru-RU"/>
              </w:rPr>
            </w:pPr>
            <w:r>
              <w:rPr>
                <w:rStyle w:val="212pt"/>
              </w:rPr>
              <w:t>Активні види дозвілля / Спортивно-оздоровчий туризм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6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Іспит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40" w:lineRule="exact"/>
              <w:ind w:left="260"/>
              <w:jc w:val="left"/>
            </w:pPr>
            <w:r>
              <w:rPr>
                <w:rStyle w:val="212pt"/>
              </w:rPr>
              <w:t>ВБ 2.9.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P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74" w:lineRule="exact"/>
              <w:jc w:val="left"/>
              <w:rPr>
                <w:lang w:val="ru-RU"/>
              </w:rPr>
            </w:pPr>
            <w:r>
              <w:rPr>
                <w:rStyle w:val="212pt"/>
              </w:rPr>
              <w:t xml:space="preserve">Охорона і використання </w:t>
            </w:r>
            <w:proofErr w:type="spellStart"/>
            <w:r>
              <w:rPr>
                <w:rStyle w:val="212pt"/>
              </w:rPr>
              <w:t>іст</w:t>
            </w:r>
            <w:proofErr w:type="spellEnd"/>
            <w:r>
              <w:rPr>
                <w:rStyle w:val="212pt"/>
              </w:rPr>
              <w:t>-культ. спадщини / Істор.-культ, спадщина Карпатського регіону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6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Залік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576"/>
          <w:jc w:val="center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40" w:lineRule="exact"/>
              <w:ind w:left="260"/>
              <w:jc w:val="left"/>
            </w:pPr>
            <w:r>
              <w:rPr>
                <w:rStyle w:val="212pt"/>
              </w:rPr>
              <w:t>ВБ 2.10.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P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lang w:val="ru-RU"/>
              </w:rPr>
            </w:pPr>
            <w:r>
              <w:rPr>
                <w:rStyle w:val="212pt"/>
              </w:rPr>
              <w:t xml:space="preserve">Музеєзнавство і </w:t>
            </w:r>
            <w:proofErr w:type="spellStart"/>
            <w:r>
              <w:rPr>
                <w:rStyle w:val="212pt"/>
              </w:rPr>
              <w:t>пам'яткознавство</w:t>
            </w:r>
            <w:proofErr w:type="spellEnd"/>
            <w:r>
              <w:rPr>
                <w:rStyle w:val="212pt"/>
              </w:rPr>
              <w:t xml:space="preserve"> / </w:t>
            </w:r>
            <w:proofErr w:type="spellStart"/>
            <w:r>
              <w:rPr>
                <w:rStyle w:val="212pt"/>
              </w:rPr>
              <w:t>Пам'яткознавство</w:t>
            </w:r>
            <w:proofErr w:type="spellEnd"/>
            <w:r>
              <w:rPr>
                <w:rStyle w:val="212pt"/>
              </w:rPr>
              <w:t xml:space="preserve"> України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6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Іспит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40" w:lineRule="exact"/>
              <w:ind w:left="260"/>
              <w:jc w:val="left"/>
            </w:pPr>
            <w:r>
              <w:rPr>
                <w:rStyle w:val="212pt"/>
              </w:rPr>
              <w:t>ВБ 2.11.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P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74" w:lineRule="exact"/>
              <w:jc w:val="left"/>
              <w:rPr>
                <w:lang w:val="ru-RU"/>
              </w:rPr>
            </w:pPr>
            <w:r>
              <w:rPr>
                <w:rStyle w:val="212pt"/>
              </w:rPr>
              <w:t>Організація екскурсійної діяльності / Організація транспортних послуг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3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Залік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40" w:lineRule="exact"/>
              <w:ind w:left="260"/>
              <w:jc w:val="left"/>
            </w:pPr>
            <w:r>
              <w:rPr>
                <w:rStyle w:val="212pt"/>
              </w:rPr>
              <w:t>ВБ 2.12.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12pt"/>
              </w:rPr>
              <w:t>Ділова іноземна мова II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2pt"/>
              </w:rPr>
              <w:t>12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40" w:lineRule="exact"/>
              <w:ind w:left="180"/>
              <w:jc w:val="left"/>
            </w:pPr>
            <w:r>
              <w:rPr>
                <w:rStyle w:val="212pt"/>
              </w:rPr>
              <w:t>Заліки, іспити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66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30" w:lineRule="exact"/>
              <w:jc w:val="left"/>
            </w:pPr>
            <w:r>
              <w:rPr>
                <w:rStyle w:val="2115pt0"/>
              </w:rPr>
              <w:t>Обсяг вибіркових компонент блоку 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30" w:lineRule="exact"/>
              <w:jc w:val="center"/>
            </w:pPr>
            <w:r>
              <w:rPr>
                <w:rStyle w:val="2115pt0"/>
              </w:rPr>
              <w:t>60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988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66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20" w:lineRule="exact"/>
              <w:jc w:val="left"/>
            </w:pPr>
            <w:r>
              <w:rPr>
                <w:rStyle w:val="211pt"/>
              </w:rPr>
              <w:t>Загальний обсяг вибіркових компонент: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1pt"/>
              </w:rPr>
              <w:t>90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988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6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20" w:lineRule="exact"/>
              <w:jc w:val="left"/>
            </w:pPr>
            <w:r>
              <w:rPr>
                <w:rStyle w:val="211pt"/>
              </w:rPr>
              <w:t>ЗАГАЛЬНИЙ ОБСЯГ ОСВІТНЬОЇ ПРОГРАМИ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9883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1pt"/>
              </w:rPr>
              <w:t>240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988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B002C" w:rsidRDefault="00BB002C" w:rsidP="00BB002C">
      <w:pPr>
        <w:framePr w:w="9883" w:wrap="notBeside" w:vAnchor="text" w:hAnchor="text" w:xAlign="center" w:y="1"/>
        <w:rPr>
          <w:sz w:val="2"/>
          <w:szCs w:val="2"/>
        </w:rPr>
      </w:pPr>
    </w:p>
    <w:p w:rsidR="00BB002C" w:rsidRDefault="00BB002C" w:rsidP="00BB002C">
      <w:pPr>
        <w:framePr w:w="9883" w:wrap="notBeside" w:vAnchor="text" w:hAnchor="text" w:xAlign="center" w:y="1"/>
        <w:rPr>
          <w:sz w:val="2"/>
          <w:szCs w:val="2"/>
        </w:rPr>
      </w:pPr>
    </w:p>
    <w:p w:rsidR="00BB002C" w:rsidRDefault="00BB002C" w:rsidP="00BB002C">
      <w:pPr>
        <w:rPr>
          <w:sz w:val="2"/>
          <w:szCs w:val="2"/>
        </w:rPr>
      </w:pPr>
    </w:p>
    <w:p w:rsidR="00BB002C" w:rsidRDefault="00BB002C" w:rsidP="00BB002C">
      <w:pPr>
        <w:rPr>
          <w:sz w:val="2"/>
          <w:szCs w:val="2"/>
        </w:rPr>
        <w:sectPr w:rsidR="00BB002C">
          <w:headerReference w:type="even" r:id="rId10"/>
          <w:headerReference w:type="default" r:id="rId11"/>
          <w:pgSz w:w="11900" w:h="16840"/>
          <w:pgMar w:top="537" w:right="750" w:bottom="1412" w:left="1229" w:header="0" w:footer="3" w:gutter="0"/>
          <w:cols w:space="720"/>
          <w:noEndnote/>
          <w:docGrid w:linePitch="360"/>
        </w:sectPr>
      </w:pPr>
      <w:r>
        <w:rPr>
          <w:noProof/>
          <w:sz w:val="2"/>
          <w:szCs w:val="2"/>
          <w:lang w:val="ru-RU" w:eastAsia="ru-RU"/>
        </w:rPr>
        <w:lastRenderedPageBreak/>
        <w:drawing>
          <wp:inline distT="0" distB="0" distL="0" distR="0">
            <wp:extent cx="6299835" cy="8873490"/>
            <wp:effectExtent l="0" t="0" r="571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titled.FR1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87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02C" w:rsidRDefault="00BB002C" w:rsidP="00BB002C">
      <w:pPr>
        <w:pStyle w:val="60"/>
        <w:shd w:val="clear" w:color="auto" w:fill="auto"/>
        <w:tabs>
          <w:tab w:val="left" w:pos="7824"/>
        </w:tabs>
        <w:ind w:right="540"/>
      </w:pPr>
      <w:r>
        <w:rPr>
          <w:color w:val="000000"/>
          <w:lang w:val="uk-UA" w:eastAsia="uk-UA" w:bidi="uk-UA"/>
        </w:rPr>
        <w:lastRenderedPageBreak/>
        <w:t xml:space="preserve">Атестація випускників освітньої програми спеціальності 028 «Менеджмент соціокультурної діяльності» проводиться у формі захисту кваліфікаційної роботи бакалавра, а також складання іспиту з іноземної мови та завершується </w:t>
      </w:r>
      <w:proofErr w:type="spellStart"/>
      <w:r>
        <w:rPr>
          <w:color w:val="000000"/>
          <w:lang w:val="uk-UA" w:eastAsia="uk-UA" w:bidi="uk-UA"/>
        </w:rPr>
        <w:t>видачею</w:t>
      </w:r>
      <w:proofErr w:type="spellEnd"/>
      <w:r>
        <w:rPr>
          <w:color w:val="000000"/>
          <w:lang w:val="uk-UA" w:eastAsia="uk-UA" w:bidi="uk-UA"/>
        </w:rPr>
        <w:t xml:space="preserve"> документу встановленого зразка про присудження йому ступеня бакалавра із присвоєнням кваліфікації:</w:t>
      </w:r>
      <w:r>
        <w:rPr>
          <w:color w:val="000000"/>
          <w:lang w:val="uk-UA" w:eastAsia="uk-UA" w:bidi="uk-UA"/>
        </w:rPr>
        <w:tab/>
        <w:t>Бакалавр з</w:t>
      </w:r>
    </w:p>
    <w:p w:rsidR="00BB002C" w:rsidRDefault="00BB002C" w:rsidP="00BB002C">
      <w:pPr>
        <w:pStyle w:val="60"/>
        <w:shd w:val="clear" w:color="auto" w:fill="auto"/>
        <w:spacing w:after="333"/>
      </w:pPr>
      <w:r>
        <w:rPr>
          <w:color w:val="000000"/>
          <w:lang w:val="uk-UA" w:eastAsia="uk-UA" w:bidi="uk-UA"/>
        </w:rPr>
        <w:t>менеджменту соціокультурної діяльності.</w:t>
      </w:r>
    </w:p>
    <w:p w:rsidR="00BB002C" w:rsidRDefault="00BB002C" w:rsidP="00BB002C">
      <w:pPr>
        <w:pStyle w:val="60"/>
        <w:shd w:val="clear" w:color="auto" w:fill="auto"/>
        <w:spacing w:line="280" w:lineRule="exact"/>
        <w:ind w:left="580"/>
        <w:jc w:val="left"/>
        <w:sectPr w:rsidR="00BB002C">
          <w:headerReference w:type="even" r:id="rId13"/>
          <w:headerReference w:type="default" r:id="rId14"/>
          <w:headerReference w:type="first" r:id="rId15"/>
          <w:pgSz w:w="11900" w:h="16840"/>
          <w:pgMar w:top="1688" w:right="555" w:bottom="1688" w:left="1463" w:header="0" w:footer="3" w:gutter="0"/>
          <w:cols w:space="720"/>
          <w:noEndnote/>
          <w:titlePg/>
          <w:docGrid w:linePitch="360"/>
        </w:sectPr>
      </w:pPr>
      <w:r>
        <w:rPr>
          <w:color w:val="000000"/>
          <w:lang w:val="uk-UA" w:eastAsia="uk-UA" w:bidi="uk-UA"/>
        </w:rPr>
        <w:t>Атестація здійснюється відкрито і публічно.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4"/>
        <w:gridCol w:w="331"/>
        <w:gridCol w:w="331"/>
        <w:gridCol w:w="331"/>
        <w:gridCol w:w="331"/>
        <w:gridCol w:w="326"/>
        <w:gridCol w:w="331"/>
        <w:gridCol w:w="331"/>
        <w:gridCol w:w="326"/>
        <w:gridCol w:w="326"/>
        <w:gridCol w:w="326"/>
        <w:gridCol w:w="331"/>
        <w:gridCol w:w="326"/>
        <w:gridCol w:w="326"/>
        <w:gridCol w:w="336"/>
        <w:gridCol w:w="322"/>
        <w:gridCol w:w="331"/>
        <w:gridCol w:w="326"/>
        <w:gridCol w:w="331"/>
        <w:gridCol w:w="331"/>
        <w:gridCol w:w="326"/>
        <w:gridCol w:w="331"/>
        <w:gridCol w:w="326"/>
        <w:gridCol w:w="331"/>
        <w:gridCol w:w="326"/>
        <w:gridCol w:w="326"/>
        <w:gridCol w:w="331"/>
        <w:gridCol w:w="336"/>
        <w:gridCol w:w="331"/>
        <w:gridCol w:w="326"/>
        <w:gridCol w:w="326"/>
        <w:gridCol w:w="331"/>
        <w:gridCol w:w="326"/>
        <w:gridCol w:w="331"/>
        <w:gridCol w:w="331"/>
        <w:gridCol w:w="326"/>
        <w:gridCol w:w="326"/>
        <w:gridCol w:w="331"/>
        <w:gridCol w:w="331"/>
        <w:gridCol w:w="326"/>
        <w:gridCol w:w="331"/>
        <w:gridCol w:w="331"/>
        <w:gridCol w:w="331"/>
        <w:gridCol w:w="336"/>
        <w:gridCol w:w="331"/>
        <w:gridCol w:w="350"/>
      </w:tblGrid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1061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ОК 1.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ОК 2.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proofErr w:type="spellStart"/>
            <w:r>
              <w:rPr>
                <w:rStyle w:val="295pt"/>
              </w:rPr>
              <w:t>окз</w:t>
            </w:r>
            <w:proofErr w:type="spellEnd"/>
            <w:r>
              <w:rPr>
                <w:rStyle w:val="295pt"/>
              </w:rPr>
              <w:t>.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ОК 4.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ОК 5.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ОК6.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ОК 7.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ОК 8.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ОК 9.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ОК 10.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ОК 11.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ОК 12.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ОК 13.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ОК 14.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ОК 15.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ОК 16.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ОК 17.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ОК 18.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ОК 19.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ОК 20.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ОК 21.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ОК 22.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ОК 23.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ОК 24.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ОК 25.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ОК 26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ОК 27.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ОК 28.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ОК 29.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  <w:lang w:val="ru-RU" w:eastAsia="ru-RU" w:bidi="ru-RU"/>
              </w:rPr>
              <w:t xml:space="preserve">ВБ </w:t>
            </w:r>
            <w:r>
              <w:rPr>
                <w:rStyle w:val="295pt"/>
              </w:rPr>
              <w:t>1.1.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  <w:lang w:val="ru-RU" w:eastAsia="ru-RU" w:bidi="ru-RU"/>
              </w:rPr>
              <w:t xml:space="preserve">ВБ </w:t>
            </w:r>
            <w:r>
              <w:rPr>
                <w:rStyle w:val="295pt"/>
              </w:rPr>
              <w:t>1.2.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  <w:lang w:val="ru-RU" w:eastAsia="ru-RU" w:bidi="ru-RU"/>
              </w:rPr>
              <w:t xml:space="preserve">ВБ </w:t>
            </w:r>
            <w:r>
              <w:rPr>
                <w:rStyle w:val="295pt"/>
              </w:rPr>
              <w:t>1.3.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  <w:lang w:val="ru-RU" w:eastAsia="ru-RU" w:bidi="ru-RU"/>
              </w:rPr>
              <w:t xml:space="preserve">ВБ </w:t>
            </w:r>
            <w:r>
              <w:rPr>
                <w:rStyle w:val="295pt"/>
              </w:rPr>
              <w:t>1.4.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  <w:lang w:val="ru-RU" w:eastAsia="ru-RU" w:bidi="ru-RU"/>
              </w:rPr>
              <w:t xml:space="preserve">ВБ </w:t>
            </w:r>
            <w:r>
              <w:rPr>
                <w:rStyle w:val="295pt"/>
              </w:rPr>
              <w:t>2.1.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ВБ 2.2.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ВБ 2.3.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ВБ 2.4.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ВБ 2.5.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ВБ 2.6.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ВБ 2.7.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ВБ 2.8.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ВБ 2.9.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ВБ 2.10.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ВБ 2.11.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ВБ 2.12.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ЗК 1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ЗК2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ЗКЗ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ЗК 4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ЗК 5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ФК 1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ФК 2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ФКЗ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ФК 4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ФК 5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ФК 6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ФК 7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ФК 8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ФК 9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ФК 10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ФК 11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ФК 12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ФК 13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ФК 14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4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40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B002C" w:rsidRDefault="00BB002C" w:rsidP="00BB002C">
      <w:pPr>
        <w:framePr w:w="15840" w:wrap="notBeside" w:vAnchor="text" w:hAnchor="text" w:xAlign="center" w:y="1"/>
        <w:rPr>
          <w:sz w:val="2"/>
          <w:szCs w:val="2"/>
        </w:rPr>
      </w:pPr>
    </w:p>
    <w:p w:rsidR="00BB002C" w:rsidRDefault="00BB002C" w:rsidP="00BB002C">
      <w:pPr>
        <w:rPr>
          <w:sz w:val="2"/>
          <w:szCs w:val="2"/>
        </w:rPr>
      </w:pPr>
    </w:p>
    <w:p w:rsidR="00BB002C" w:rsidRDefault="00BB002C" w:rsidP="00BB002C">
      <w:pPr>
        <w:rPr>
          <w:sz w:val="2"/>
          <w:szCs w:val="2"/>
        </w:rPr>
        <w:sectPr w:rsidR="00BB002C">
          <w:pgSz w:w="16840" w:h="11900" w:orient="landscape"/>
          <w:pgMar w:top="2020" w:right="227" w:bottom="2020" w:left="773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99"/>
        <w:gridCol w:w="326"/>
        <w:gridCol w:w="331"/>
        <w:gridCol w:w="331"/>
        <w:gridCol w:w="326"/>
        <w:gridCol w:w="331"/>
        <w:gridCol w:w="331"/>
        <w:gridCol w:w="326"/>
        <w:gridCol w:w="326"/>
        <w:gridCol w:w="331"/>
        <w:gridCol w:w="326"/>
        <w:gridCol w:w="331"/>
        <w:gridCol w:w="326"/>
        <w:gridCol w:w="331"/>
        <w:gridCol w:w="326"/>
        <w:gridCol w:w="326"/>
        <w:gridCol w:w="331"/>
        <w:gridCol w:w="326"/>
        <w:gridCol w:w="331"/>
        <w:gridCol w:w="326"/>
        <w:gridCol w:w="326"/>
        <w:gridCol w:w="326"/>
        <w:gridCol w:w="336"/>
        <w:gridCol w:w="326"/>
        <w:gridCol w:w="336"/>
        <w:gridCol w:w="326"/>
        <w:gridCol w:w="326"/>
        <w:gridCol w:w="326"/>
        <w:gridCol w:w="326"/>
        <w:gridCol w:w="331"/>
        <w:gridCol w:w="326"/>
        <w:gridCol w:w="326"/>
        <w:gridCol w:w="326"/>
        <w:gridCol w:w="336"/>
        <w:gridCol w:w="326"/>
        <w:gridCol w:w="331"/>
        <w:gridCol w:w="331"/>
        <w:gridCol w:w="331"/>
        <w:gridCol w:w="331"/>
        <w:gridCol w:w="326"/>
        <w:gridCol w:w="331"/>
        <w:gridCol w:w="336"/>
        <w:gridCol w:w="326"/>
        <w:gridCol w:w="331"/>
        <w:gridCol w:w="293"/>
        <w:gridCol w:w="307"/>
      </w:tblGrid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1061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ОК 1.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ОК 2.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ОК 3.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ОК 4.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after="180" w:line="190" w:lineRule="exact"/>
              <w:jc w:val="left"/>
            </w:pPr>
            <w:r>
              <w:rPr>
                <w:rStyle w:val="295pt0"/>
              </w:rPr>
              <w:t>&gt;Гі</w:t>
            </w:r>
          </w:p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before="180" w:line="260" w:lineRule="exact"/>
              <w:jc w:val="left"/>
            </w:pPr>
            <w:r>
              <w:rPr>
                <w:rStyle w:val="213pt"/>
                <w:rFonts w:eastAsia="Calibri"/>
              </w:rPr>
              <w:t>о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ОК 6.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ОК 7.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ОК 8.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ОК 9.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after="120" w:line="190" w:lineRule="exact"/>
              <w:jc w:val="left"/>
            </w:pPr>
            <w:r>
              <w:rPr>
                <w:rStyle w:val="295pt"/>
              </w:rPr>
              <w:t>о</w:t>
            </w:r>
          </w:p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before="120" w:line="190" w:lineRule="exact"/>
              <w:jc w:val="left"/>
            </w:pPr>
            <w:r>
              <w:rPr>
                <w:rStyle w:val="295pt"/>
              </w:rPr>
              <w:t>££</w:t>
            </w:r>
          </w:p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О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ОК 11.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ОК 12.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ОК 13.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ОК 14.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ОК 15.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ОК 16.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ОК 17.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ОК 18.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ОК 19.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О</w:t>
            </w:r>
          </w:p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after="180" w:line="180" w:lineRule="exact"/>
              <w:jc w:val="left"/>
            </w:pPr>
            <w:r>
              <w:rPr>
                <w:rStyle w:val="2Garamond9pt"/>
              </w:rPr>
              <w:t>п</w:t>
            </w:r>
          </w:p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before="180" w:line="190" w:lineRule="exact"/>
              <w:jc w:val="left"/>
            </w:pPr>
            <w:r>
              <w:rPr>
                <w:rStyle w:val="295pt"/>
              </w:rPr>
              <w:t>О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ОК 21.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ОК 22.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ОК 23.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ОК 24.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ОК 25.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ОК 26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ОК 27.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ОК 28.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ОК 29.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240"/>
              <w:jc w:val="left"/>
            </w:pPr>
            <w:r>
              <w:rPr>
                <w:rStyle w:val="295pt"/>
              </w:rPr>
              <w:t>ВБ 1.1.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ind w:left="260"/>
              <w:jc w:val="left"/>
            </w:pPr>
            <w:r>
              <w:rPr>
                <w:rStyle w:val="213pt0"/>
              </w:rPr>
              <w:t>ті</w:t>
            </w:r>
            <w:r>
              <w:rPr>
                <w:rStyle w:val="213pt"/>
                <w:rFonts w:eastAsia="Calibri"/>
              </w:rPr>
              <w:t xml:space="preserve"> </w:t>
            </w:r>
            <w:proofErr w:type="spellStart"/>
            <w:r>
              <w:rPr>
                <w:rStyle w:val="213pt"/>
                <w:rFonts w:eastAsia="Calibri"/>
              </w:rPr>
              <w:t>аа</w:t>
            </w:r>
            <w:proofErr w:type="spellEnd"/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ind w:left="260"/>
              <w:jc w:val="left"/>
            </w:pPr>
            <w:r>
              <w:rPr>
                <w:rStyle w:val="213pt"/>
                <w:rFonts w:eastAsia="Calibri"/>
              </w:rPr>
              <w:t>ті за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220"/>
              <w:jc w:val="left"/>
            </w:pPr>
            <w:r>
              <w:rPr>
                <w:rStyle w:val="295pt"/>
              </w:rPr>
              <w:t>ВБ 1.4.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220"/>
              <w:jc w:val="left"/>
            </w:pPr>
            <w:r>
              <w:rPr>
                <w:rStyle w:val="295pt"/>
              </w:rPr>
              <w:t>ВБ 2.1.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220"/>
              <w:jc w:val="left"/>
            </w:pPr>
            <w:r>
              <w:rPr>
                <w:rStyle w:val="295pt"/>
              </w:rPr>
              <w:t>ВБ 2.2.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220"/>
              <w:jc w:val="left"/>
            </w:pPr>
            <w:r>
              <w:rPr>
                <w:rStyle w:val="295pt"/>
              </w:rPr>
              <w:t>ВБ 2.3.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220"/>
              <w:jc w:val="left"/>
            </w:pPr>
            <w:r>
              <w:rPr>
                <w:rStyle w:val="295pt"/>
              </w:rPr>
              <w:t>ВБ 2.4.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220"/>
              <w:jc w:val="left"/>
            </w:pPr>
            <w:r>
              <w:rPr>
                <w:rStyle w:val="295pt"/>
              </w:rPr>
              <w:t>ВБ 2.5.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220"/>
              <w:jc w:val="left"/>
            </w:pPr>
            <w:r>
              <w:rPr>
                <w:rStyle w:val="295pt"/>
              </w:rPr>
              <w:t>ВБ 2.6.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220"/>
              <w:jc w:val="left"/>
            </w:pPr>
            <w:r>
              <w:rPr>
                <w:rStyle w:val="295pt"/>
              </w:rPr>
              <w:t>ВБ 2.7.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220"/>
              <w:jc w:val="left"/>
            </w:pPr>
            <w:r>
              <w:rPr>
                <w:rStyle w:val="295pt"/>
              </w:rPr>
              <w:t>ВБ 2.8.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220"/>
              <w:jc w:val="left"/>
            </w:pPr>
            <w:r>
              <w:rPr>
                <w:rStyle w:val="295pt"/>
              </w:rPr>
              <w:t>ВБ 2.9.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ind w:left="220"/>
              <w:jc w:val="left"/>
            </w:pPr>
            <w:r>
              <w:rPr>
                <w:rStyle w:val="213pt"/>
                <w:rFonts w:eastAsia="Calibri"/>
              </w:rPr>
              <w:t>•</w:t>
            </w:r>
            <w:proofErr w:type="spellStart"/>
            <w:r>
              <w:rPr>
                <w:rStyle w:val="213pt"/>
                <w:rFonts w:eastAsia="Calibri"/>
              </w:rPr>
              <w:t>оіт</w:t>
            </w:r>
            <w:proofErr w:type="spellEnd"/>
            <w:r>
              <w:rPr>
                <w:rStyle w:val="213pt"/>
                <w:rFonts w:eastAsia="Calibri"/>
              </w:rPr>
              <w:t xml:space="preserve"> за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160"/>
              <w:jc w:val="left"/>
            </w:pPr>
            <w:r>
              <w:rPr>
                <w:rStyle w:val="295pt"/>
              </w:rPr>
              <w:t>ВБ 2.11.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160"/>
              <w:jc w:val="left"/>
            </w:pPr>
            <w:r>
              <w:rPr>
                <w:rStyle w:val="295pt"/>
              </w:rPr>
              <w:t>ВБ 2.12.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160"/>
              <w:jc w:val="left"/>
            </w:pPr>
            <w:r>
              <w:rPr>
                <w:rStyle w:val="295pt"/>
              </w:rPr>
              <w:t>ПРН 1.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160"/>
              <w:jc w:val="left"/>
            </w:pPr>
            <w:r>
              <w:rPr>
                <w:rStyle w:val="295pt"/>
              </w:rPr>
              <w:t>ПРН 2.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160"/>
              <w:jc w:val="left"/>
            </w:pPr>
            <w:r>
              <w:rPr>
                <w:rStyle w:val="295pt"/>
              </w:rPr>
              <w:t>ПРН 3.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160"/>
              <w:jc w:val="left"/>
            </w:pPr>
            <w:r>
              <w:rPr>
                <w:rStyle w:val="295pt"/>
              </w:rPr>
              <w:t>ПРН 4.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160"/>
              <w:jc w:val="left"/>
            </w:pPr>
            <w:r>
              <w:rPr>
                <w:rStyle w:val="295pt"/>
              </w:rPr>
              <w:t>ПРН 5.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160"/>
              <w:jc w:val="left"/>
            </w:pPr>
            <w:r>
              <w:rPr>
                <w:rStyle w:val="295pt"/>
              </w:rPr>
              <w:t>ПРН 6.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160"/>
              <w:jc w:val="left"/>
            </w:pPr>
            <w:r>
              <w:rPr>
                <w:rStyle w:val="295pt"/>
              </w:rPr>
              <w:t>ПРН 7.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160"/>
              <w:jc w:val="left"/>
            </w:pPr>
            <w:r>
              <w:rPr>
                <w:rStyle w:val="295pt"/>
              </w:rPr>
              <w:t>ПРН 8.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+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160"/>
              <w:jc w:val="left"/>
            </w:pPr>
            <w:r>
              <w:rPr>
                <w:rStyle w:val="295pt"/>
              </w:rPr>
              <w:t>ПРН 9.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160"/>
              <w:jc w:val="left"/>
            </w:pPr>
            <w:r>
              <w:rPr>
                <w:rStyle w:val="295pt"/>
              </w:rPr>
              <w:t>ПРН 10.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160"/>
              <w:jc w:val="left"/>
            </w:pPr>
            <w:r>
              <w:rPr>
                <w:rStyle w:val="295pt"/>
              </w:rPr>
              <w:t>ПРН 11.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160"/>
              <w:jc w:val="left"/>
            </w:pPr>
            <w:r>
              <w:rPr>
                <w:rStyle w:val="295pt"/>
              </w:rPr>
              <w:t>ПРН 12.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Constantia13pt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Constantia12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Constantia12pt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160"/>
              <w:jc w:val="left"/>
            </w:pPr>
            <w:r>
              <w:rPr>
                <w:rStyle w:val="295pt"/>
              </w:rPr>
              <w:t>ПРН 13.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160"/>
              <w:jc w:val="left"/>
            </w:pPr>
            <w:r>
              <w:rPr>
                <w:rStyle w:val="295pt"/>
              </w:rPr>
              <w:t>ПРН 14.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160"/>
              <w:jc w:val="left"/>
            </w:pPr>
            <w:r>
              <w:rPr>
                <w:rStyle w:val="295pt"/>
              </w:rPr>
              <w:t>ПРН 15.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160"/>
              <w:jc w:val="left"/>
            </w:pPr>
            <w:r>
              <w:rPr>
                <w:rStyle w:val="295pt"/>
              </w:rPr>
              <w:t>ПРН 16.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160"/>
              <w:jc w:val="left"/>
            </w:pPr>
            <w:r>
              <w:rPr>
                <w:rStyle w:val="295pt"/>
              </w:rPr>
              <w:t>ПРН 17.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160"/>
              <w:jc w:val="left"/>
            </w:pPr>
            <w:r>
              <w:rPr>
                <w:rStyle w:val="295pt"/>
              </w:rPr>
              <w:t>ПРН 18.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B002C" w:rsidTr="003F2B3E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190" w:lineRule="exact"/>
              <w:ind w:left="160"/>
              <w:jc w:val="left"/>
            </w:pPr>
            <w:r>
              <w:rPr>
                <w:rStyle w:val="295pt"/>
              </w:rPr>
              <w:t>ПРН 19.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002C" w:rsidRDefault="00BB002C" w:rsidP="003F2B3E">
            <w:pPr>
              <w:pStyle w:val="20"/>
              <w:framePr w:w="15850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  <w:rFonts w:eastAsia="Calibri"/>
              </w:rPr>
              <w:t>+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002C" w:rsidRDefault="00BB002C" w:rsidP="003F2B3E">
            <w:pPr>
              <w:framePr w:w="15850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B002C" w:rsidRDefault="00BB002C" w:rsidP="00BB002C">
      <w:pPr>
        <w:framePr w:w="15850" w:wrap="notBeside" w:vAnchor="text" w:hAnchor="text" w:xAlign="center" w:y="1"/>
        <w:rPr>
          <w:sz w:val="2"/>
          <w:szCs w:val="2"/>
        </w:rPr>
      </w:pPr>
    </w:p>
    <w:p w:rsidR="00BB002C" w:rsidRDefault="00BB002C" w:rsidP="00BB002C">
      <w:pPr>
        <w:rPr>
          <w:sz w:val="2"/>
          <w:szCs w:val="2"/>
        </w:rPr>
        <w:sectPr w:rsidR="00BB002C">
          <w:headerReference w:type="even" r:id="rId16"/>
          <w:headerReference w:type="default" r:id="rId17"/>
          <w:headerReference w:type="first" r:id="rId18"/>
          <w:pgSz w:w="16840" w:h="11900" w:orient="landscape"/>
          <w:pgMar w:top="2103" w:right="200" w:bottom="2103" w:left="790" w:header="0" w:footer="3" w:gutter="0"/>
          <w:cols w:space="720"/>
          <w:noEndnote/>
          <w:docGrid w:linePitch="360"/>
        </w:sectPr>
      </w:pPr>
      <w:bookmarkStart w:id="0" w:name="_GoBack"/>
      <w:bookmarkEnd w:id="0"/>
    </w:p>
    <w:p w:rsidR="00B656F0" w:rsidRDefault="00B656F0" w:rsidP="00BB002C">
      <w:pPr>
        <w:spacing w:before="4"/>
        <w:rPr>
          <w:sz w:val="17"/>
        </w:rPr>
      </w:pPr>
    </w:p>
    <w:sectPr w:rsidR="00B656F0">
      <w:pgSz w:w="11900" w:h="16840"/>
      <w:pgMar w:top="1604" w:right="697" w:bottom="1604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0C4C" w:rsidRDefault="00430C4C" w:rsidP="00BB002C">
      <w:r>
        <w:separator/>
      </w:r>
    </w:p>
  </w:endnote>
  <w:endnote w:type="continuationSeparator" w:id="0">
    <w:p w:rsidR="00430C4C" w:rsidRDefault="00430C4C" w:rsidP="00BB00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0C4C" w:rsidRDefault="00430C4C" w:rsidP="00BB002C">
      <w:r>
        <w:separator/>
      </w:r>
    </w:p>
  </w:footnote>
  <w:footnote w:type="continuationSeparator" w:id="0">
    <w:p w:rsidR="00430C4C" w:rsidRDefault="00430C4C" w:rsidP="00BB00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02C" w:rsidRDefault="00BB002C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54656" behindDoc="1" locked="0" layoutInCell="1" allowOverlap="1" wp14:anchorId="065B7840" wp14:editId="7E20D276">
              <wp:simplePos x="0" y="0"/>
              <wp:positionH relativeFrom="page">
                <wp:posOffset>2581275</wp:posOffset>
              </wp:positionH>
              <wp:positionV relativeFrom="page">
                <wp:posOffset>459740</wp:posOffset>
              </wp:positionV>
              <wp:extent cx="2744470" cy="175260"/>
              <wp:effectExtent l="0" t="2540" r="0" b="317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447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02C" w:rsidRDefault="00BB002C">
                          <w:r>
                            <w:rPr>
                              <w:rStyle w:val="ac"/>
                              <w:b w:val="0"/>
                              <w:bCs w:val="0"/>
                              <w:lang w:val="ru-RU" w:eastAsia="ru-RU" w:bidi="ru-RU"/>
                            </w:rPr>
                            <w:t xml:space="preserve">1. </w:t>
                          </w:r>
                          <w:r>
                            <w:rPr>
                              <w:rStyle w:val="ac"/>
                              <w:b w:val="0"/>
                              <w:bCs w:val="0"/>
                            </w:rPr>
                            <w:t>ПРОФІЛЬ ОСВІТНЬОЇ ПРОГРАМИ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5B784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203.25pt;margin-top:36.2pt;width:216.1pt;height:13.8pt;z-index:-2516618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" filled="f" stroked="f">
              <v:textbox style="mso-fit-shape-to-text:t" inset="0,0,0,0">
                <w:txbxContent>
                  <w:p w:rsidR="00BB002C" w:rsidRDefault="00BB002C">
                    <w:r>
                      <w:rPr>
                        <w:rStyle w:val="ac"/>
                        <w:b w:val="0"/>
                        <w:bCs w:val="0"/>
                        <w:lang w:val="ru-RU" w:eastAsia="ru-RU" w:bidi="ru-RU"/>
                      </w:rPr>
                      <w:t xml:space="preserve">1. </w:t>
                    </w:r>
                    <w:r>
                      <w:rPr>
                        <w:rStyle w:val="ac"/>
                        <w:b w:val="0"/>
                        <w:bCs w:val="0"/>
                      </w:rPr>
                      <w:t>ПРОФІЛЬ ОСВІТНЬОЇ ПРОГРАМИ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02C" w:rsidRDefault="00BB002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02C" w:rsidRDefault="00BB002C">
    <w:pPr>
      <w:pStyle w:val="a4"/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56704" behindDoc="1" locked="0" layoutInCell="1" allowOverlap="1" wp14:anchorId="0F0AA6D5" wp14:editId="26AEEFDB">
              <wp:simplePos x="0" y="0"/>
              <wp:positionH relativeFrom="page">
                <wp:posOffset>2581275</wp:posOffset>
              </wp:positionH>
              <wp:positionV relativeFrom="page">
                <wp:posOffset>459740</wp:posOffset>
              </wp:positionV>
              <wp:extent cx="2712720" cy="137160"/>
              <wp:effectExtent l="0" t="2540" r="1905" b="317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2720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02C" w:rsidRDefault="00BB002C">
                          <w:r>
                            <w:rPr>
                              <w:rStyle w:val="ac"/>
                              <w:b w:val="0"/>
                              <w:bCs w:val="0"/>
                              <w:lang w:val="ru-RU" w:eastAsia="ru-RU" w:bidi="ru-RU"/>
                            </w:rPr>
                            <w:t>1.</w:t>
                          </w:r>
                          <w:r>
                            <w:rPr>
                              <w:rStyle w:val="ac"/>
                              <w:b w:val="0"/>
                              <w:bCs w:val="0"/>
                            </w:rPr>
                            <w:t>РОФІЛЬ ОСВІТНЬОЇ ПРОГРАМИ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0AA6D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203.25pt;margin-top:36.2pt;width:213.6pt;height:10.8pt;z-index:-2516597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" filled="f" stroked="f">
              <v:textbox style="mso-fit-shape-to-text:t" inset="0,0,0,0">
                <w:txbxContent>
                  <w:p w:rsidR="00BB002C" w:rsidRDefault="00BB002C">
                    <w:r>
                      <w:rPr>
                        <w:rStyle w:val="ac"/>
                        <w:b w:val="0"/>
                        <w:bCs w:val="0"/>
                        <w:lang w:val="ru-RU" w:eastAsia="ru-RU" w:bidi="ru-RU"/>
                      </w:rPr>
                      <w:t>1.</w:t>
                    </w:r>
                    <w:r>
                      <w:rPr>
                        <w:rStyle w:val="ac"/>
                        <w:b w:val="0"/>
                        <w:bCs w:val="0"/>
                      </w:rPr>
                      <w:t>РОФІЛЬ ОСВІТНЬОЇ ПРОГРАМИ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02C" w:rsidRDefault="00BB002C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02C" w:rsidRDefault="00BB002C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02C" w:rsidRDefault="00BB002C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57728" behindDoc="1" locked="0" layoutInCell="1" allowOverlap="1" wp14:anchorId="4993DD1A" wp14:editId="4896195E">
              <wp:simplePos x="0" y="0"/>
              <wp:positionH relativeFrom="page">
                <wp:posOffset>3599815</wp:posOffset>
              </wp:positionH>
              <wp:positionV relativeFrom="page">
                <wp:posOffset>994410</wp:posOffset>
              </wp:positionV>
              <wp:extent cx="3831590" cy="311150"/>
              <wp:effectExtent l="0" t="381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31590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02C" w:rsidRPr="00BB002C" w:rsidRDefault="00BB002C">
                          <w:pPr>
                            <w:rPr>
                              <w:lang w:val="ru-RU"/>
                            </w:rPr>
                          </w:pPr>
                          <w:r>
                            <w:rPr>
                              <w:rStyle w:val="ac"/>
                              <w:b w:val="0"/>
                              <w:bCs w:val="0"/>
                              <w:lang w:val="ru-RU" w:eastAsia="ru-RU" w:bidi="ru-RU"/>
                            </w:rPr>
                            <w:t xml:space="preserve">4. </w:t>
                          </w:r>
                          <w:r>
                            <w:rPr>
                              <w:rStyle w:val="ac"/>
                              <w:b w:val="0"/>
                              <w:bCs w:val="0"/>
                            </w:rPr>
                            <w:t xml:space="preserve">Матриця відповідності програмних </w:t>
                          </w:r>
                          <w:r>
                            <w:rPr>
                              <w:rStyle w:val="ac"/>
                              <w:b w:val="0"/>
                              <w:bCs w:val="0"/>
                              <w:lang w:val="ru-RU" w:eastAsia="ru-RU" w:bidi="ru-RU"/>
                            </w:rPr>
                            <w:t>компетентностей</w:t>
                          </w:r>
                        </w:p>
                        <w:p w:rsidR="00BB002C" w:rsidRPr="00BB002C" w:rsidRDefault="00BB002C">
                          <w:pPr>
                            <w:rPr>
                              <w:lang w:val="ru-RU"/>
                            </w:rPr>
                          </w:pPr>
                          <w:r>
                            <w:rPr>
                              <w:rStyle w:val="ac"/>
                              <w:b w:val="0"/>
                              <w:bCs w:val="0"/>
                            </w:rPr>
                            <w:t>компонентам освітньої програми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93DD1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283.45pt;margin-top:78.3pt;width:301.7pt;height:24.5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" filled="f" stroked="f">
              <v:textbox style="mso-fit-shape-to-text:t" inset="0,0,0,0">
                <w:txbxContent>
                  <w:p w:rsidR="00BB002C" w:rsidRPr="00BB002C" w:rsidRDefault="00BB002C">
                    <w:pPr>
                      <w:rPr>
                        <w:lang w:val="ru-RU"/>
                      </w:rPr>
                    </w:pPr>
                    <w:r>
                      <w:rPr>
                        <w:rStyle w:val="ac"/>
                        <w:b w:val="0"/>
                        <w:bCs w:val="0"/>
                        <w:lang w:val="ru-RU" w:eastAsia="ru-RU" w:bidi="ru-RU"/>
                      </w:rPr>
                      <w:t xml:space="preserve">4. </w:t>
                    </w:r>
                    <w:r>
                      <w:rPr>
                        <w:rStyle w:val="ac"/>
                        <w:b w:val="0"/>
                        <w:bCs w:val="0"/>
                      </w:rPr>
                      <w:t xml:space="preserve">Матриця відповідності програмних </w:t>
                    </w:r>
                    <w:r>
                      <w:rPr>
                        <w:rStyle w:val="ac"/>
                        <w:b w:val="0"/>
                        <w:bCs w:val="0"/>
                        <w:lang w:val="ru-RU" w:eastAsia="ru-RU" w:bidi="ru-RU"/>
                      </w:rPr>
                      <w:t>компетентностей</w:t>
                    </w:r>
                  </w:p>
                  <w:p w:rsidR="00BB002C" w:rsidRPr="00BB002C" w:rsidRDefault="00BB002C">
                    <w:pPr>
                      <w:rPr>
                        <w:lang w:val="ru-RU"/>
                      </w:rPr>
                    </w:pPr>
                    <w:r>
                      <w:rPr>
                        <w:rStyle w:val="ac"/>
                        <w:b w:val="0"/>
                        <w:bCs w:val="0"/>
                      </w:rPr>
                      <w:t>компонентам освітньої програми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02C" w:rsidRDefault="00BB002C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58752" behindDoc="1" locked="0" layoutInCell="1" allowOverlap="1" wp14:anchorId="41580CB5" wp14:editId="69EC4242">
              <wp:simplePos x="0" y="0"/>
              <wp:positionH relativeFrom="page">
                <wp:posOffset>3599815</wp:posOffset>
              </wp:positionH>
              <wp:positionV relativeFrom="page">
                <wp:posOffset>994410</wp:posOffset>
              </wp:positionV>
              <wp:extent cx="3846195" cy="350520"/>
              <wp:effectExtent l="0" t="3810" r="254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46195" cy="350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02C" w:rsidRPr="00BB002C" w:rsidRDefault="00BB002C">
                          <w:pPr>
                            <w:rPr>
                              <w:lang w:val="ru-RU"/>
                            </w:rPr>
                          </w:pPr>
                          <w:r>
                            <w:rPr>
                              <w:rStyle w:val="ac"/>
                              <w:b w:val="0"/>
                              <w:bCs w:val="0"/>
                              <w:lang w:val="ru-RU" w:eastAsia="ru-RU" w:bidi="ru-RU"/>
                            </w:rPr>
                            <w:t xml:space="preserve">4. </w:t>
                          </w:r>
                          <w:r>
                            <w:rPr>
                              <w:rStyle w:val="ac"/>
                              <w:b w:val="0"/>
                              <w:bCs w:val="0"/>
                            </w:rPr>
                            <w:t xml:space="preserve">Матриця відповідності програмних </w:t>
                          </w:r>
                          <w:r>
                            <w:rPr>
                              <w:rStyle w:val="ac"/>
                              <w:b w:val="0"/>
                              <w:bCs w:val="0"/>
                              <w:lang w:val="ru-RU" w:eastAsia="ru-RU" w:bidi="ru-RU"/>
                            </w:rPr>
                            <w:t>компетентностей</w:t>
                          </w:r>
                        </w:p>
                        <w:p w:rsidR="00BB002C" w:rsidRPr="00BB002C" w:rsidRDefault="00BB002C">
                          <w:pPr>
                            <w:rPr>
                              <w:lang w:val="ru-RU"/>
                            </w:rPr>
                          </w:pPr>
                          <w:r>
                            <w:rPr>
                              <w:rStyle w:val="ac"/>
                              <w:b w:val="0"/>
                              <w:bCs w:val="0"/>
                            </w:rPr>
                            <w:t>компонентам освітньої програми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580CB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283.45pt;margin-top:78.3pt;width:302.85pt;height:27.6pt;z-index:-2516577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" filled="f" stroked="f">
              <v:textbox style="mso-fit-shape-to-text:t" inset="0,0,0,0">
                <w:txbxContent>
                  <w:p w:rsidR="00BB002C" w:rsidRPr="00BB002C" w:rsidRDefault="00BB002C">
                    <w:pPr>
                      <w:rPr>
                        <w:lang w:val="ru-RU"/>
                      </w:rPr>
                    </w:pPr>
                    <w:r>
                      <w:rPr>
                        <w:rStyle w:val="ac"/>
                        <w:b w:val="0"/>
                        <w:bCs w:val="0"/>
                        <w:lang w:val="ru-RU" w:eastAsia="ru-RU" w:bidi="ru-RU"/>
                      </w:rPr>
                      <w:t xml:space="preserve">4. </w:t>
                    </w:r>
                    <w:r>
                      <w:rPr>
                        <w:rStyle w:val="ac"/>
                        <w:b w:val="0"/>
                        <w:bCs w:val="0"/>
                      </w:rPr>
                      <w:t xml:space="preserve">Матриця відповідності програмних </w:t>
                    </w:r>
                    <w:r>
                      <w:rPr>
                        <w:rStyle w:val="ac"/>
                        <w:b w:val="0"/>
                        <w:bCs w:val="0"/>
                        <w:lang w:val="ru-RU" w:eastAsia="ru-RU" w:bidi="ru-RU"/>
                      </w:rPr>
                      <w:t>компетентностей</w:t>
                    </w:r>
                  </w:p>
                  <w:p w:rsidR="00BB002C" w:rsidRPr="00BB002C" w:rsidRDefault="00BB002C">
                    <w:pPr>
                      <w:rPr>
                        <w:lang w:val="ru-RU"/>
                      </w:rPr>
                    </w:pPr>
                    <w:r>
                      <w:rPr>
                        <w:rStyle w:val="ac"/>
                        <w:b w:val="0"/>
                        <w:bCs w:val="0"/>
                      </w:rPr>
                      <w:t>компонентам освітньої програми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02C" w:rsidRDefault="00BB002C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59776" behindDoc="1" locked="0" layoutInCell="1" allowOverlap="1" wp14:anchorId="27B6DB42" wp14:editId="2D06416E">
              <wp:simplePos x="0" y="0"/>
              <wp:positionH relativeFrom="page">
                <wp:posOffset>2477135</wp:posOffset>
              </wp:positionH>
              <wp:positionV relativeFrom="page">
                <wp:posOffset>681990</wp:posOffset>
              </wp:positionV>
              <wp:extent cx="2971165" cy="175260"/>
              <wp:effectExtent l="635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16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02C" w:rsidRDefault="00BB002C">
                          <w:r>
                            <w:rPr>
                              <w:rStyle w:val="ac"/>
                              <w:b w:val="0"/>
                              <w:bCs w:val="0"/>
                            </w:rPr>
                            <w:t>3. Форма атестації здобувачів вищої освіти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B6DB4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195.05pt;margin-top:53.7pt;width:233.95pt;height:13.8pt;z-index:-2516567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" filled="f" stroked="f">
              <v:textbox style="mso-fit-shape-to-text:t" inset="0,0,0,0">
                <w:txbxContent>
                  <w:p w:rsidR="00BB002C" w:rsidRDefault="00BB002C">
                    <w:r>
                      <w:rPr>
                        <w:rStyle w:val="ac"/>
                        <w:b w:val="0"/>
                        <w:bCs w:val="0"/>
                      </w:rPr>
                      <w:t>3. Форма атестації здобувачів вищої освіти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02C" w:rsidRDefault="00BB002C">
    <w:pPr>
      <w:rPr>
        <w:sz w:val="2"/>
        <w:szCs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63500" distR="63500" simplePos="0" relativeHeight="251661824" behindDoc="1" locked="0" layoutInCell="1" allowOverlap="1" wp14:anchorId="6408D341" wp14:editId="419D4A97">
              <wp:simplePos x="0" y="0"/>
              <wp:positionH relativeFrom="page">
                <wp:posOffset>3229610</wp:posOffset>
              </wp:positionH>
              <wp:positionV relativeFrom="page">
                <wp:posOffset>1019810</wp:posOffset>
              </wp:positionV>
              <wp:extent cx="4636770" cy="350520"/>
              <wp:effectExtent l="635" t="635" r="1270" b="127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6770" cy="350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02C" w:rsidRPr="00BB002C" w:rsidRDefault="00BB002C">
                          <w:pPr>
                            <w:rPr>
                              <w:lang w:val="ru-RU"/>
                            </w:rPr>
                          </w:pPr>
                          <w:r>
                            <w:rPr>
                              <w:rStyle w:val="ac"/>
                              <w:b w:val="0"/>
                              <w:bCs w:val="0"/>
                            </w:rPr>
                            <w:t>5. Матриця відповідності програмних результатів навчання (ПРН)</w:t>
                          </w:r>
                        </w:p>
                        <w:p w:rsidR="00BB002C" w:rsidRDefault="00BB002C">
                          <w:r>
                            <w:rPr>
                              <w:rStyle w:val="ac"/>
                              <w:b w:val="0"/>
                              <w:bCs w:val="0"/>
                            </w:rPr>
                            <w:t>відповідним компонентам освітньої програми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08D34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254.3pt;margin-top:80.3pt;width:365.1pt;height:27.6pt;z-index:-2516546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" filled="f" stroked="f">
              <v:textbox style="mso-fit-shape-to-text:t" inset="0,0,0,0">
                <w:txbxContent>
                  <w:p w:rsidR="00BB002C" w:rsidRPr="00BB002C" w:rsidRDefault="00BB002C">
                    <w:pPr>
                      <w:rPr>
                        <w:lang w:val="ru-RU"/>
                      </w:rPr>
                    </w:pPr>
                    <w:r>
                      <w:rPr>
                        <w:rStyle w:val="ac"/>
                        <w:b w:val="0"/>
                        <w:bCs w:val="0"/>
                      </w:rPr>
                      <w:t>5. Матриця відповідності програмних результатів навчання (ПРН)</w:t>
                    </w:r>
                  </w:p>
                  <w:p w:rsidR="00BB002C" w:rsidRDefault="00BB002C">
                    <w:r>
                      <w:rPr>
                        <w:rStyle w:val="ac"/>
                        <w:b w:val="0"/>
                        <w:bCs w:val="0"/>
                      </w:rPr>
                      <w:t>відповідним компонентам освітньої програми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02C" w:rsidRDefault="00BB002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740B91"/>
    <w:multiLevelType w:val="multilevel"/>
    <w:tmpl w:val="FB20A8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C9E1301"/>
    <w:multiLevelType w:val="multilevel"/>
    <w:tmpl w:val="81922C1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AC21429"/>
    <w:multiLevelType w:val="multilevel"/>
    <w:tmpl w:val="50646C5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5006DF0"/>
    <w:multiLevelType w:val="multilevel"/>
    <w:tmpl w:val="C4FED9A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6F0"/>
    <w:rsid w:val="00321F6C"/>
    <w:rsid w:val="00430C4C"/>
    <w:rsid w:val="00B656F0"/>
    <w:rsid w:val="00BB0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B1EF467-DD32-482B-A24B-F7C25F136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header"/>
    <w:basedOn w:val="a"/>
    <w:link w:val="a5"/>
    <w:uiPriority w:val="99"/>
    <w:unhideWhenUsed/>
    <w:rsid w:val="00BB002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B002C"/>
    <w:rPr>
      <w:rFonts w:ascii="Times New Roman" w:eastAsia="Times New Roman" w:hAnsi="Times New Roman" w:cs="Times New Roman"/>
    </w:rPr>
  </w:style>
  <w:style w:type="paragraph" w:styleId="a6">
    <w:name w:val="footer"/>
    <w:basedOn w:val="a"/>
    <w:link w:val="a7"/>
    <w:uiPriority w:val="99"/>
    <w:unhideWhenUsed/>
    <w:rsid w:val="00BB002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B002C"/>
    <w:rPr>
      <w:rFonts w:ascii="Times New Roman" w:eastAsia="Times New Roman" w:hAnsi="Times New Roman" w:cs="Times New Roman"/>
    </w:rPr>
  </w:style>
  <w:style w:type="character" w:styleId="a8">
    <w:name w:val="Hyperlink"/>
    <w:basedOn w:val="a0"/>
    <w:rsid w:val="00BB002C"/>
    <w:rPr>
      <w:color w:val="0066CC"/>
      <w:u w:val="single"/>
    </w:rPr>
  </w:style>
  <w:style w:type="character" w:customStyle="1" w:styleId="5Exact">
    <w:name w:val="Основной текст (5) Exact"/>
    <w:basedOn w:val="a0"/>
    <w:link w:val="5"/>
    <w:rsid w:val="00BB002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Exact">
    <w:name w:val="Основной текст (2) Exact"/>
    <w:basedOn w:val="a0"/>
    <w:rsid w:val="00BB002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1">
    <w:name w:val="Заголовок №1_"/>
    <w:basedOn w:val="a0"/>
    <w:link w:val="10"/>
    <w:rsid w:val="00BB002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BB002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31">
    <w:name w:val="Основной текст (3) + Полужирный"/>
    <w:basedOn w:val="3"/>
    <w:rsid w:val="00BB002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uk-UA" w:eastAsia="uk-UA" w:bidi="uk-UA"/>
    </w:rPr>
  </w:style>
  <w:style w:type="character" w:customStyle="1" w:styleId="11">
    <w:name w:val="Заголовок №1 + Не полужирный"/>
    <w:basedOn w:val="1"/>
    <w:rsid w:val="00BB002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uk-UA" w:eastAsia="uk-UA" w:bidi="uk-UA"/>
    </w:rPr>
  </w:style>
  <w:style w:type="character" w:customStyle="1" w:styleId="4">
    <w:name w:val="Основной текст (4)_"/>
    <w:basedOn w:val="a0"/>
    <w:rsid w:val="00BB002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40">
    <w:name w:val="Основной текст (4)"/>
    <w:basedOn w:val="4"/>
    <w:rsid w:val="00BB002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uk-UA" w:eastAsia="uk-UA" w:bidi="uk-UA"/>
    </w:rPr>
  </w:style>
  <w:style w:type="character" w:customStyle="1" w:styleId="2">
    <w:name w:val="Основной текст (2)_"/>
    <w:basedOn w:val="a0"/>
    <w:link w:val="20"/>
    <w:rsid w:val="00BB002C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a9">
    <w:name w:val="Подпись к таблице_"/>
    <w:basedOn w:val="a0"/>
    <w:rsid w:val="00BB00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a">
    <w:name w:val="Подпись к таблице"/>
    <w:basedOn w:val="a9"/>
    <w:rsid w:val="00BB00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uk-UA" w:eastAsia="uk-UA" w:bidi="uk-UA"/>
    </w:rPr>
  </w:style>
  <w:style w:type="character" w:customStyle="1" w:styleId="211pt">
    <w:name w:val="Основной текст (2) + 11 pt;Полужирный"/>
    <w:basedOn w:val="2"/>
    <w:rsid w:val="00BB002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uk-UA" w:eastAsia="uk-UA" w:bidi="uk-UA"/>
    </w:rPr>
  </w:style>
  <w:style w:type="character" w:customStyle="1" w:styleId="212pt">
    <w:name w:val="Основной текст (2) + 12 pt"/>
    <w:basedOn w:val="2"/>
    <w:rsid w:val="00BB002C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uk-UA" w:eastAsia="uk-UA" w:bidi="uk-UA"/>
    </w:rPr>
  </w:style>
  <w:style w:type="character" w:customStyle="1" w:styleId="ab">
    <w:name w:val="Колонтитул_"/>
    <w:basedOn w:val="a0"/>
    <w:rsid w:val="00BB00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c">
    <w:name w:val="Колонтитул"/>
    <w:basedOn w:val="ab"/>
    <w:rsid w:val="00BB00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2Calibri4pt">
    <w:name w:val="Основной текст (2) + Calibri;4 pt"/>
    <w:basedOn w:val="2"/>
    <w:rsid w:val="00BB002C"/>
    <w:rPr>
      <w:rFonts w:ascii="Calibri" w:eastAsia="Calibri" w:hAnsi="Calibri" w:cs="Calibri"/>
      <w:color w:val="000000"/>
      <w:spacing w:val="0"/>
      <w:w w:val="100"/>
      <w:position w:val="0"/>
      <w:sz w:val="8"/>
      <w:szCs w:val="8"/>
      <w:shd w:val="clear" w:color="auto" w:fill="FFFFFF"/>
      <w:lang w:val="uk-UA" w:eastAsia="uk-UA" w:bidi="uk-UA"/>
    </w:rPr>
  </w:style>
  <w:style w:type="character" w:customStyle="1" w:styleId="2115pt">
    <w:name w:val="Основной текст (2) + 11;5 pt;Курсив"/>
    <w:basedOn w:val="2"/>
    <w:rsid w:val="00BB002C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uk-UA" w:eastAsia="uk-UA" w:bidi="uk-UA"/>
    </w:rPr>
  </w:style>
  <w:style w:type="character" w:customStyle="1" w:styleId="2115pt0">
    <w:name w:val="Основной текст (2) + 11;5 pt;Полужирный;Курсив"/>
    <w:basedOn w:val="2"/>
    <w:rsid w:val="00BB002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uk-UA" w:eastAsia="uk-UA" w:bidi="uk-UA"/>
    </w:rPr>
  </w:style>
  <w:style w:type="character" w:customStyle="1" w:styleId="2115pt1">
    <w:name w:val="Основной текст (2) + 11;5 pt"/>
    <w:basedOn w:val="2"/>
    <w:rsid w:val="00BB002C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uk-UA" w:eastAsia="uk-UA" w:bidi="uk-UA"/>
    </w:rPr>
  </w:style>
  <w:style w:type="character" w:customStyle="1" w:styleId="6">
    <w:name w:val="Основной текст (6)_"/>
    <w:basedOn w:val="a0"/>
    <w:link w:val="60"/>
    <w:rsid w:val="00BB002C"/>
    <w:rPr>
      <w:rFonts w:ascii="Calibri" w:eastAsia="Calibri" w:hAnsi="Calibri" w:cs="Calibri"/>
      <w:sz w:val="28"/>
      <w:szCs w:val="28"/>
      <w:shd w:val="clear" w:color="auto" w:fill="FFFFFF"/>
    </w:rPr>
  </w:style>
  <w:style w:type="character" w:customStyle="1" w:styleId="295pt">
    <w:name w:val="Основной текст (2) + 9;5 pt"/>
    <w:basedOn w:val="2"/>
    <w:rsid w:val="00BB002C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uk-UA" w:eastAsia="uk-UA" w:bidi="uk-UA"/>
    </w:rPr>
  </w:style>
  <w:style w:type="character" w:customStyle="1" w:styleId="295pt0">
    <w:name w:val="Основной текст (2) + 9;5 pt;Курсив"/>
    <w:basedOn w:val="2"/>
    <w:rsid w:val="00BB002C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uk-UA" w:eastAsia="uk-UA" w:bidi="uk-UA"/>
    </w:rPr>
  </w:style>
  <w:style w:type="character" w:customStyle="1" w:styleId="213pt">
    <w:name w:val="Основной текст (2) + 13 pt;Полужирный"/>
    <w:basedOn w:val="2"/>
    <w:rsid w:val="00BB002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uk-UA" w:eastAsia="uk-UA" w:bidi="uk-UA"/>
    </w:rPr>
  </w:style>
  <w:style w:type="character" w:customStyle="1" w:styleId="2Garamond9pt">
    <w:name w:val="Основной текст (2) + Garamond;9 pt;Полужирный"/>
    <w:basedOn w:val="2"/>
    <w:rsid w:val="00BB002C"/>
    <w:rPr>
      <w:rFonts w:ascii="Garamond" w:eastAsia="Garamond" w:hAnsi="Garamond" w:cs="Garamond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uk-UA" w:eastAsia="uk-UA" w:bidi="uk-UA"/>
    </w:rPr>
  </w:style>
  <w:style w:type="character" w:customStyle="1" w:styleId="213pt0">
    <w:name w:val="Основной текст (2) + 13 pt;Курсив"/>
    <w:basedOn w:val="2"/>
    <w:rsid w:val="00BB002C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uk-UA" w:eastAsia="uk-UA" w:bidi="uk-UA"/>
    </w:rPr>
  </w:style>
  <w:style w:type="character" w:customStyle="1" w:styleId="2Constantia13pt">
    <w:name w:val="Основной текст (2) + Constantia;13 pt"/>
    <w:basedOn w:val="2"/>
    <w:rsid w:val="00BB002C"/>
    <w:rPr>
      <w:rFonts w:ascii="Constantia" w:eastAsia="Constantia" w:hAnsi="Constantia" w:cs="Constantia"/>
      <w:color w:val="000000"/>
      <w:spacing w:val="0"/>
      <w:w w:val="100"/>
      <w:position w:val="0"/>
      <w:sz w:val="26"/>
      <w:szCs w:val="26"/>
      <w:shd w:val="clear" w:color="auto" w:fill="FFFFFF"/>
      <w:lang w:val="uk-UA" w:eastAsia="uk-UA" w:bidi="uk-UA"/>
    </w:rPr>
  </w:style>
  <w:style w:type="character" w:customStyle="1" w:styleId="2Constantia12pt">
    <w:name w:val="Основной текст (2) + Constantia;12 pt"/>
    <w:basedOn w:val="2"/>
    <w:rsid w:val="00BB002C"/>
    <w:rPr>
      <w:rFonts w:ascii="Constantia" w:eastAsia="Constantia" w:hAnsi="Constantia" w:cs="Constantia"/>
      <w:color w:val="000000"/>
      <w:spacing w:val="0"/>
      <w:w w:val="100"/>
      <w:position w:val="0"/>
      <w:sz w:val="24"/>
      <w:szCs w:val="24"/>
      <w:shd w:val="clear" w:color="auto" w:fill="FFFFFF"/>
      <w:lang w:val="uk-UA" w:eastAsia="uk-UA" w:bidi="uk-UA"/>
    </w:rPr>
  </w:style>
  <w:style w:type="character" w:customStyle="1" w:styleId="Exact">
    <w:name w:val="Подпись к картинке Exact"/>
    <w:basedOn w:val="a0"/>
    <w:link w:val="ad"/>
    <w:rsid w:val="00BB002C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2Exact0">
    <w:name w:val="Подпись к картинке (2) Exact"/>
    <w:basedOn w:val="a0"/>
    <w:link w:val="21"/>
    <w:rsid w:val="00BB002C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3Exact">
    <w:name w:val="Подпись к картинке (3) Exact"/>
    <w:basedOn w:val="a0"/>
    <w:link w:val="32"/>
    <w:rsid w:val="00BB002C"/>
    <w:rPr>
      <w:rFonts w:ascii="Times New Roman" w:eastAsia="Times New Roman" w:hAnsi="Times New Roman" w:cs="Times New Roman"/>
      <w:spacing w:val="-10"/>
      <w:sz w:val="40"/>
      <w:szCs w:val="40"/>
      <w:shd w:val="clear" w:color="auto" w:fill="FFFFFF"/>
    </w:rPr>
  </w:style>
  <w:style w:type="character" w:customStyle="1" w:styleId="4Exact">
    <w:name w:val="Подпись к картинке (4) Exact"/>
    <w:basedOn w:val="a0"/>
    <w:link w:val="41"/>
    <w:rsid w:val="00BB002C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4Exact0">
    <w:name w:val="Подпись к картинке (4) + Полужирный;Курсив Exact"/>
    <w:basedOn w:val="4Exact"/>
    <w:rsid w:val="00BB002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47ptExact">
    <w:name w:val="Подпись к картинке (4) + 7 pt;Полужирный;Курсив Exact"/>
    <w:basedOn w:val="4Exact"/>
    <w:rsid w:val="00BB002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5Exact0">
    <w:name w:val="Подпись к картинке (5) Exact"/>
    <w:basedOn w:val="a0"/>
    <w:link w:val="50"/>
    <w:rsid w:val="00BB002C"/>
    <w:rPr>
      <w:rFonts w:ascii="Franklin Gothic Book" w:eastAsia="Franklin Gothic Book" w:hAnsi="Franklin Gothic Book" w:cs="Franklin Gothic Book"/>
      <w:sz w:val="17"/>
      <w:szCs w:val="17"/>
      <w:shd w:val="clear" w:color="auto" w:fill="FFFFFF"/>
    </w:rPr>
  </w:style>
  <w:style w:type="character" w:customStyle="1" w:styleId="7Exact">
    <w:name w:val="Основной текст (7) Exact"/>
    <w:basedOn w:val="a0"/>
    <w:link w:val="7"/>
    <w:rsid w:val="00BB002C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8Exact">
    <w:name w:val="Основной текст (8) Exact"/>
    <w:basedOn w:val="a0"/>
    <w:link w:val="8"/>
    <w:rsid w:val="00BB002C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6Exact">
    <w:name w:val="Подпись к картинке (6) Exact"/>
    <w:basedOn w:val="a0"/>
    <w:link w:val="61"/>
    <w:rsid w:val="00BB002C"/>
    <w:rPr>
      <w:rFonts w:ascii="Impact" w:eastAsia="Impact" w:hAnsi="Impact" w:cs="Impact"/>
      <w:shd w:val="clear" w:color="auto" w:fill="FFFFFF"/>
    </w:rPr>
  </w:style>
  <w:style w:type="character" w:customStyle="1" w:styleId="9Exact">
    <w:name w:val="Основной текст (9) Exact"/>
    <w:basedOn w:val="a0"/>
    <w:link w:val="9"/>
    <w:rsid w:val="00BB002C"/>
    <w:rPr>
      <w:rFonts w:ascii="Times New Roman" w:eastAsia="Times New Roman" w:hAnsi="Times New Roman" w:cs="Times New Roman"/>
      <w:sz w:val="13"/>
      <w:szCs w:val="13"/>
      <w:shd w:val="clear" w:color="auto" w:fill="FFFFFF"/>
    </w:rPr>
  </w:style>
  <w:style w:type="character" w:customStyle="1" w:styleId="12Exact">
    <w:name w:val="Заголовок №1 (2) Exact"/>
    <w:basedOn w:val="a0"/>
    <w:link w:val="12"/>
    <w:rsid w:val="00BB002C"/>
    <w:rPr>
      <w:rFonts w:ascii="Century Gothic" w:eastAsia="Century Gothic" w:hAnsi="Century Gothic" w:cs="Century Gothic"/>
      <w:b/>
      <w:bCs/>
      <w:sz w:val="18"/>
      <w:szCs w:val="18"/>
      <w:shd w:val="clear" w:color="auto" w:fill="FFFFFF"/>
    </w:rPr>
  </w:style>
  <w:style w:type="character" w:customStyle="1" w:styleId="12Impact16ptExact">
    <w:name w:val="Заголовок №1 (2) + Impact;16 pt;Не полужирный;Курсив Exact"/>
    <w:basedOn w:val="12Exact"/>
    <w:rsid w:val="00BB002C"/>
    <w:rPr>
      <w:rFonts w:ascii="Impact" w:eastAsia="Impact" w:hAnsi="Impact" w:cs="Impact"/>
      <w:b/>
      <w:bCs/>
      <w:i/>
      <w:iCs/>
      <w:color w:val="000000"/>
      <w:spacing w:val="0"/>
      <w:w w:val="100"/>
      <w:position w:val="0"/>
      <w:sz w:val="32"/>
      <w:szCs w:val="32"/>
      <w:shd w:val="clear" w:color="auto" w:fill="FFFFFF"/>
      <w:lang w:val="uk-UA" w:eastAsia="uk-UA" w:bidi="uk-UA"/>
    </w:rPr>
  </w:style>
  <w:style w:type="paragraph" w:customStyle="1" w:styleId="5">
    <w:name w:val="Основной текст (5)"/>
    <w:basedOn w:val="a"/>
    <w:link w:val="5Exact"/>
    <w:rsid w:val="00BB002C"/>
    <w:pPr>
      <w:shd w:val="clear" w:color="auto" w:fill="FFFFFF"/>
      <w:autoSpaceDE/>
      <w:autoSpaceDN/>
      <w:spacing w:line="317" w:lineRule="exact"/>
    </w:pPr>
    <w:rPr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rsid w:val="00BB002C"/>
    <w:pPr>
      <w:shd w:val="clear" w:color="auto" w:fill="FFFFFF"/>
      <w:autoSpaceDE/>
      <w:autoSpaceDN/>
      <w:spacing w:line="0" w:lineRule="atLeast"/>
      <w:jc w:val="both"/>
    </w:pPr>
    <w:rPr>
      <w:sz w:val="21"/>
      <w:szCs w:val="21"/>
    </w:rPr>
  </w:style>
  <w:style w:type="paragraph" w:customStyle="1" w:styleId="10">
    <w:name w:val="Заголовок №1"/>
    <w:basedOn w:val="a"/>
    <w:link w:val="1"/>
    <w:rsid w:val="00BB002C"/>
    <w:pPr>
      <w:shd w:val="clear" w:color="auto" w:fill="FFFFFF"/>
      <w:autoSpaceDE/>
      <w:autoSpaceDN/>
      <w:spacing w:after="900" w:line="322" w:lineRule="exact"/>
      <w:jc w:val="center"/>
      <w:outlineLvl w:val="0"/>
    </w:pPr>
    <w:rPr>
      <w:b/>
      <w:bCs/>
      <w:sz w:val="28"/>
      <w:szCs w:val="28"/>
    </w:rPr>
  </w:style>
  <w:style w:type="paragraph" w:customStyle="1" w:styleId="30">
    <w:name w:val="Основной текст (3)"/>
    <w:basedOn w:val="a"/>
    <w:link w:val="3"/>
    <w:rsid w:val="00BB002C"/>
    <w:pPr>
      <w:shd w:val="clear" w:color="auto" w:fill="FFFFFF"/>
      <w:autoSpaceDE/>
      <w:autoSpaceDN/>
      <w:spacing w:after="300" w:line="322" w:lineRule="exact"/>
    </w:pPr>
    <w:rPr>
      <w:sz w:val="28"/>
      <w:szCs w:val="28"/>
    </w:rPr>
  </w:style>
  <w:style w:type="paragraph" w:customStyle="1" w:styleId="60">
    <w:name w:val="Основной текст (6)"/>
    <w:basedOn w:val="a"/>
    <w:link w:val="6"/>
    <w:rsid w:val="00BB002C"/>
    <w:pPr>
      <w:shd w:val="clear" w:color="auto" w:fill="FFFFFF"/>
      <w:autoSpaceDE/>
      <w:autoSpaceDN/>
      <w:spacing w:line="322" w:lineRule="exact"/>
      <w:jc w:val="both"/>
    </w:pPr>
    <w:rPr>
      <w:rFonts w:ascii="Calibri" w:eastAsia="Calibri" w:hAnsi="Calibri" w:cs="Calibri"/>
      <w:sz w:val="28"/>
      <w:szCs w:val="28"/>
    </w:rPr>
  </w:style>
  <w:style w:type="paragraph" w:customStyle="1" w:styleId="ad">
    <w:name w:val="Подпись к картинке"/>
    <w:basedOn w:val="a"/>
    <w:link w:val="Exact"/>
    <w:rsid w:val="00BB002C"/>
    <w:pPr>
      <w:shd w:val="clear" w:color="auto" w:fill="FFFFFF"/>
      <w:autoSpaceDE/>
      <w:autoSpaceDN/>
      <w:spacing w:line="226" w:lineRule="exact"/>
    </w:pPr>
    <w:rPr>
      <w:sz w:val="19"/>
      <w:szCs w:val="19"/>
    </w:rPr>
  </w:style>
  <w:style w:type="paragraph" w:customStyle="1" w:styleId="21">
    <w:name w:val="Подпись к картинке (2)"/>
    <w:basedOn w:val="a"/>
    <w:link w:val="2Exact0"/>
    <w:rsid w:val="00BB002C"/>
    <w:pPr>
      <w:shd w:val="clear" w:color="auto" w:fill="FFFFFF"/>
      <w:autoSpaceDE/>
      <w:autoSpaceDN/>
      <w:spacing w:line="240" w:lineRule="exact"/>
      <w:jc w:val="both"/>
    </w:pPr>
    <w:rPr>
      <w:sz w:val="21"/>
      <w:szCs w:val="21"/>
    </w:rPr>
  </w:style>
  <w:style w:type="paragraph" w:customStyle="1" w:styleId="32">
    <w:name w:val="Подпись к картинке (3)"/>
    <w:basedOn w:val="a"/>
    <w:link w:val="3Exact"/>
    <w:rsid w:val="00BB002C"/>
    <w:pPr>
      <w:shd w:val="clear" w:color="auto" w:fill="FFFFFF"/>
      <w:autoSpaceDE/>
      <w:autoSpaceDN/>
      <w:spacing w:line="0" w:lineRule="atLeast"/>
    </w:pPr>
    <w:rPr>
      <w:spacing w:val="-10"/>
      <w:sz w:val="40"/>
      <w:szCs w:val="40"/>
    </w:rPr>
  </w:style>
  <w:style w:type="paragraph" w:customStyle="1" w:styleId="41">
    <w:name w:val="Подпись к картинке (4)"/>
    <w:basedOn w:val="a"/>
    <w:link w:val="4Exact"/>
    <w:rsid w:val="00BB002C"/>
    <w:pPr>
      <w:shd w:val="clear" w:color="auto" w:fill="FFFFFF"/>
      <w:autoSpaceDE/>
      <w:autoSpaceDN/>
      <w:spacing w:line="0" w:lineRule="atLeast"/>
    </w:pPr>
    <w:rPr>
      <w:sz w:val="17"/>
      <w:szCs w:val="17"/>
    </w:rPr>
  </w:style>
  <w:style w:type="paragraph" w:customStyle="1" w:styleId="50">
    <w:name w:val="Подпись к картинке (5)"/>
    <w:basedOn w:val="a"/>
    <w:link w:val="5Exact0"/>
    <w:rsid w:val="00BB002C"/>
    <w:pPr>
      <w:shd w:val="clear" w:color="auto" w:fill="FFFFFF"/>
      <w:autoSpaceDE/>
      <w:autoSpaceDN/>
      <w:spacing w:line="0" w:lineRule="atLeast"/>
    </w:pPr>
    <w:rPr>
      <w:rFonts w:ascii="Franklin Gothic Book" w:eastAsia="Franklin Gothic Book" w:hAnsi="Franklin Gothic Book" w:cs="Franklin Gothic Book"/>
      <w:sz w:val="17"/>
      <w:szCs w:val="17"/>
    </w:rPr>
  </w:style>
  <w:style w:type="paragraph" w:customStyle="1" w:styleId="7">
    <w:name w:val="Основной текст (7)"/>
    <w:basedOn w:val="a"/>
    <w:link w:val="7Exact"/>
    <w:rsid w:val="00BB002C"/>
    <w:pPr>
      <w:shd w:val="clear" w:color="auto" w:fill="FFFFFF"/>
      <w:autoSpaceDE/>
      <w:autoSpaceDN/>
      <w:spacing w:line="226" w:lineRule="exact"/>
    </w:pPr>
    <w:rPr>
      <w:sz w:val="19"/>
      <w:szCs w:val="19"/>
    </w:rPr>
  </w:style>
  <w:style w:type="paragraph" w:customStyle="1" w:styleId="8">
    <w:name w:val="Основной текст (8)"/>
    <w:basedOn w:val="a"/>
    <w:link w:val="8Exact"/>
    <w:rsid w:val="00BB002C"/>
    <w:pPr>
      <w:shd w:val="clear" w:color="auto" w:fill="FFFFFF"/>
      <w:autoSpaceDE/>
      <w:autoSpaceDN/>
      <w:spacing w:line="226" w:lineRule="exact"/>
      <w:jc w:val="center"/>
    </w:pPr>
    <w:rPr>
      <w:sz w:val="24"/>
      <w:szCs w:val="24"/>
    </w:rPr>
  </w:style>
  <w:style w:type="paragraph" w:customStyle="1" w:styleId="61">
    <w:name w:val="Подпись к картинке (6)"/>
    <w:basedOn w:val="a"/>
    <w:link w:val="6Exact"/>
    <w:rsid w:val="00BB002C"/>
    <w:pPr>
      <w:shd w:val="clear" w:color="auto" w:fill="FFFFFF"/>
      <w:autoSpaceDE/>
      <w:autoSpaceDN/>
      <w:spacing w:line="0" w:lineRule="atLeast"/>
      <w:jc w:val="right"/>
    </w:pPr>
    <w:rPr>
      <w:rFonts w:ascii="Impact" w:eastAsia="Impact" w:hAnsi="Impact" w:cs="Impact"/>
    </w:rPr>
  </w:style>
  <w:style w:type="paragraph" w:customStyle="1" w:styleId="9">
    <w:name w:val="Основной текст (9)"/>
    <w:basedOn w:val="a"/>
    <w:link w:val="9Exact"/>
    <w:rsid w:val="00BB002C"/>
    <w:pPr>
      <w:shd w:val="clear" w:color="auto" w:fill="FFFFFF"/>
      <w:autoSpaceDE/>
      <w:autoSpaceDN/>
      <w:spacing w:line="0" w:lineRule="atLeast"/>
      <w:jc w:val="both"/>
    </w:pPr>
    <w:rPr>
      <w:sz w:val="13"/>
      <w:szCs w:val="13"/>
    </w:rPr>
  </w:style>
  <w:style w:type="paragraph" w:customStyle="1" w:styleId="12">
    <w:name w:val="Заголовок №1 (2)"/>
    <w:basedOn w:val="a"/>
    <w:link w:val="12Exact"/>
    <w:rsid w:val="00BB002C"/>
    <w:pPr>
      <w:shd w:val="clear" w:color="auto" w:fill="FFFFFF"/>
      <w:autoSpaceDE/>
      <w:autoSpaceDN/>
      <w:spacing w:line="0" w:lineRule="atLeast"/>
      <w:outlineLvl w:val="0"/>
    </w:pPr>
    <w:rPr>
      <w:rFonts w:ascii="Century Gothic" w:eastAsia="Century Gothic" w:hAnsi="Century Gothic" w:cs="Century Gothic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header" Target="header10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png"/><Relationship Id="rId17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header" Target="header8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header" Target="header7.xml"/><Relationship Id="rId10" Type="http://schemas.openxmlformats.org/officeDocument/2006/relationships/header" Target="header3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3089</Words>
  <Characters>17609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2021-10-05T09:14:00Z</dcterms:created>
  <dcterms:modified xsi:type="dcterms:W3CDTF">2021-10-05T09:14:00Z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2019-11-13T00:00:00Z</vt:filetime>
  </property>
  <property fmtid="{D5CDD505-2E9C-101B-9397-08002B2CF9AE}" pid="3" name="LastSaved">
    <vt:filetime>2021-10-05T00:00:00Z</vt:filetime>
  </property>
</Properties>
</file>