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r w:rsidRPr="00B93336">
        <w:rPr>
          <w:sz w:val="28"/>
          <w:szCs w:val="28"/>
          <w:lang w:val="uk-UA"/>
        </w:rPr>
        <w:t>Факультет</w:t>
      </w:r>
      <w:r w:rsidR="006E389B">
        <w:rPr>
          <w:sz w:val="28"/>
          <w:szCs w:val="28"/>
          <w:lang w:val="uk-UA"/>
        </w:rPr>
        <w:t xml:space="preserve"> </w:t>
      </w:r>
      <w:r w:rsidR="006E389B" w:rsidRPr="006E389B">
        <w:rPr>
          <w:sz w:val="28"/>
          <w:szCs w:val="28"/>
          <w:lang w:val="uk-UA"/>
        </w:rPr>
        <w:t>туризму</w:t>
      </w:r>
    </w:p>
    <w:p w:rsidR="00395013" w:rsidRDefault="00395013" w:rsidP="00395013">
      <w:pPr>
        <w:jc w:val="center"/>
        <w:rPr>
          <w:b/>
          <w:sz w:val="28"/>
          <w:szCs w:val="28"/>
          <w:lang w:val="uk-UA"/>
        </w:rPr>
      </w:pPr>
    </w:p>
    <w:p w:rsidR="00395013" w:rsidRDefault="00395013" w:rsidP="00395013">
      <w:pPr>
        <w:jc w:val="center"/>
        <w:rPr>
          <w:sz w:val="28"/>
          <w:szCs w:val="28"/>
          <w:lang w:val="uk-UA"/>
        </w:rPr>
      </w:pPr>
      <w:r>
        <w:rPr>
          <w:sz w:val="28"/>
          <w:szCs w:val="28"/>
          <w:lang w:val="uk-UA"/>
        </w:rPr>
        <w:t xml:space="preserve">Кафедра </w:t>
      </w:r>
      <w:r w:rsidR="006E389B">
        <w:rPr>
          <w:sz w:val="28"/>
          <w:szCs w:val="28"/>
          <w:lang w:val="uk-UA"/>
        </w:rPr>
        <w:t xml:space="preserve">управління соціокультурною діяльністю, шоу-бізнесу та </w:t>
      </w:r>
      <w:proofErr w:type="spellStart"/>
      <w:r w:rsidR="006E389B">
        <w:rPr>
          <w:sz w:val="28"/>
          <w:szCs w:val="28"/>
          <w:lang w:val="uk-UA"/>
        </w:rPr>
        <w:t>івентменеджменту</w:t>
      </w:r>
      <w:proofErr w:type="spellEnd"/>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Pr="00FE5B19" w:rsidRDefault="00FE5B19" w:rsidP="00395013">
      <w:pPr>
        <w:jc w:val="center"/>
        <w:rPr>
          <w:b/>
          <w:sz w:val="28"/>
          <w:szCs w:val="28"/>
          <w:u w:val="single"/>
          <w:lang w:val="uk-UA"/>
        </w:rPr>
      </w:pPr>
      <w:r>
        <w:rPr>
          <w:b/>
          <w:sz w:val="28"/>
          <w:szCs w:val="28"/>
          <w:u w:val="single"/>
          <w:lang w:val="uk-UA"/>
        </w:rPr>
        <w:t>Краєзнавство</w:t>
      </w:r>
    </w:p>
    <w:p w:rsidR="00395013" w:rsidRDefault="00395013" w:rsidP="00395013">
      <w:pPr>
        <w:jc w:val="center"/>
        <w:rPr>
          <w:b/>
          <w:sz w:val="28"/>
          <w:szCs w:val="28"/>
          <w:u w:val="single"/>
          <w:lang w:val="uk-UA"/>
        </w:rPr>
      </w:pP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075A94">
        <w:rPr>
          <w:sz w:val="28"/>
          <w:szCs w:val="28"/>
          <w:lang w:val="uk-UA"/>
        </w:rPr>
        <w:t>про</w:t>
      </w:r>
      <w:r w:rsidR="00075A94">
        <w:rPr>
          <w:sz w:val="28"/>
          <w:szCs w:val="28"/>
          <w:lang w:val="uk-UA"/>
        </w:rPr>
        <w:t>грама : Менеджмент соціокультурної діяльності</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6E389B">
        <w:rPr>
          <w:sz w:val="28"/>
          <w:szCs w:val="28"/>
          <w:lang w:val="uk-UA"/>
        </w:rPr>
        <w:t>Спеціальність : 028 Менеджмент соціокультурної діяльності</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6E389B">
        <w:rPr>
          <w:sz w:val="28"/>
          <w:szCs w:val="28"/>
          <w:lang w:val="uk-UA"/>
        </w:rPr>
        <w:t>Галузь знань : 02 Культура і мистецтво</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8E49BA">
        <w:rPr>
          <w:sz w:val="28"/>
          <w:szCs w:val="28"/>
          <w:lang w:val="uk-UA"/>
        </w:rPr>
        <w:t xml:space="preserve"> 1</w:t>
      </w:r>
      <w:r>
        <w:rPr>
          <w:sz w:val="28"/>
          <w:szCs w:val="28"/>
          <w:lang w:val="uk-UA"/>
        </w:rPr>
        <w:t xml:space="preserve"> від </w:t>
      </w:r>
      <w:r w:rsidRPr="00820F08">
        <w:rPr>
          <w:sz w:val="28"/>
          <w:szCs w:val="28"/>
        </w:rPr>
        <w:t>“</w:t>
      </w:r>
      <w:r w:rsidR="008E49BA">
        <w:rPr>
          <w:sz w:val="28"/>
          <w:szCs w:val="28"/>
          <w:lang w:val="uk-UA"/>
        </w:rPr>
        <w:t>28</w:t>
      </w:r>
      <w:r w:rsidRPr="00820F08">
        <w:rPr>
          <w:sz w:val="28"/>
          <w:szCs w:val="28"/>
        </w:rPr>
        <w:t>”</w:t>
      </w:r>
      <w:r w:rsidR="008E49BA">
        <w:rPr>
          <w:sz w:val="28"/>
          <w:szCs w:val="28"/>
          <w:lang w:val="uk-UA"/>
        </w:rPr>
        <w:t xml:space="preserve"> серпня 2020</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8E49BA" w:rsidP="00BC32A7">
      <w:pPr>
        <w:jc w:val="center"/>
        <w:rPr>
          <w:sz w:val="28"/>
          <w:szCs w:val="28"/>
          <w:lang w:val="uk-UA"/>
        </w:rPr>
      </w:pPr>
      <w:r>
        <w:rPr>
          <w:sz w:val="28"/>
          <w:szCs w:val="28"/>
          <w:lang w:val="uk-UA"/>
        </w:rPr>
        <w:t>м. Івано-Франківськ - 2020</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8E49BA" w:rsidRPr="00AB5012" w:rsidRDefault="008E49BA" w:rsidP="008E49BA">
      <w:pPr>
        <w:pStyle w:val="1"/>
        <w:numPr>
          <w:ilvl w:val="0"/>
          <w:numId w:val="5"/>
        </w:numPr>
        <w:spacing w:line="360" w:lineRule="auto"/>
        <w:ind w:left="0" w:firstLine="567"/>
        <w:contextualSpacing/>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Загальна інформація</w:t>
      </w:r>
    </w:p>
    <w:p w:rsidR="008E49BA" w:rsidRPr="00AB5012"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Анотація до курсу</w:t>
      </w:r>
    </w:p>
    <w:p w:rsidR="008E49BA" w:rsidRPr="00AB5012"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Мета та цілі курсу</w:t>
      </w:r>
    </w:p>
    <w:p w:rsidR="008E49BA" w:rsidRPr="00AB5012"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hAnsi="Times New Roman" w:cs="Times New Roman"/>
          <w:sz w:val="24"/>
          <w:szCs w:val="24"/>
        </w:rPr>
        <w:t>Компетентності</w:t>
      </w:r>
    </w:p>
    <w:p w:rsidR="008E49BA" w:rsidRPr="00AB5012"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hAnsi="Times New Roman" w:cs="Times New Roman"/>
          <w:sz w:val="24"/>
          <w:szCs w:val="24"/>
        </w:rPr>
        <w:t>Результати навчання</w:t>
      </w:r>
    </w:p>
    <w:p w:rsidR="008E49BA" w:rsidRPr="00AB5012"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Організація навчання курсу</w:t>
      </w:r>
    </w:p>
    <w:p w:rsidR="008E49BA" w:rsidRPr="00AB5012"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Система оцінювання курсу</w:t>
      </w:r>
    </w:p>
    <w:p w:rsidR="008E49BA" w:rsidRPr="00AB5012"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Політика курсу</w:t>
      </w:r>
    </w:p>
    <w:p w:rsidR="008E49BA" w:rsidRDefault="008E49BA" w:rsidP="008E49BA">
      <w:pPr>
        <w:pStyle w:val="1"/>
        <w:numPr>
          <w:ilvl w:val="0"/>
          <w:numId w:val="5"/>
        </w:numPr>
        <w:spacing w:line="360" w:lineRule="auto"/>
        <w:ind w:left="0" w:firstLine="567"/>
        <w:rPr>
          <w:rFonts w:ascii="Times New Roman" w:eastAsia="Times New Roman" w:hAnsi="Times New Roman" w:cs="Times New Roman"/>
          <w:sz w:val="24"/>
          <w:szCs w:val="24"/>
        </w:rPr>
      </w:pPr>
      <w:r w:rsidRPr="00AB5012">
        <w:rPr>
          <w:rFonts w:ascii="Times New Roman" w:eastAsia="Times New Roman" w:hAnsi="Times New Roman" w:cs="Times New Roman"/>
          <w:sz w:val="24"/>
          <w:szCs w:val="24"/>
        </w:rPr>
        <w:t>Рекомендована література</w:t>
      </w: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9576" w:type="dxa"/>
        <w:tblLayout w:type="fixed"/>
        <w:tblLook w:val="04A0" w:firstRow="1" w:lastRow="0" w:firstColumn="1" w:lastColumn="0" w:noHBand="0" w:noVBand="1"/>
      </w:tblPr>
      <w:tblGrid>
        <w:gridCol w:w="2880"/>
        <w:gridCol w:w="489"/>
        <w:gridCol w:w="299"/>
        <w:gridCol w:w="179"/>
        <w:gridCol w:w="656"/>
        <w:gridCol w:w="654"/>
        <w:gridCol w:w="799"/>
        <w:gridCol w:w="815"/>
        <w:gridCol w:w="567"/>
        <w:gridCol w:w="283"/>
        <w:gridCol w:w="709"/>
        <w:gridCol w:w="1246"/>
      </w:tblGrid>
      <w:tr w:rsidR="00C67355" w:rsidRPr="00C67355" w:rsidTr="001765D7">
        <w:tc>
          <w:tcPr>
            <w:tcW w:w="9576" w:type="dxa"/>
            <w:gridSpan w:val="12"/>
          </w:tcPr>
          <w:p w:rsidR="00C67355" w:rsidRPr="00C67355" w:rsidRDefault="00C67355" w:rsidP="00C67355">
            <w:pPr>
              <w:jc w:val="center"/>
              <w:rPr>
                <w:lang w:val="uk-UA"/>
              </w:rPr>
            </w:pPr>
            <w:r w:rsidRPr="00C67355">
              <w:rPr>
                <w:b/>
                <w:lang w:val="uk-UA"/>
              </w:rPr>
              <w:lastRenderedPageBreak/>
              <w:t>1. Загальна інформація</w:t>
            </w:r>
          </w:p>
        </w:tc>
      </w:tr>
      <w:tr w:rsidR="002C2330" w:rsidRPr="00C67355" w:rsidTr="001765D7">
        <w:tc>
          <w:tcPr>
            <w:tcW w:w="3847" w:type="dxa"/>
            <w:gridSpan w:val="4"/>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5729" w:type="dxa"/>
            <w:gridSpan w:val="8"/>
          </w:tcPr>
          <w:p w:rsidR="002C2330" w:rsidRPr="00C67355" w:rsidRDefault="00FE5B19" w:rsidP="00395013">
            <w:pPr>
              <w:jc w:val="both"/>
              <w:rPr>
                <w:lang w:val="uk-UA"/>
              </w:rPr>
            </w:pPr>
            <w:r>
              <w:rPr>
                <w:lang w:val="uk-UA"/>
              </w:rPr>
              <w:t>Краєзнавство</w:t>
            </w:r>
          </w:p>
        </w:tc>
      </w:tr>
      <w:tr w:rsidR="00071F79" w:rsidRPr="00C67355" w:rsidTr="001765D7">
        <w:tc>
          <w:tcPr>
            <w:tcW w:w="3847" w:type="dxa"/>
            <w:gridSpan w:val="4"/>
          </w:tcPr>
          <w:p w:rsidR="00071F79" w:rsidRPr="00071F79" w:rsidRDefault="00071F79" w:rsidP="00EE1819">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5729" w:type="dxa"/>
            <w:gridSpan w:val="8"/>
          </w:tcPr>
          <w:p w:rsidR="00071F79" w:rsidRPr="00075A94" w:rsidRDefault="00075A94" w:rsidP="00395013">
            <w:pPr>
              <w:jc w:val="both"/>
              <w:rPr>
                <w:lang w:val="en-US"/>
              </w:rPr>
            </w:pPr>
            <w:r>
              <w:rPr>
                <w:lang w:val="en-US"/>
              </w:rPr>
              <w:t>IV</w:t>
            </w:r>
          </w:p>
        </w:tc>
      </w:tr>
      <w:tr w:rsidR="002C2330" w:rsidRPr="00C67355" w:rsidTr="001765D7">
        <w:tc>
          <w:tcPr>
            <w:tcW w:w="3847" w:type="dxa"/>
            <w:gridSpan w:val="4"/>
          </w:tcPr>
          <w:p w:rsidR="002C2330" w:rsidRPr="00C67355" w:rsidRDefault="002C2330" w:rsidP="00EE1819">
            <w:pPr>
              <w:rPr>
                <w:b/>
                <w:lang w:val="uk-UA"/>
              </w:rPr>
            </w:pPr>
            <w:r w:rsidRPr="00C67355">
              <w:rPr>
                <w:b/>
                <w:lang w:val="uk-UA"/>
              </w:rPr>
              <w:t>Викладач (-і)</w:t>
            </w:r>
          </w:p>
        </w:tc>
        <w:tc>
          <w:tcPr>
            <w:tcW w:w="5729" w:type="dxa"/>
            <w:gridSpan w:val="8"/>
          </w:tcPr>
          <w:p w:rsidR="002C2330" w:rsidRPr="00075A94" w:rsidRDefault="00075A94" w:rsidP="00395013">
            <w:pPr>
              <w:jc w:val="both"/>
              <w:rPr>
                <w:lang w:val="uk-UA"/>
              </w:rPr>
            </w:pPr>
            <w:r>
              <w:rPr>
                <w:lang w:val="uk-UA"/>
              </w:rPr>
              <w:t>Маланюк Тарас Зіновійович</w:t>
            </w:r>
          </w:p>
        </w:tc>
      </w:tr>
      <w:tr w:rsidR="002C2330" w:rsidRPr="00C67355" w:rsidTr="001765D7">
        <w:tc>
          <w:tcPr>
            <w:tcW w:w="3847" w:type="dxa"/>
            <w:gridSpan w:val="4"/>
          </w:tcPr>
          <w:p w:rsidR="002C2330" w:rsidRPr="00C67355" w:rsidRDefault="00EE1819" w:rsidP="00EE1819">
            <w:pPr>
              <w:rPr>
                <w:b/>
                <w:lang w:val="uk-UA"/>
              </w:rPr>
            </w:pPr>
            <w:r w:rsidRPr="00C67355">
              <w:rPr>
                <w:b/>
                <w:lang w:val="uk-UA"/>
              </w:rPr>
              <w:t>Контактний телефон викладача</w:t>
            </w:r>
          </w:p>
        </w:tc>
        <w:tc>
          <w:tcPr>
            <w:tcW w:w="5729" w:type="dxa"/>
            <w:gridSpan w:val="8"/>
          </w:tcPr>
          <w:p w:rsidR="002C2330" w:rsidRPr="00C67355" w:rsidRDefault="00075A94" w:rsidP="00395013">
            <w:pPr>
              <w:jc w:val="both"/>
              <w:rPr>
                <w:lang w:val="uk-UA"/>
              </w:rPr>
            </w:pPr>
            <w:r>
              <w:rPr>
                <w:lang w:val="uk-UA"/>
              </w:rPr>
              <w:t>0975952780</w:t>
            </w:r>
          </w:p>
        </w:tc>
      </w:tr>
      <w:tr w:rsidR="002C2330" w:rsidRPr="000919EF" w:rsidTr="001765D7">
        <w:tc>
          <w:tcPr>
            <w:tcW w:w="3847" w:type="dxa"/>
            <w:gridSpan w:val="4"/>
          </w:tcPr>
          <w:p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5729" w:type="dxa"/>
            <w:gridSpan w:val="8"/>
          </w:tcPr>
          <w:p w:rsidR="002C2330" w:rsidRPr="008E49BA" w:rsidRDefault="008E49BA" w:rsidP="008E49BA">
            <w:pPr>
              <w:rPr>
                <w:lang w:val="uk-UA"/>
              </w:rPr>
            </w:pPr>
            <w:proofErr w:type="spellStart"/>
            <w:r>
              <w:rPr>
                <w:lang w:val="en-US"/>
              </w:rPr>
              <w:t>taras</w:t>
            </w:r>
            <w:proofErr w:type="spellEnd"/>
            <w:r w:rsidRPr="008E49BA">
              <w:rPr>
                <w:lang w:val="uk-UA"/>
              </w:rPr>
              <w:t>.</w:t>
            </w:r>
            <w:proofErr w:type="spellStart"/>
            <w:r>
              <w:rPr>
                <w:lang w:val="en-US"/>
              </w:rPr>
              <w:t>malaniuk</w:t>
            </w:r>
            <w:proofErr w:type="spellEnd"/>
            <w:r w:rsidRPr="008E49BA">
              <w:rPr>
                <w:lang w:val="uk-UA"/>
              </w:rPr>
              <w:t>@</w:t>
            </w:r>
            <w:proofErr w:type="spellStart"/>
            <w:r>
              <w:rPr>
                <w:lang w:val="en-US"/>
              </w:rPr>
              <w:t>pnu</w:t>
            </w:r>
            <w:proofErr w:type="spellEnd"/>
            <w:r w:rsidRPr="008E49BA">
              <w:rPr>
                <w:lang w:val="uk-UA"/>
              </w:rPr>
              <w:t>.</w:t>
            </w:r>
            <w:proofErr w:type="spellStart"/>
            <w:r>
              <w:rPr>
                <w:lang w:val="en-US"/>
              </w:rPr>
              <w:t>edu</w:t>
            </w:r>
            <w:proofErr w:type="spellEnd"/>
            <w:r w:rsidRPr="008E49BA">
              <w:rPr>
                <w:lang w:val="uk-UA"/>
              </w:rPr>
              <w:t>.</w:t>
            </w:r>
            <w:proofErr w:type="spellStart"/>
            <w:r>
              <w:rPr>
                <w:lang w:val="en-US"/>
              </w:rPr>
              <w:t>ua</w:t>
            </w:r>
            <w:proofErr w:type="spellEnd"/>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Формат дисципліни</w:t>
            </w:r>
          </w:p>
        </w:tc>
        <w:tc>
          <w:tcPr>
            <w:tcW w:w="5729" w:type="dxa"/>
            <w:gridSpan w:val="8"/>
          </w:tcPr>
          <w:p w:rsidR="002C2330" w:rsidRPr="00965752" w:rsidRDefault="00965752" w:rsidP="00395013">
            <w:pPr>
              <w:jc w:val="both"/>
              <w:rPr>
                <w:lang w:val="uk-UA"/>
              </w:rPr>
            </w:pPr>
            <w:proofErr w:type="spellStart"/>
            <w:r w:rsidRPr="00965752">
              <w:t>Стаціонар</w:t>
            </w:r>
            <w:proofErr w:type="spellEnd"/>
            <w:r>
              <w:rPr>
                <w:lang w:val="uk-UA"/>
              </w:rPr>
              <w:t>/заочна форма/дистанційне навчання</w:t>
            </w:r>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Обсяг дисципліни</w:t>
            </w:r>
          </w:p>
        </w:tc>
        <w:tc>
          <w:tcPr>
            <w:tcW w:w="5729" w:type="dxa"/>
            <w:gridSpan w:val="8"/>
          </w:tcPr>
          <w:p w:rsidR="002C2330" w:rsidRPr="009B3544" w:rsidRDefault="009B3544" w:rsidP="00395013">
            <w:pPr>
              <w:jc w:val="both"/>
              <w:rPr>
                <w:lang w:val="en-US"/>
              </w:rPr>
            </w:pPr>
            <w:r>
              <w:rPr>
                <w:lang w:val="en-US"/>
              </w:rPr>
              <w:t>180</w:t>
            </w:r>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5729" w:type="dxa"/>
            <w:gridSpan w:val="8"/>
          </w:tcPr>
          <w:p w:rsidR="002C2330" w:rsidRPr="00C67355" w:rsidRDefault="002C2330" w:rsidP="00395013">
            <w:pPr>
              <w:jc w:val="both"/>
              <w:rPr>
                <w:lang w:val="uk-UA"/>
              </w:rPr>
            </w:pPr>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Консультації</w:t>
            </w:r>
          </w:p>
        </w:tc>
        <w:tc>
          <w:tcPr>
            <w:tcW w:w="5729" w:type="dxa"/>
            <w:gridSpan w:val="8"/>
          </w:tcPr>
          <w:p w:rsidR="002C2330" w:rsidRPr="00C67355" w:rsidRDefault="0058625C" w:rsidP="00395013">
            <w:pPr>
              <w:jc w:val="both"/>
              <w:rPr>
                <w:lang w:val="uk-UA"/>
              </w:rPr>
            </w:pPr>
            <w:r>
              <w:rPr>
                <w:lang w:val="uk-UA"/>
              </w:rPr>
              <w:t>Консультації до самостійної роботи студенті</w:t>
            </w:r>
            <w:r w:rsidR="001A5E78">
              <w:rPr>
                <w:lang w:val="uk-UA"/>
              </w:rPr>
              <w:t>в проводиться на практичних заня</w:t>
            </w:r>
            <w:r>
              <w:rPr>
                <w:lang w:val="uk-UA"/>
              </w:rPr>
              <w:t xml:space="preserve">ттях, консультації до екзамену – 1 год. </w:t>
            </w:r>
          </w:p>
        </w:tc>
      </w:tr>
      <w:tr w:rsidR="00C67355" w:rsidRPr="00C67355" w:rsidTr="001765D7">
        <w:tc>
          <w:tcPr>
            <w:tcW w:w="9576" w:type="dxa"/>
            <w:gridSpan w:val="12"/>
          </w:tcPr>
          <w:p w:rsidR="00C67355" w:rsidRPr="00C67355" w:rsidRDefault="00C67355" w:rsidP="00C67355">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C67355" w:rsidRPr="000919EF" w:rsidTr="001765D7">
        <w:tc>
          <w:tcPr>
            <w:tcW w:w="9576" w:type="dxa"/>
            <w:gridSpan w:val="12"/>
          </w:tcPr>
          <w:p w:rsidR="00C67355" w:rsidRPr="005B51ED" w:rsidRDefault="0024164A" w:rsidP="005B51ED">
            <w:pPr>
              <w:ind w:firstLine="284"/>
              <w:contextualSpacing/>
              <w:jc w:val="both"/>
              <w:rPr>
                <w:lang w:val="uk-UA"/>
              </w:rPr>
            </w:pPr>
            <w:r w:rsidRPr="005B51ED">
              <w:rPr>
                <w:lang w:val="uk-UA"/>
              </w:rPr>
              <w:t>Курс «</w:t>
            </w:r>
            <w:r w:rsidR="00FE5B19">
              <w:rPr>
                <w:lang w:val="uk-UA"/>
              </w:rPr>
              <w:t>Краєзнавство</w:t>
            </w:r>
            <w:r w:rsidRPr="005B51ED">
              <w:rPr>
                <w:lang w:val="uk-UA"/>
              </w:rPr>
              <w:t>» - обов’язкова дисципліна з циклу професійної підготовки здобувачів вищої освіти, які навчаються за освітньою програмою «Менеджмент соціокультурної діяльності ОКР «Бакалавр».</w:t>
            </w:r>
          </w:p>
          <w:p w:rsidR="0024164A" w:rsidRPr="005B51ED" w:rsidRDefault="0024164A" w:rsidP="005B51ED">
            <w:pPr>
              <w:ind w:firstLine="284"/>
              <w:contextualSpacing/>
              <w:jc w:val="both"/>
              <w:rPr>
                <w:lang w:val="uk-UA"/>
              </w:rPr>
            </w:pPr>
            <w:r w:rsidRPr="005B51ED">
              <w:rPr>
                <w:lang w:val="uk-UA"/>
              </w:rPr>
              <w:t>Програма курсу побудована з урахуванням нової ролі людини у сучасному суспільстві, з необхідністю формувати у випускника уміння адаптуватися до умов професійної діяльності.</w:t>
            </w:r>
          </w:p>
          <w:p w:rsidR="005B51ED" w:rsidRPr="005B51ED" w:rsidRDefault="005B51ED" w:rsidP="005B51ED">
            <w:pPr>
              <w:ind w:firstLine="284"/>
              <w:jc w:val="both"/>
              <w:rPr>
                <w:color w:val="000000"/>
                <w:spacing w:val="1"/>
                <w:lang w:val="uk-UA"/>
              </w:rPr>
            </w:pPr>
            <w:r w:rsidRPr="005B51ED">
              <w:rPr>
                <w:lang w:val="uk-UA"/>
              </w:rPr>
              <w:t>Теоретичні знання, під час вивчення дисципліни, повинні сприяти формуванню чіткого уявлення про</w:t>
            </w:r>
            <w:r w:rsidR="00FE5B19">
              <w:rPr>
                <w:lang w:val="uk-UA"/>
              </w:rPr>
              <w:t xml:space="preserve"> шляхи розвитку краєзнавства у суспільстві</w:t>
            </w:r>
            <w:r w:rsidRPr="005B51ED">
              <w:rPr>
                <w:lang w:val="uk-UA"/>
              </w:rPr>
              <w:t xml:space="preserve">, його закономірності та відмінності, що дасть змогу не лише визначити негативні та позитивні тенденції цього процесу, але й усвідомити можливі шляхи </w:t>
            </w:r>
            <w:r w:rsidRPr="005B51ED">
              <w:rPr>
                <w:rStyle w:val="FontStyle12"/>
                <w:rFonts w:ascii="Times New Roman" w:hAnsi="Times New Roman" w:cs="Times New Roman"/>
                <w:sz w:val="22"/>
                <w:szCs w:val="22"/>
                <w:lang w:val="uk-UA" w:eastAsia="uk-UA"/>
              </w:rPr>
              <w:t>перспективних напрямків розвитку.</w:t>
            </w:r>
          </w:p>
          <w:p w:rsidR="005B51ED" w:rsidRPr="00C67355" w:rsidRDefault="005B51ED" w:rsidP="0024164A">
            <w:pPr>
              <w:ind w:firstLine="284"/>
              <w:contextualSpacing/>
              <w:jc w:val="both"/>
              <w:rPr>
                <w:lang w:val="uk-UA"/>
              </w:rPr>
            </w:pPr>
          </w:p>
        </w:tc>
      </w:tr>
      <w:tr w:rsidR="00C67355" w:rsidRPr="00C67355" w:rsidTr="001765D7">
        <w:tc>
          <w:tcPr>
            <w:tcW w:w="9576" w:type="dxa"/>
            <w:gridSpan w:val="12"/>
          </w:tcPr>
          <w:p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67355" w:rsidRPr="00FE5B19" w:rsidTr="001765D7">
        <w:tc>
          <w:tcPr>
            <w:tcW w:w="9576" w:type="dxa"/>
            <w:gridSpan w:val="12"/>
          </w:tcPr>
          <w:p w:rsidR="00526CE0" w:rsidRPr="00526CE0" w:rsidRDefault="00FE5B19" w:rsidP="00526CE0">
            <w:pPr>
              <w:ind w:firstLine="284"/>
              <w:jc w:val="both"/>
              <w:rPr>
                <w:lang w:val="uk-UA"/>
              </w:rPr>
            </w:pPr>
            <w:r>
              <w:rPr>
                <w:lang w:val="uk-UA"/>
              </w:rPr>
              <w:t xml:space="preserve">Мета навчальної дисципліни </w:t>
            </w:r>
            <w:r w:rsidR="00526CE0" w:rsidRPr="00526CE0">
              <w:rPr>
                <w:lang w:val="uk-UA"/>
              </w:rPr>
              <w:t>Метою викладання навчальної дисципліни «Краєзнавство» - є формування у студентів фахового розуміння вузлових проблем краєзнавства, сприяння ефективному засвоєнню теоретичних засад краєзнавства, питань його організації і управління, історичного розвитку, технології формування краєзнавчих ресурсів. Теоретичні знання, під час вивчення дисципліни, повинні сприяти формуванню чіткого уявлення про шляхи розвитку краєзнавства в Україні, його закономірності та відмінності, що дасть змогу не лише визначити негативні та позитивні тенденції цього процесу, але й усвідомити можливі шляхи перспективних напрямків розвитку.</w:t>
            </w:r>
          </w:p>
          <w:p w:rsidR="00DE4F28" w:rsidRDefault="005B51ED" w:rsidP="00526CE0">
            <w:pPr>
              <w:ind w:firstLine="284"/>
              <w:jc w:val="both"/>
              <w:rPr>
                <w:lang w:val="uk-UA"/>
              </w:rPr>
            </w:pPr>
            <w:r>
              <w:rPr>
                <w:lang w:val="uk-UA"/>
              </w:rPr>
              <w:t>Цілями вивчення дисципліни є</w:t>
            </w:r>
            <w:r w:rsidR="00DE4F28">
              <w:rPr>
                <w:lang w:val="uk-UA"/>
              </w:rPr>
              <w:t>:</w:t>
            </w:r>
          </w:p>
          <w:p w:rsidR="00526CE0" w:rsidRPr="00526CE0" w:rsidRDefault="005B51ED" w:rsidP="00526CE0">
            <w:pPr>
              <w:ind w:firstLine="284"/>
              <w:jc w:val="both"/>
              <w:rPr>
                <w:lang w:val="uk-UA"/>
              </w:rPr>
            </w:pPr>
            <w:r>
              <w:rPr>
                <w:lang w:val="uk-UA"/>
              </w:rPr>
              <w:t xml:space="preserve"> вміння </w:t>
            </w:r>
            <w:r w:rsidRPr="005B51ED">
              <w:rPr>
                <w:lang w:val="uk-UA"/>
              </w:rPr>
              <w:t xml:space="preserve">розкрити </w:t>
            </w:r>
            <w:r w:rsidR="00526CE0">
              <w:rPr>
                <w:lang w:val="uk-UA"/>
              </w:rPr>
              <w:t>основні віхи</w:t>
            </w:r>
            <w:r w:rsidRPr="005B51ED">
              <w:rPr>
                <w:lang w:val="uk-UA"/>
              </w:rPr>
              <w:t xml:space="preserve"> </w:t>
            </w:r>
            <w:r w:rsidR="00526CE0" w:rsidRPr="00526CE0">
              <w:rPr>
                <w:lang w:val="uk-UA"/>
              </w:rPr>
              <w:t xml:space="preserve">з історії краєзнавчого руху в Україні; </w:t>
            </w:r>
          </w:p>
          <w:p w:rsidR="00DE4F28" w:rsidRDefault="00526CE0" w:rsidP="005B51ED">
            <w:pPr>
              <w:ind w:firstLine="284"/>
              <w:jc w:val="both"/>
              <w:rPr>
                <w:lang w:val="uk-UA"/>
              </w:rPr>
            </w:pPr>
            <w:r>
              <w:rPr>
                <w:lang w:val="uk-UA"/>
              </w:rPr>
              <w:t>здатність формування</w:t>
            </w:r>
            <w:r w:rsidRPr="00526CE0">
              <w:rPr>
                <w:lang w:val="uk-UA"/>
              </w:rPr>
              <w:t xml:space="preserve"> у студентської молоді історичного мислення, вмінню аналізувати, систематизувати та узагальнювати явища й події та їх причинно-наслідкові зв’язки; </w:t>
            </w:r>
          </w:p>
          <w:p w:rsidR="00C67355" w:rsidRPr="005B51ED" w:rsidRDefault="005B51ED" w:rsidP="005B51ED">
            <w:pPr>
              <w:ind w:firstLine="284"/>
              <w:jc w:val="both"/>
              <w:rPr>
                <w:lang w:val="uk-UA"/>
              </w:rPr>
            </w:pPr>
            <w:r w:rsidRPr="005B51ED">
              <w:rPr>
                <w:lang w:val="uk-UA"/>
              </w:rPr>
              <w:t xml:space="preserve">прослідкувати </w:t>
            </w:r>
            <w:r w:rsidR="00DE4F28" w:rsidRPr="00526CE0">
              <w:rPr>
                <w:lang w:val="uk-UA"/>
              </w:rPr>
              <w:t>місце, роль та функції краєзнавства серед інших гуманітарних дисциплін</w:t>
            </w:r>
            <w:r w:rsidR="00DE4F28">
              <w:rPr>
                <w:lang w:val="uk-UA"/>
              </w:rPr>
              <w:t>.</w:t>
            </w:r>
          </w:p>
        </w:tc>
      </w:tr>
      <w:tr w:rsidR="001039A3" w:rsidRPr="00C67355" w:rsidTr="001765D7">
        <w:tc>
          <w:tcPr>
            <w:tcW w:w="9576" w:type="dxa"/>
            <w:gridSpan w:val="12"/>
          </w:tcPr>
          <w:p w:rsidR="001039A3" w:rsidRPr="001039A3" w:rsidRDefault="001039A3" w:rsidP="008E49BA">
            <w:pPr>
              <w:jc w:val="center"/>
              <w:rPr>
                <w:b/>
                <w:lang w:val="uk-UA"/>
              </w:rPr>
            </w:pPr>
            <w:r w:rsidRPr="001039A3">
              <w:rPr>
                <w:b/>
                <w:lang w:val="uk-UA"/>
              </w:rPr>
              <w:t xml:space="preserve">4. </w:t>
            </w:r>
            <w:r w:rsidR="008E49BA">
              <w:rPr>
                <w:b/>
                <w:lang w:val="uk-UA"/>
              </w:rPr>
              <w:t>Компетентності</w:t>
            </w:r>
          </w:p>
        </w:tc>
      </w:tr>
      <w:tr w:rsidR="001039A3" w:rsidRPr="00327422" w:rsidTr="001765D7">
        <w:tc>
          <w:tcPr>
            <w:tcW w:w="9576" w:type="dxa"/>
            <w:gridSpan w:val="12"/>
          </w:tcPr>
          <w:tbl>
            <w:tblPr>
              <w:tblStyle w:val="a6"/>
              <w:tblW w:w="9576" w:type="dxa"/>
              <w:tblLayout w:type="fixed"/>
              <w:tblLook w:val="04A0" w:firstRow="1" w:lastRow="0" w:firstColumn="1" w:lastColumn="0" w:noHBand="0" w:noVBand="1"/>
            </w:tblPr>
            <w:tblGrid>
              <w:gridCol w:w="9576"/>
            </w:tblGrid>
            <w:tr w:rsidR="00A97E07" w:rsidRPr="00327422" w:rsidTr="00A97E07">
              <w:tc>
                <w:tcPr>
                  <w:tcW w:w="9576" w:type="dxa"/>
                </w:tcPr>
                <w:tbl>
                  <w:tblPr>
                    <w:tblStyle w:val="a6"/>
                    <w:tblW w:w="9576" w:type="dxa"/>
                    <w:tblLayout w:type="fixed"/>
                    <w:tblLook w:val="04A0" w:firstRow="1" w:lastRow="0" w:firstColumn="1" w:lastColumn="0" w:noHBand="0" w:noVBand="1"/>
                  </w:tblPr>
                  <w:tblGrid>
                    <w:gridCol w:w="9576"/>
                  </w:tblGrid>
                  <w:tr w:rsidR="00A97E07" w:rsidRPr="00327422" w:rsidTr="00A97E07">
                    <w:trPr>
                      <w:trHeight w:val="11032"/>
                    </w:trPr>
                    <w:tc>
                      <w:tcPr>
                        <w:tcW w:w="9576" w:type="dxa"/>
                      </w:tcPr>
                      <w:p w:rsidR="00327422" w:rsidRPr="006E0E37" w:rsidRDefault="00327422" w:rsidP="00327422">
                        <w:pPr>
                          <w:shd w:val="clear" w:color="auto" w:fill="FFFFFF"/>
                          <w:spacing w:before="82" w:after="200" w:line="269" w:lineRule="exact"/>
                          <w:ind w:left="19"/>
                          <w:rPr>
                            <w:rFonts w:eastAsiaTheme="minorEastAsia"/>
                            <w:lang w:val="uk-UA"/>
                          </w:rPr>
                        </w:pPr>
                        <w:r w:rsidRPr="006E0E37">
                          <w:rPr>
                            <w:rFonts w:eastAsiaTheme="minorEastAsia"/>
                            <w:i/>
                            <w:iCs/>
                            <w:color w:val="000000"/>
                            <w:spacing w:val="-1"/>
                            <w:lang w:val="uk-UA"/>
                          </w:rPr>
                          <w:t xml:space="preserve">- </w:t>
                        </w:r>
                        <w:r w:rsidRPr="006E0E37">
                          <w:rPr>
                            <w:color w:val="000000"/>
                            <w:spacing w:val="-1"/>
                            <w:lang w:val="uk-UA"/>
                          </w:rPr>
                          <w:t xml:space="preserve">здатність   виявляти,   використовувати,   інтерпретувати,   критично   аналізувати </w:t>
                        </w:r>
                        <w:r w:rsidRPr="006E0E37">
                          <w:rPr>
                            <w:color w:val="000000"/>
                            <w:spacing w:val="-5"/>
                            <w:lang w:val="uk-UA"/>
                          </w:rPr>
                          <w:t>джерела інформації в області ме</w:t>
                        </w:r>
                        <w:r>
                          <w:rPr>
                            <w:color w:val="000000"/>
                            <w:spacing w:val="-5"/>
                            <w:lang w:val="uk-UA"/>
                          </w:rPr>
                          <w:t>неджменту соціокультурної сфери (С 5).</w:t>
                        </w:r>
                      </w:p>
                      <w:p w:rsidR="00327422" w:rsidRPr="005C41F7" w:rsidRDefault="00327422" w:rsidP="00327422">
                        <w:pPr>
                          <w:widowControl w:val="0"/>
                          <w:numPr>
                            <w:ilvl w:val="0"/>
                            <w:numId w:val="12"/>
                          </w:numPr>
                          <w:shd w:val="clear" w:color="auto" w:fill="FFFFFF"/>
                          <w:tabs>
                            <w:tab w:val="left" w:pos="163"/>
                          </w:tabs>
                          <w:autoSpaceDE w:val="0"/>
                          <w:autoSpaceDN w:val="0"/>
                          <w:adjustRightInd w:val="0"/>
                          <w:spacing w:before="130" w:after="200" w:line="254" w:lineRule="exact"/>
                          <w:ind w:left="24"/>
                          <w:rPr>
                            <w:rFonts w:eastAsiaTheme="minorEastAsia"/>
                            <w:color w:val="000000"/>
                            <w:lang w:val="uk-UA"/>
                          </w:rPr>
                        </w:pPr>
                        <w:r w:rsidRPr="00A66B4D">
                          <w:rPr>
                            <w:color w:val="000000"/>
                            <w:spacing w:val="-2"/>
                            <w:lang w:val="uk-UA"/>
                          </w:rPr>
                          <w:t>Здатність критичного усвідомлення специфічності та взаємозв'язку між культурними,</w:t>
                        </w:r>
                        <w:r w:rsidRPr="00A66B4D">
                          <w:rPr>
                            <w:color w:val="000000"/>
                            <w:spacing w:val="-2"/>
                            <w:lang w:val="uk-UA"/>
                          </w:rPr>
                          <w:br/>
                        </w:r>
                        <w:r w:rsidRPr="00A66B4D">
                          <w:rPr>
                            <w:color w:val="000000"/>
                            <w:spacing w:val="1"/>
                            <w:lang w:val="uk-UA"/>
                          </w:rPr>
                          <w:t>соціал</w:t>
                        </w:r>
                        <w:r>
                          <w:rPr>
                            <w:color w:val="000000"/>
                            <w:spacing w:val="1"/>
                            <w:lang w:val="uk-UA"/>
                          </w:rPr>
                          <w:t>ьними та економічними процесами (С 6).</w:t>
                        </w:r>
                      </w:p>
                      <w:p w:rsidR="00327422" w:rsidRDefault="00327422" w:rsidP="00327422">
                        <w:pPr>
                          <w:widowControl w:val="0"/>
                          <w:numPr>
                            <w:ilvl w:val="0"/>
                            <w:numId w:val="12"/>
                          </w:numPr>
                          <w:shd w:val="clear" w:color="auto" w:fill="FFFFFF"/>
                          <w:tabs>
                            <w:tab w:val="left" w:pos="163"/>
                          </w:tabs>
                          <w:autoSpaceDE w:val="0"/>
                          <w:autoSpaceDN w:val="0"/>
                          <w:adjustRightInd w:val="0"/>
                          <w:spacing w:before="134" w:line="240" w:lineRule="exact"/>
                          <w:ind w:left="24"/>
                          <w:rPr>
                            <w:i/>
                            <w:iCs/>
                            <w:color w:val="000000"/>
                            <w:sz w:val="24"/>
                            <w:szCs w:val="24"/>
                            <w:lang w:val="uk-UA"/>
                          </w:rPr>
                        </w:pPr>
                        <w:r w:rsidRPr="000F5505">
                          <w:rPr>
                            <w:color w:val="000000"/>
                            <w:spacing w:val="1"/>
                            <w:sz w:val="24"/>
                            <w:szCs w:val="24"/>
                            <w:lang w:val="uk-UA"/>
                          </w:rPr>
                          <w:t>Здатність до формування світогляду щодо розвитку людського буття, суспільства і</w:t>
                        </w:r>
                        <w:r w:rsidRPr="000F5505">
                          <w:rPr>
                            <w:color w:val="000000"/>
                            <w:spacing w:val="1"/>
                            <w:sz w:val="24"/>
                            <w:szCs w:val="24"/>
                            <w:lang w:val="uk-UA"/>
                          </w:rPr>
                          <w:br/>
                        </w:r>
                        <w:r w:rsidRPr="000F5505">
                          <w:rPr>
                            <w:color w:val="000000"/>
                            <w:spacing w:val="-3"/>
                            <w:sz w:val="24"/>
                            <w:szCs w:val="24"/>
                            <w:lang w:val="uk-UA"/>
                          </w:rPr>
                          <w:t>природи, духовної культури.</w:t>
                        </w:r>
                        <w:r>
                          <w:rPr>
                            <w:color w:val="000000"/>
                            <w:spacing w:val="1"/>
                            <w:lang w:val="uk-UA"/>
                          </w:rPr>
                          <w:t xml:space="preserve"> (С 6).</w:t>
                        </w:r>
                      </w:p>
                      <w:p w:rsidR="00327422" w:rsidRPr="005C41F7" w:rsidRDefault="00327422" w:rsidP="00327422">
                        <w:pPr>
                          <w:widowControl w:val="0"/>
                          <w:numPr>
                            <w:ilvl w:val="0"/>
                            <w:numId w:val="12"/>
                          </w:numPr>
                          <w:shd w:val="clear" w:color="auto" w:fill="FFFFFF"/>
                          <w:tabs>
                            <w:tab w:val="left" w:pos="163"/>
                          </w:tabs>
                          <w:autoSpaceDE w:val="0"/>
                          <w:autoSpaceDN w:val="0"/>
                          <w:adjustRightInd w:val="0"/>
                          <w:spacing w:before="134" w:line="240" w:lineRule="exact"/>
                          <w:ind w:left="24"/>
                          <w:rPr>
                            <w:i/>
                            <w:iCs/>
                            <w:color w:val="000000"/>
                            <w:sz w:val="24"/>
                            <w:szCs w:val="24"/>
                            <w:lang w:val="uk-UA"/>
                          </w:rPr>
                        </w:pPr>
                        <w:r w:rsidRPr="005C41F7">
                          <w:rPr>
                            <w:color w:val="000000"/>
                            <w:spacing w:val="3"/>
                            <w:sz w:val="24"/>
                            <w:szCs w:val="24"/>
                            <w:lang w:val="uk-UA"/>
                          </w:rPr>
                          <w:t>здатність побудувати ефективну систему інформаційних ресурсів, необхідну для</w:t>
                        </w:r>
                        <w:r w:rsidRPr="005C41F7">
                          <w:rPr>
                            <w:color w:val="000000"/>
                            <w:spacing w:val="3"/>
                            <w:sz w:val="24"/>
                            <w:szCs w:val="24"/>
                            <w:lang w:val="uk-UA"/>
                          </w:rPr>
                          <w:br/>
                        </w:r>
                        <w:r w:rsidRPr="005C41F7">
                          <w:rPr>
                            <w:color w:val="000000"/>
                            <w:spacing w:val="1"/>
                            <w:sz w:val="24"/>
                            <w:szCs w:val="24"/>
                            <w:lang w:val="uk-UA"/>
                          </w:rPr>
                          <w:t>формування інформаційно-правової основи прийняття управлінських рішень у сфері</w:t>
                        </w:r>
                        <w:r w:rsidRPr="005C41F7">
                          <w:rPr>
                            <w:color w:val="000000"/>
                            <w:spacing w:val="1"/>
                            <w:sz w:val="24"/>
                            <w:szCs w:val="24"/>
                            <w:lang w:val="uk-UA"/>
                          </w:rPr>
                          <w:br/>
                        </w:r>
                        <w:r w:rsidRPr="005C41F7">
                          <w:rPr>
                            <w:color w:val="000000"/>
                            <w:spacing w:val="-2"/>
                            <w:sz w:val="24"/>
                            <w:szCs w:val="24"/>
                            <w:lang w:val="uk-UA"/>
                          </w:rPr>
                          <w:t>соціокультурної діяльності (С 8).</w:t>
                        </w:r>
                      </w:p>
                      <w:p w:rsidR="00A97E07" w:rsidRDefault="00327422" w:rsidP="00327422">
                        <w:pPr>
                          <w:autoSpaceDE w:val="0"/>
                          <w:autoSpaceDN w:val="0"/>
                          <w:adjustRightInd w:val="0"/>
                          <w:rPr>
                            <w:rFonts w:eastAsiaTheme="minorHAnsi"/>
                            <w:sz w:val="24"/>
                            <w:szCs w:val="24"/>
                            <w:lang w:val="uk-UA" w:eastAsia="en-US"/>
                          </w:rPr>
                        </w:pPr>
                        <w:r w:rsidRPr="00D12709">
                          <w:rPr>
                            <w:rFonts w:eastAsiaTheme="minorEastAsia"/>
                            <w:color w:val="212121"/>
                            <w:sz w:val="24"/>
                            <w:szCs w:val="24"/>
                            <w:lang w:val="uk-UA"/>
                          </w:rPr>
                          <w:t>-</w:t>
                        </w:r>
                        <w:r w:rsidRPr="00D12709">
                          <w:rPr>
                            <w:rFonts w:eastAsiaTheme="minorEastAsia"/>
                            <w:color w:val="212121"/>
                            <w:sz w:val="24"/>
                            <w:szCs w:val="24"/>
                            <w:lang w:val="uk-UA"/>
                          </w:rPr>
                          <w:tab/>
                        </w:r>
                        <w:r w:rsidRPr="00D12709">
                          <w:rPr>
                            <w:color w:val="212121"/>
                            <w:spacing w:val="2"/>
                            <w:sz w:val="24"/>
                            <w:szCs w:val="24"/>
                            <w:lang w:val="uk-UA"/>
                          </w:rPr>
                          <w:t xml:space="preserve">Уміння забезпечувати якісне виконання   завдань професійної діяльності на </w:t>
                        </w:r>
                        <w:r>
                          <w:rPr>
                            <w:color w:val="212121"/>
                            <w:spacing w:val="2"/>
                            <w:sz w:val="24"/>
                            <w:szCs w:val="24"/>
                            <w:lang w:val="uk-UA"/>
                          </w:rPr>
                          <w:t xml:space="preserve">основі </w:t>
                        </w:r>
                        <w:r w:rsidRPr="00D12709">
                          <w:rPr>
                            <w:color w:val="212121"/>
                            <w:spacing w:val="-1"/>
                            <w:sz w:val="24"/>
                            <w:szCs w:val="24"/>
                            <w:lang w:val="uk-UA"/>
                          </w:rPr>
                          <w:t>інструкцій, методичних рекомендацій, встановлених норм, нормати</w:t>
                        </w:r>
                        <w:r w:rsidRPr="006E0E37">
                          <w:rPr>
                            <w:color w:val="212121"/>
                            <w:spacing w:val="-1"/>
                            <w:sz w:val="24"/>
                            <w:szCs w:val="24"/>
                            <w:lang w:val="uk-UA"/>
                          </w:rPr>
                          <w:t>вів (С 9</w:t>
                        </w:r>
                        <w:r>
                          <w:rPr>
                            <w:rFonts w:eastAsiaTheme="minorHAnsi"/>
                            <w:sz w:val="24"/>
                            <w:szCs w:val="24"/>
                            <w:lang w:val="uk-UA" w:eastAsia="en-US"/>
                          </w:rPr>
                          <w:t>).</w:t>
                        </w:r>
                        <w:r w:rsidR="00A97E07" w:rsidRPr="00AB5012">
                          <w:rPr>
                            <w:rFonts w:eastAsiaTheme="minorHAnsi"/>
                            <w:sz w:val="24"/>
                            <w:szCs w:val="24"/>
                            <w:lang w:val="uk-UA" w:eastAsia="en-US"/>
                          </w:rPr>
                          <w:t xml:space="preserve"> </w:t>
                        </w:r>
                      </w:p>
                      <w:p w:rsidR="00327422" w:rsidRPr="00AB5012" w:rsidRDefault="00327422" w:rsidP="00327422">
                        <w:pPr>
                          <w:autoSpaceDE w:val="0"/>
                          <w:autoSpaceDN w:val="0"/>
                          <w:adjustRightInd w:val="0"/>
                          <w:rPr>
                            <w:rFonts w:eastAsiaTheme="minorHAnsi"/>
                            <w:b/>
                            <w:sz w:val="24"/>
                            <w:szCs w:val="24"/>
                            <w:lang w:val="uk-UA" w:eastAsia="en-US"/>
                          </w:rPr>
                        </w:pPr>
                      </w:p>
                      <w:tbl>
                        <w:tblPr>
                          <w:tblW w:w="0" w:type="auto"/>
                          <w:tblBorders>
                            <w:top w:val="nil"/>
                            <w:left w:val="nil"/>
                            <w:bottom w:val="nil"/>
                            <w:right w:val="nil"/>
                          </w:tblBorders>
                          <w:tblLayout w:type="fixed"/>
                          <w:tblLook w:val="0000" w:firstRow="0" w:lastRow="0" w:firstColumn="0" w:lastColumn="0" w:noHBand="0" w:noVBand="0"/>
                        </w:tblPr>
                        <w:tblGrid>
                          <w:gridCol w:w="4560"/>
                        </w:tblGrid>
                        <w:tr w:rsidR="00A97E07" w:rsidRPr="00327422" w:rsidTr="00A97E07">
                          <w:trPr>
                            <w:trHeight w:val="482"/>
                          </w:trPr>
                          <w:tc>
                            <w:tcPr>
                              <w:tcW w:w="4560" w:type="dxa"/>
                            </w:tcPr>
                            <w:p w:rsidR="00327422" w:rsidRDefault="00327422" w:rsidP="00327422">
                              <w:pPr>
                                <w:widowControl w:val="0"/>
                                <w:shd w:val="clear" w:color="auto" w:fill="FFFFFF"/>
                                <w:tabs>
                                  <w:tab w:val="left" w:pos="163"/>
                                </w:tabs>
                                <w:autoSpaceDE w:val="0"/>
                                <w:autoSpaceDN w:val="0"/>
                                <w:adjustRightInd w:val="0"/>
                                <w:spacing w:before="130" w:after="200" w:line="254" w:lineRule="exact"/>
                                <w:rPr>
                                  <w:color w:val="000000"/>
                                  <w:spacing w:val="-7"/>
                                  <w:lang w:val="uk-UA"/>
                                </w:rPr>
                              </w:pPr>
                              <w:r>
                                <w:rPr>
                                  <w:color w:val="000000"/>
                                  <w:spacing w:val="-2"/>
                                  <w:lang w:val="uk-UA"/>
                                </w:rPr>
                                <w:t xml:space="preserve">- </w:t>
                              </w:r>
                              <w:r w:rsidRPr="000F5505">
                                <w:rPr>
                                  <w:color w:val="000000"/>
                                  <w:spacing w:val="-2"/>
                                  <w:lang w:val="uk-UA"/>
                                </w:rPr>
                                <w:t xml:space="preserve">Здатність   дотримуватись   загальноприйнятих   норм   поведінки   </w:t>
                              </w:r>
                              <w:r>
                                <w:rPr>
                                  <w:color w:val="000000"/>
                                  <w:spacing w:val="-2"/>
                                  <w:lang w:val="uk-UA"/>
                                </w:rPr>
                                <w:t xml:space="preserve">та </w:t>
                              </w:r>
                              <w:r>
                                <w:rPr>
                                  <w:color w:val="000000"/>
                                  <w:spacing w:val="-2"/>
                                  <w:lang w:val="uk-UA"/>
                                </w:rPr>
                                <w:lastRenderedPageBreak/>
                                <w:t xml:space="preserve">моралі   в </w:t>
                              </w:r>
                              <w:r>
                                <w:rPr>
                                  <w:color w:val="000000"/>
                                  <w:spacing w:val="-7"/>
                                  <w:lang w:val="uk-UA"/>
                                </w:rPr>
                                <w:t>міжособистісних відносинах (С11).</w:t>
                              </w:r>
                            </w:p>
                            <w:p w:rsidR="00A97E07" w:rsidRPr="00AB5012" w:rsidRDefault="00A97E07" w:rsidP="00A97E07">
                              <w:pPr>
                                <w:pStyle w:val="Default"/>
                                <w:rPr>
                                  <w:rFonts w:ascii="Times New Roman" w:hAnsi="Times New Roman" w:cs="Times New Roman"/>
                                </w:rPr>
                              </w:pPr>
                            </w:p>
                          </w:tc>
                        </w:tr>
                        <w:tr w:rsidR="00A97E07" w:rsidRPr="00327422" w:rsidTr="00A97E07">
                          <w:trPr>
                            <w:trHeight w:val="769"/>
                          </w:trPr>
                          <w:tc>
                            <w:tcPr>
                              <w:tcW w:w="4560" w:type="dxa"/>
                            </w:tcPr>
                            <w:p w:rsidR="00A97E07" w:rsidRPr="00AB5012" w:rsidRDefault="00A97E07" w:rsidP="00A97E07">
                              <w:pPr>
                                <w:pStyle w:val="Default"/>
                                <w:rPr>
                                  <w:rFonts w:ascii="Times New Roman" w:hAnsi="Times New Roman" w:cs="Times New Roman"/>
                                </w:rPr>
                              </w:pPr>
                            </w:p>
                          </w:tc>
                        </w:tr>
                      </w:tbl>
                      <w:p w:rsidR="00A97E07" w:rsidRPr="00AB5012" w:rsidRDefault="00A97E07" w:rsidP="00A97E07">
                        <w:pPr>
                          <w:jc w:val="both"/>
                          <w:rPr>
                            <w:rFonts w:eastAsiaTheme="minorHAnsi"/>
                            <w:b/>
                            <w:lang w:val="uk-UA" w:eastAsia="en-US"/>
                          </w:rPr>
                        </w:pPr>
                      </w:p>
                      <w:p w:rsidR="00A97E07" w:rsidRPr="00AB5012" w:rsidRDefault="00A97E07" w:rsidP="00A97E07">
                        <w:pPr>
                          <w:rPr>
                            <w:sz w:val="24"/>
                            <w:szCs w:val="24"/>
                            <w:lang w:val="uk-UA"/>
                          </w:rPr>
                        </w:pPr>
                      </w:p>
                    </w:tc>
                  </w:tr>
                </w:tbl>
                <w:p w:rsidR="00A97E07" w:rsidRPr="00C67355" w:rsidRDefault="00A97E07" w:rsidP="00A97E07">
                  <w:pPr>
                    <w:jc w:val="both"/>
                    <w:rPr>
                      <w:lang w:val="uk-UA"/>
                    </w:rPr>
                  </w:pPr>
                </w:p>
              </w:tc>
            </w:tr>
          </w:tbl>
          <w:p w:rsidR="001039A3" w:rsidRPr="00C67355" w:rsidRDefault="001039A3" w:rsidP="00395013">
            <w:pPr>
              <w:jc w:val="both"/>
              <w:rPr>
                <w:lang w:val="uk-UA"/>
              </w:rPr>
            </w:pPr>
          </w:p>
        </w:tc>
      </w:tr>
      <w:tr w:rsidR="008E49BA" w:rsidRPr="00C67355" w:rsidTr="001765D7">
        <w:tc>
          <w:tcPr>
            <w:tcW w:w="9576" w:type="dxa"/>
            <w:gridSpan w:val="12"/>
          </w:tcPr>
          <w:p w:rsidR="008E49BA" w:rsidRPr="00C67355" w:rsidRDefault="008E49BA" w:rsidP="008E49BA">
            <w:pPr>
              <w:jc w:val="center"/>
              <w:rPr>
                <w:lang w:val="uk-UA"/>
              </w:rPr>
            </w:pPr>
            <w:r>
              <w:rPr>
                <w:b/>
                <w:lang w:val="uk-UA"/>
              </w:rPr>
              <w:lastRenderedPageBreak/>
              <w:t xml:space="preserve">5. </w:t>
            </w:r>
            <w:r w:rsidRPr="001039A3">
              <w:rPr>
                <w:b/>
                <w:lang w:val="uk-UA"/>
              </w:rPr>
              <w:t>Результати навчання</w:t>
            </w:r>
          </w:p>
        </w:tc>
      </w:tr>
      <w:tr w:rsidR="008E49BA" w:rsidRPr="00327422" w:rsidTr="001765D7">
        <w:tc>
          <w:tcPr>
            <w:tcW w:w="9576" w:type="dxa"/>
            <w:gridSpan w:val="12"/>
          </w:tcPr>
          <w:tbl>
            <w:tblPr>
              <w:tblStyle w:val="a6"/>
              <w:tblW w:w="9576" w:type="dxa"/>
              <w:tblLayout w:type="fixed"/>
              <w:tblLook w:val="04A0" w:firstRow="1" w:lastRow="0" w:firstColumn="1" w:lastColumn="0" w:noHBand="0" w:noVBand="1"/>
            </w:tblPr>
            <w:tblGrid>
              <w:gridCol w:w="9576"/>
            </w:tblGrid>
            <w:tr w:rsidR="006259B7" w:rsidRPr="00327422" w:rsidTr="00352F97">
              <w:tc>
                <w:tcPr>
                  <w:tcW w:w="9576" w:type="dxa"/>
                </w:tcPr>
                <w:tbl>
                  <w:tblPr>
                    <w:tblStyle w:val="a6"/>
                    <w:tblW w:w="9576" w:type="dxa"/>
                    <w:tblLayout w:type="fixed"/>
                    <w:tblLook w:val="04A0" w:firstRow="1" w:lastRow="0" w:firstColumn="1" w:lastColumn="0" w:noHBand="0" w:noVBand="1"/>
                  </w:tblPr>
                  <w:tblGrid>
                    <w:gridCol w:w="9576"/>
                  </w:tblGrid>
                  <w:tr w:rsidR="006259B7" w:rsidRPr="00327422" w:rsidTr="00352F97">
                    <w:tc>
                      <w:tcPr>
                        <w:tcW w:w="9576" w:type="dxa"/>
                      </w:tcPr>
                      <w:p w:rsidR="00327422" w:rsidRPr="000F5505" w:rsidRDefault="00327422" w:rsidP="00327422">
                        <w:pPr>
                          <w:pStyle w:val="a5"/>
                          <w:numPr>
                            <w:ilvl w:val="0"/>
                            <w:numId w:val="12"/>
                          </w:numPr>
                          <w:shd w:val="clear" w:color="auto" w:fill="FFFFFF"/>
                          <w:spacing w:before="29" w:line="274" w:lineRule="exact"/>
                          <w:ind w:left="0"/>
                        </w:pPr>
                        <w:r w:rsidRPr="00417A40">
                          <w:rPr>
                            <w:color w:val="000000"/>
                            <w:spacing w:val="-4"/>
                            <w:lang w:val="uk-UA"/>
                          </w:rPr>
                          <w:t xml:space="preserve">Визначати головні етапи розвитку історичної думки та її основні досягнення; (С 1, </w:t>
                        </w:r>
                        <w:r w:rsidRPr="00417A40">
                          <w:rPr>
                            <w:color w:val="000000"/>
                            <w:spacing w:val="-11"/>
                            <w:lang w:val="uk-UA"/>
                          </w:rPr>
                          <w:t>С2)</w:t>
                        </w:r>
                      </w:p>
                      <w:p w:rsidR="00327422" w:rsidRPr="00115345" w:rsidRDefault="00327422" w:rsidP="00327422">
                        <w:pPr>
                          <w:pStyle w:val="a5"/>
                          <w:numPr>
                            <w:ilvl w:val="0"/>
                            <w:numId w:val="12"/>
                          </w:numPr>
                          <w:shd w:val="clear" w:color="auto" w:fill="FFFFFF"/>
                          <w:spacing w:before="14" w:after="200" w:line="276" w:lineRule="auto"/>
                          <w:ind w:left="0"/>
                          <w:rPr>
                            <w:rFonts w:eastAsiaTheme="minorEastAsia"/>
                          </w:rPr>
                        </w:pPr>
                        <w:r w:rsidRPr="00115345">
                          <w:rPr>
                            <w:color w:val="262626"/>
                            <w:spacing w:val="-6"/>
                            <w:lang w:val="uk-UA"/>
                          </w:rPr>
                          <w:t xml:space="preserve">Пояснювати особливості організації </w:t>
                        </w:r>
                        <w:r w:rsidRPr="00115345">
                          <w:rPr>
                            <w:color w:val="000000"/>
                            <w:spacing w:val="-6"/>
                            <w:lang w:val="uk-UA"/>
                          </w:rPr>
                          <w:t xml:space="preserve">культурно-рекреаційного простору; (С </w:t>
                        </w:r>
                        <w:r w:rsidRPr="00115345">
                          <w:rPr>
                            <w:color w:val="262626"/>
                            <w:spacing w:val="-6"/>
                            <w:lang w:val="uk-UA"/>
                          </w:rPr>
                          <w:t>1, С5)</w:t>
                        </w:r>
                      </w:p>
                      <w:p w:rsidR="00327422" w:rsidRPr="00115345" w:rsidRDefault="00327422" w:rsidP="00327422">
                        <w:pPr>
                          <w:pStyle w:val="a5"/>
                          <w:numPr>
                            <w:ilvl w:val="0"/>
                            <w:numId w:val="12"/>
                          </w:numPr>
                          <w:shd w:val="clear" w:color="auto" w:fill="FFFFFF"/>
                          <w:spacing w:before="14" w:after="200" w:line="276" w:lineRule="auto"/>
                          <w:ind w:left="0"/>
                          <w:rPr>
                            <w:rFonts w:eastAsiaTheme="minorEastAsia"/>
                          </w:rPr>
                        </w:pPr>
                        <w:r w:rsidRPr="00115345">
                          <w:rPr>
                            <w:color w:val="000000"/>
                            <w:spacing w:val="-7"/>
                            <w:lang w:val="uk-UA"/>
                          </w:rPr>
                          <w:t>Організовувати та планувати екскурсійну діяльність;(С 1)</w:t>
                        </w:r>
                      </w:p>
                      <w:p w:rsidR="00327422" w:rsidRPr="006D2C25" w:rsidRDefault="00327422" w:rsidP="00327422">
                        <w:pPr>
                          <w:pStyle w:val="a5"/>
                          <w:numPr>
                            <w:ilvl w:val="0"/>
                            <w:numId w:val="12"/>
                          </w:numPr>
                          <w:shd w:val="clear" w:color="auto" w:fill="FFFFFF"/>
                          <w:spacing w:before="14" w:after="200" w:line="276" w:lineRule="auto"/>
                          <w:ind w:left="0"/>
                          <w:rPr>
                            <w:rFonts w:eastAsiaTheme="minorEastAsia"/>
                          </w:rPr>
                        </w:pPr>
                        <w:r w:rsidRPr="00115345">
                          <w:rPr>
                            <w:color w:val="000000"/>
                            <w:spacing w:val="-6"/>
                            <w:lang w:val="uk-UA"/>
                          </w:rPr>
                          <w:t xml:space="preserve">Набуття професійних знань та практичних навичок з організації надання </w:t>
                        </w:r>
                        <w:proofErr w:type="spellStart"/>
                        <w:r w:rsidRPr="00115345">
                          <w:rPr>
                            <w:color w:val="000000"/>
                            <w:spacing w:val="-6"/>
                            <w:lang w:val="uk-UA"/>
                          </w:rPr>
                          <w:t>дозвіллєвих</w:t>
                        </w:r>
                        <w:proofErr w:type="spellEnd"/>
                        <w:r w:rsidRPr="00115345">
                          <w:rPr>
                            <w:color w:val="000000"/>
                            <w:spacing w:val="-6"/>
                            <w:lang w:val="uk-UA"/>
                          </w:rPr>
                          <w:t xml:space="preserve"> послуг в сфері </w:t>
                        </w:r>
                        <w:proofErr w:type="spellStart"/>
                        <w:r w:rsidRPr="00115345">
                          <w:rPr>
                            <w:color w:val="000000"/>
                            <w:spacing w:val="-6"/>
                            <w:lang w:val="uk-UA"/>
                          </w:rPr>
                          <w:t>соціокултурнрої</w:t>
                        </w:r>
                        <w:proofErr w:type="spellEnd"/>
                        <w:r w:rsidRPr="00115345">
                          <w:rPr>
                            <w:color w:val="000000"/>
                            <w:spacing w:val="-6"/>
                            <w:lang w:val="uk-UA"/>
                          </w:rPr>
                          <w:t xml:space="preserve"> діяльності. (Сб)</w:t>
                        </w:r>
                      </w:p>
                      <w:p w:rsidR="00327422" w:rsidRPr="00417A40" w:rsidRDefault="00327422" w:rsidP="00327422">
                        <w:pPr>
                          <w:pStyle w:val="a5"/>
                          <w:numPr>
                            <w:ilvl w:val="0"/>
                            <w:numId w:val="12"/>
                          </w:numPr>
                          <w:shd w:val="clear" w:color="auto" w:fill="FFFFFF"/>
                          <w:spacing w:before="14" w:after="200" w:line="276" w:lineRule="auto"/>
                          <w:ind w:left="0"/>
                          <w:rPr>
                            <w:rFonts w:eastAsiaTheme="minorEastAsia"/>
                          </w:rPr>
                        </w:pPr>
                        <w:r w:rsidRPr="000F5505">
                          <w:rPr>
                            <w:color w:val="000000"/>
                            <w:spacing w:val="-6"/>
                            <w:sz w:val="24"/>
                            <w:szCs w:val="24"/>
                            <w:lang w:val="uk-UA"/>
                          </w:rPr>
                          <w:t>Уміння забезпечувати якісне виконання завдань професійної діяльності на основі інструкцій, методичних рекомендацій, встановлених норм, нормативів. (С 4)</w:t>
                        </w:r>
                      </w:p>
                      <w:p w:rsidR="00327422" w:rsidRPr="006D2C25" w:rsidRDefault="00327422" w:rsidP="00327422">
                        <w:pPr>
                          <w:pStyle w:val="a5"/>
                          <w:numPr>
                            <w:ilvl w:val="0"/>
                            <w:numId w:val="12"/>
                          </w:numPr>
                          <w:shd w:val="clear" w:color="auto" w:fill="FFFFFF"/>
                          <w:spacing w:before="14" w:after="200" w:line="276" w:lineRule="auto"/>
                          <w:ind w:left="0"/>
                          <w:rPr>
                            <w:rFonts w:eastAsiaTheme="minorEastAsia"/>
                          </w:rPr>
                        </w:pPr>
                        <w:r w:rsidRPr="000F5505">
                          <w:rPr>
                            <w:color w:val="000000"/>
                            <w:sz w:val="24"/>
                            <w:szCs w:val="24"/>
                            <w:lang w:val="uk-UA"/>
                          </w:rPr>
                          <w:t xml:space="preserve">Адекватно  оцінювати  свої  знання   і  застосовувати  їх  в  різних  професійних </w:t>
                        </w:r>
                        <w:r w:rsidRPr="000F5505">
                          <w:rPr>
                            <w:color w:val="000000"/>
                            <w:spacing w:val="-7"/>
                            <w:sz w:val="24"/>
                            <w:szCs w:val="24"/>
                            <w:lang w:val="uk-UA"/>
                          </w:rPr>
                          <w:t>ситуаціях; (С 11)</w:t>
                        </w:r>
                      </w:p>
                      <w:p w:rsidR="00327422" w:rsidRPr="00AB5012" w:rsidRDefault="00327422" w:rsidP="00327422">
                        <w:pPr>
                          <w:autoSpaceDE w:val="0"/>
                          <w:autoSpaceDN w:val="0"/>
                          <w:adjustRightInd w:val="0"/>
                          <w:rPr>
                            <w:rFonts w:eastAsiaTheme="minorHAnsi"/>
                            <w:sz w:val="24"/>
                            <w:szCs w:val="24"/>
                            <w:lang w:val="uk-UA" w:eastAsia="en-US"/>
                          </w:rPr>
                        </w:pPr>
                        <w:r w:rsidRPr="000F5505">
                          <w:rPr>
                            <w:color w:val="000000"/>
                            <w:spacing w:val="-7"/>
                            <w:sz w:val="24"/>
                            <w:szCs w:val="24"/>
                            <w:lang w:val="uk-UA"/>
                          </w:rPr>
                          <w:lastRenderedPageBreak/>
                          <w:t xml:space="preserve">Знати всебічну характеристику географічному розташуванню, адміністративному </w:t>
                        </w:r>
                        <w:r w:rsidRPr="000F5505">
                          <w:rPr>
                            <w:color w:val="000000"/>
                            <w:spacing w:val="-5"/>
                            <w:sz w:val="24"/>
                            <w:szCs w:val="24"/>
                            <w:lang w:val="uk-UA"/>
                          </w:rPr>
                          <w:t>поділу, природно-рекреаційному потенці</w:t>
                        </w:r>
                        <w:r>
                          <w:rPr>
                            <w:color w:val="000000"/>
                            <w:spacing w:val="-5"/>
                            <w:sz w:val="24"/>
                            <w:szCs w:val="24"/>
                            <w:lang w:val="uk-UA"/>
                          </w:rPr>
                          <w:t xml:space="preserve">алу Карпатського </w:t>
                        </w:r>
                        <w:proofErr w:type="spellStart"/>
                        <w:r>
                          <w:rPr>
                            <w:color w:val="000000"/>
                            <w:spacing w:val="-5"/>
                            <w:sz w:val="24"/>
                            <w:szCs w:val="24"/>
                            <w:lang w:val="uk-UA"/>
                          </w:rPr>
                          <w:t>Єврорегіону</w:t>
                        </w:r>
                        <w:proofErr w:type="spellEnd"/>
                        <w:r>
                          <w:rPr>
                            <w:color w:val="000000"/>
                            <w:spacing w:val="-5"/>
                            <w:sz w:val="24"/>
                            <w:szCs w:val="24"/>
                            <w:lang w:val="uk-UA"/>
                          </w:rPr>
                          <w:t xml:space="preserve"> (КЄ</w:t>
                        </w:r>
                        <w:r w:rsidRPr="000F5505">
                          <w:rPr>
                            <w:color w:val="000000"/>
                            <w:spacing w:val="-5"/>
                            <w:sz w:val="24"/>
                            <w:szCs w:val="24"/>
                            <w:lang w:val="uk-UA"/>
                          </w:rPr>
                          <w:t>Р);</w:t>
                        </w:r>
                        <w:r w:rsidR="000919EF" w:rsidRPr="000F5505">
                          <w:rPr>
                            <w:color w:val="000000"/>
                            <w:spacing w:val="-5"/>
                            <w:sz w:val="24"/>
                            <w:szCs w:val="24"/>
                            <w:lang w:val="uk-UA"/>
                          </w:rPr>
                          <w:t xml:space="preserve"> </w:t>
                        </w:r>
                        <w:r w:rsidR="000919EF" w:rsidRPr="000F5505">
                          <w:rPr>
                            <w:color w:val="000000"/>
                            <w:spacing w:val="-5"/>
                            <w:sz w:val="24"/>
                            <w:szCs w:val="24"/>
                            <w:lang w:val="uk-UA"/>
                          </w:rPr>
                          <w:t>(С</w:t>
                        </w:r>
                        <w:r w:rsidR="000919EF">
                          <w:rPr>
                            <w:color w:val="000000"/>
                            <w:spacing w:val="-5"/>
                            <w:sz w:val="24"/>
                            <w:szCs w:val="24"/>
                            <w:lang w:val="uk-UA"/>
                          </w:rPr>
                          <w:t xml:space="preserve"> </w:t>
                        </w:r>
                        <w:r w:rsidR="000919EF" w:rsidRPr="000F5505">
                          <w:rPr>
                            <w:color w:val="000000"/>
                            <w:spacing w:val="-5"/>
                            <w:sz w:val="24"/>
                            <w:szCs w:val="24"/>
                            <w:lang w:val="uk-UA"/>
                          </w:rPr>
                          <w:t>І)</w:t>
                        </w:r>
                        <w:r w:rsidR="000919EF">
                          <w:rPr>
                            <w:color w:val="000000"/>
                            <w:spacing w:val="-5"/>
                            <w:sz w:val="24"/>
                            <w:szCs w:val="24"/>
                            <w:lang w:val="uk-UA"/>
                          </w:rPr>
                          <w:t>.</w:t>
                        </w:r>
                        <w:bookmarkStart w:id="0" w:name="_GoBack"/>
                        <w:bookmarkEnd w:id="0"/>
                      </w:p>
                      <w:p w:rsidR="006259B7" w:rsidRPr="00AB5012" w:rsidRDefault="006259B7" w:rsidP="006259B7">
                        <w:pPr>
                          <w:autoSpaceDE w:val="0"/>
                          <w:autoSpaceDN w:val="0"/>
                          <w:adjustRightInd w:val="0"/>
                          <w:rPr>
                            <w:rFonts w:eastAsiaTheme="minorHAnsi"/>
                            <w:sz w:val="24"/>
                            <w:szCs w:val="24"/>
                            <w:lang w:val="uk-UA" w:eastAsia="en-US"/>
                          </w:rPr>
                        </w:pPr>
                        <w:r w:rsidRPr="00AB5012">
                          <w:rPr>
                            <w:rFonts w:eastAsiaTheme="minorHAnsi"/>
                            <w:sz w:val="24"/>
                            <w:szCs w:val="24"/>
                            <w:lang w:val="uk-UA" w:eastAsia="en-US"/>
                          </w:rPr>
                          <w:t>.</w:t>
                        </w:r>
                      </w:p>
                      <w:p w:rsidR="006259B7" w:rsidRPr="00AB5012" w:rsidRDefault="006259B7" w:rsidP="006259B7">
                        <w:pPr>
                          <w:autoSpaceDE w:val="0"/>
                          <w:autoSpaceDN w:val="0"/>
                          <w:adjustRightInd w:val="0"/>
                          <w:rPr>
                            <w:rFonts w:eastAsiaTheme="minorHAnsi"/>
                            <w:sz w:val="24"/>
                            <w:szCs w:val="24"/>
                            <w:lang w:val="uk-UA" w:eastAsia="en-US"/>
                          </w:rPr>
                        </w:pPr>
                      </w:p>
                    </w:tc>
                  </w:tr>
                </w:tbl>
                <w:p w:rsidR="006259B7" w:rsidRPr="000B0574" w:rsidRDefault="006259B7" w:rsidP="006259B7">
                  <w:pPr>
                    <w:jc w:val="center"/>
                    <w:rPr>
                      <w:b/>
                      <w:lang w:val="uk-UA"/>
                    </w:rPr>
                  </w:pPr>
                </w:p>
              </w:tc>
            </w:tr>
          </w:tbl>
          <w:p w:rsidR="008E49BA" w:rsidRPr="00C67355" w:rsidRDefault="008E49BA" w:rsidP="00395013">
            <w:pPr>
              <w:jc w:val="both"/>
              <w:rPr>
                <w:lang w:val="uk-UA"/>
              </w:rPr>
            </w:pPr>
          </w:p>
        </w:tc>
      </w:tr>
      <w:tr w:rsidR="00C67355" w:rsidRPr="00C67355" w:rsidTr="001765D7">
        <w:tc>
          <w:tcPr>
            <w:tcW w:w="9576" w:type="dxa"/>
            <w:gridSpan w:val="12"/>
          </w:tcPr>
          <w:p w:rsidR="00C67355" w:rsidRPr="00C67355" w:rsidRDefault="008E49BA" w:rsidP="00C67355">
            <w:pPr>
              <w:jc w:val="center"/>
              <w:rPr>
                <w:lang w:val="uk-UA"/>
              </w:rPr>
            </w:pPr>
            <w:r>
              <w:rPr>
                <w:b/>
                <w:lang w:val="uk-UA"/>
              </w:rPr>
              <w:lastRenderedPageBreak/>
              <w:t>6</w:t>
            </w:r>
            <w:r w:rsidR="00C67355" w:rsidRPr="00C67355">
              <w:rPr>
                <w:b/>
                <w:lang w:val="uk-UA"/>
              </w:rPr>
              <w:t>. Організація навчання курсу</w:t>
            </w:r>
          </w:p>
        </w:tc>
      </w:tr>
      <w:tr w:rsidR="00C67355" w:rsidRPr="00C67355" w:rsidTr="001765D7">
        <w:tc>
          <w:tcPr>
            <w:tcW w:w="9576" w:type="dxa"/>
            <w:gridSpan w:val="12"/>
          </w:tcPr>
          <w:p w:rsidR="00C67355" w:rsidRPr="00C67355" w:rsidRDefault="00C67355" w:rsidP="00C67355">
            <w:pPr>
              <w:jc w:val="center"/>
              <w:rPr>
                <w:lang w:val="uk-UA"/>
              </w:rPr>
            </w:pPr>
            <w:proofErr w:type="spellStart"/>
            <w:r w:rsidRPr="00C67355">
              <w:t>Обсяг</w:t>
            </w:r>
            <w:proofErr w:type="spellEnd"/>
            <w:r w:rsidRPr="00C67355">
              <w:t xml:space="preserve"> курсу</w:t>
            </w:r>
          </w:p>
        </w:tc>
      </w:tr>
      <w:tr w:rsidR="00C67355" w:rsidRPr="00C67355" w:rsidTr="001765D7">
        <w:tc>
          <w:tcPr>
            <w:tcW w:w="5956" w:type="dxa"/>
            <w:gridSpan w:val="7"/>
          </w:tcPr>
          <w:p w:rsidR="00C67355" w:rsidRPr="000C46E3" w:rsidRDefault="00C67355" w:rsidP="00C67355">
            <w:pPr>
              <w:jc w:val="center"/>
              <w:rPr>
                <w:lang w:val="uk-UA"/>
              </w:rPr>
            </w:pPr>
            <w:r w:rsidRPr="000C46E3">
              <w:rPr>
                <w:lang w:val="uk-UA"/>
              </w:rPr>
              <w:t>Вид заняття</w:t>
            </w:r>
          </w:p>
        </w:tc>
        <w:tc>
          <w:tcPr>
            <w:tcW w:w="3620" w:type="dxa"/>
            <w:gridSpan w:val="5"/>
          </w:tcPr>
          <w:p w:rsidR="00C67355" w:rsidRPr="000C46E3" w:rsidRDefault="00C67355" w:rsidP="000C46E3">
            <w:pPr>
              <w:jc w:val="center"/>
              <w:rPr>
                <w:lang w:val="uk-UA"/>
              </w:rPr>
            </w:pPr>
            <w:r w:rsidRPr="000C46E3">
              <w:rPr>
                <w:lang w:val="uk-UA"/>
              </w:rPr>
              <w:t>Загальна кількість годин</w:t>
            </w:r>
          </w:p>
        </w:tc>
      </w:tr>
      <w:tr w:rsidR="000C46E3" w:rsidRPr="00C67355" w:rsidTr="001765D7">
        <w:tc>
          <w:tcPr>
            <w:tcW w:w="5956" w:type="dxa"/>
            <w:gridSpan w:val="7"/>
          </w:tcPr>
          <w:p w:rsidR="000C46E3" w:rsidRDefault="000C46E3" w:rsidP="00E200FB">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620" w:type="dxa"/>
            <w:gridSpan w:val="5"/>
          </w:tcPr>
          <w:p w:rsidR="000C46E3" w:rsidRPr="000C46E3" w:rsidRDefault="00F71965" w:rsidP="00395013">
            <w:pPr>
              <w:jc w:val="both"/>
              <w:rPr>
                <w:lang w:val="uk-UA"/>
              </w:rPr>
            </w:pPr>
            <w:r>
              <w:rPr>
                <w:lang w:val="uk-UA"/>
              </w:rPr>
              <w:t>30</w:t>
            </w:r>
          </w:p>
        </w:tc>
      </w:tr>
      <w:tr w:rsidR="000C46E3" w:rsidRPr="00C67355" w:rsidTr="001765D7">
        <w:tc>
          <w:tcPr>
            <w:tcW w:w="5956" w:type="dxa"/>
            <w:gridSpan w:val="7"/>
          </w:tcPr>
          <w:p w:rsidR="000C46E3" w:rsidRDefault="000C46E3" w:rsidP="00E200FB">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620" w:type="dxa"/>
            <w:gridSpan w:val="5"/>
          </w:tcPr>
          <w:p w:rsidR="000C46E3" w:rsidRPr="00C67355" w:rsidRDefault="00F71965" w:rsidP="00395013">
            <w:pPr>
              <w:jc w:val="both"/>
              <w:rPr>
                <w:lang w:val="uk-UA"/>
              </w:rPr>
            </w:pPr>
            <w:r>
              <w:rPr>
                <w:lang w:val="uk-UA"/>
              </w:rPr>
              <w:t>30</w:t>
            </w:r>
          </w:p>
        </w:tc>
      </w:tr>
      <w:tr w:rsidR="000C46E3" w:rsidRPr="00C67355" w:rsidTr="001765D7">
        <w:tc>
          <w:tcPr>
            <w:tcW w:w="5956" w:type="dxa"/>
            <w:gridSpan w:val="7"/>
          </w:tcPr>
          <w:p w:rsidR="000C46E3" w:rsidRDefault="000C46E3" w:rsidP="00E200FB">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620" w:type="dxa"/>
            <w:gridSpan w:val="5"/>
          </w:tcPr>
          <w:p w:rsidR="000C46E3" w:rsidRPr="00C67355" w:rsidRDefault="00F71965" w:rsidP="00395013">
            <w:pPr>
              <w:jc w:val="both"/>
              <w:rPr>
                <w:lang w:val="uk-UA"/>
              </w:rPr>
            </w:pPr>
            <w:r>
              <w:rPr>
                <w:lang w:val="uk-UA"/>
              </w:rPr>
              <w:t>120</w:t>
            </w:r>
          </w:p>
        </w:tc>
      </w:tr>
      <w:tr w:rsidR="000C46E3" w:rsidRPr="00C67355" w:rsidTr="001765D7">
        <w:tc>
          <w:tcPr>
            <w:tcW w:w="9576" w:type="dxa"/>
            <w:gridSpan w:val="12"/>
          </w:tcPr>
          <w:p w:rsidR="000C46E3" w:rsidRPr="000C46E3" w:rsidRDefault="000C46E3" w:rsidP="000C46E3">
            <w:pPr>
              <w:jc w:val="center"/>
              <w:rPr>
                <w:lang w:val="uk-UA"/>
              </w:rPr>
            </w:pPr>
            <w:r w:rsidRPr="000C46E3">
              <w:rPr>
                <w:lang w:val="uk-UA"/>
              </w:rPr>
              <w:t>Ознаки курсу</w:t>
            </w:r>
          </w:p>
        </w:tc>
      </w:tr>
      <w:tr w:rsidR="000C46E3" w:rsidRPr="00C67355" w:rsidTr="001765D7">
        <w:tc>
          <w:tcPr>
            <w:tcW w:w="2880" w:type="dxa"/>
            <w:vAlign w:val="center"/>
          </w:tcPr>
          <w:p w:rsidR="000C46E3" w:rsidRPr="000C46E3" w:rsidRDefault="000C46E3" w:rsidP="00E200FB">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77" w:type="dxa"/>
            <w:gridSpan w:val="5"/>
            <w:vAlign w:val="center"/>
          </w:tcPr>
          <w:p w:rsidR="000C46E3" w:rsidRPr="000C46E3" w:rsidRDefault="000C46E3" w:rsidP="00E200FB">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181" w:type="dxa"/>
            <w:gridSpan w:val="3"/>
          </w:tcPr>
          <w:p w:rsidR="000C46E3" w:rsidRPr="000C46E3" w:rsidRDefault="000C46E3" w:rsidP="00E200FB">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E200FB">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238" w:type="dxa"/>
            <w:gridSpan w:val="3"/>
          </w:tcPr>
          <w:p w:rsidR="000C46E3" w:rsidRPr="00483A45" w:rsidRDefault="00483A45" w:rsidP="00E200FB">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E200FB">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0C46E3" w:rsidRPr="00C67355" w:rsidTr="001765D7">
        <w:tc>
          <w:tcPr>
            <w:tcW w:w="2880" w:type="dxa"/>
          </w:tcPr>
          <w:p w:rsidR="000C46E3" w:rsidRPr="00F71965" w:rsidRDefault="00CA4121" w:rsidP="00CA4121">
            <w:pPr>
              <w:jc w:val="center"/>
              <w:rPr>
                <w:lang w:val="uk-UA"/>
              </w:rPr>
            </w:pPr>
            <w:r>
              <w:rPr>
                <w:lang w:val="uk-UA"/>
              </w:rPr>
              <w:t>ІІ</w:t>
            </w:r>
          </w:p>
        </w:tc>
        <w:tc>
          <w:tcPr>
            <w:tcW w:w="2277" w:type="dxa"/>
            <w:gridSpan w:val="5"/>
          </w:tcPr>
          <w:p w:rsidR="000C46E3" w:rsidRPr="00F71965" w:rsidRDefault="00F71965" w:rsidP="00395013">
            <w:pPr>
              <w:jc w:val="both"/>
              <w:rPr>
                <w:lang w:val="uk-UA"/>
              </w:rPr>
            </w:pPr>
            <w:r w:rsidRPr="00F71965">
              <w:rPr>
                <w:lang w:val="uk-UA"/>
              </w:rPr>
              <w:t>Менеджмент соціокультурної діяльності</w:t>
            </w:r>
          </w:p>
        </w:tc>
        <w:tc>
          <w:tcPr>
            <w:tcW w:w="2181" w:type="dxa"/>
            <w:gridSpan w:val="3"/>
          </w:tcPr>
          <w:p w:rsidR="000C46E3" w:rsidRPr="00C67355" w:rsidRDefault="00CA4121" w:rsidP="00CA4121">
            <w:pPr>
              <w:jc w:val="center"/>
              <w:rPr>
                <w:lang w:val="uk-UA"/>
              </w:rPr>
            </w:pPr>
            <w:r>
              <w:rPr>
                <w:lang w:val="uk-UA"/>
              </w:rPr>
              <w:t>І</w:t>
            </w:r>
          </w:p>
        </w:tc>
        <w:tc>
          <w:tcPr>
            <w:tcW w:w="2238" w:type="dxa"/>
            <w:gridSpan w:val="3"/>
          </w:tcPr>
          <w:p w:rsidR="000C46E3" w:rsidRPr="00C67355" w:rsidRDefault="00F71965" w:rsidP="00395013">
            <w:pPr>
              <w:jc w:val="both"/>
              <w:rPr>
                <w:lang w:val="uk-UA"/>
              </w:rPr>
            </w:pPr>
            <w:r>
              <w:rPr>
                <w:lang w:val="uk-UA"/>
              </w:rPr>
              <w:t>нормативний</w:t>
            </w:r>
          </w:p>
        </w:tc>
      </w:tr>
      <w:tr w:rsidR="00AC76DC" w:rsidRPr="00C67355" w:rsidTr="001765D7">
        <w:tc>
          <w:tcPr>
            <w:tcW w:w="9576" w:type="dxa"/>
            <w:gridSpan w:val="12"/>
          </w:tcPr>
          <w:p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1765D7" w:rsidRPr="00C67355" w:rsidTr="005E759A">
        <w:tc>
          <w:tcPr>
            <w:tcW w:w="3369" w:type="dxa"/>
            <w:gridSpan w:val="2"/>
          </w:tcPr>
          <w:p w:rsidR="00AC76DC" w:rsidRPr="00AC76DC" w:rsidRDefault="00AC76DC" w:rsidP="00AC76DC">
            <w:pPr>
              <w:jc w:val="center"/>
              <w:rPr>
                <w:lang w:val="uk-UA"/>
              </w:rPr>
            </w:pPr>
            <w:r w:rsidRPr="00AC76DC">
              <w:rPr>
                <w:color w:val="000000"/>
              </w:rPr>
              <w:t>Тема, план</w:t>
            </w:r>
          </w:p>
        </w:tc>
        <w:tc>
          <w:tcPr>
            <w:tcW w:w="1134" w:type="dxa"/>
            <w:gridSpan w:val="3"/>
          </w:tcPr>
          <w:p w:rsidR="00AC76DC" w:rsidRPr="00AC76DC" w:rsidRDefault="00AC76DC"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2268" w:type="dxa"/>
            <w:gridSpan w:val="3"/>
          </w:tcPr>
          <w:p w:rsidR="00AC76DC" w:rsidRPr="00AC76DC" w:rsidRDefault="00AC76DC" w:rsidP="00AC76DC">
            <w:pPr>
              <w:jc w:val="center"/>
              <w:rPr>
                <w:lang w:val="uk-UA"/>
              </w:rPr>
            </w:pPr>
            <w:r w:rsidRPr="00AC76DC">
              <w:rPr>
                <w:lang w:val="uk-UA"/>
              </w:rPr>
              <w:t>Література</w:t>
            </w:r>
          </w:p>
        </w:tc>
        <w:tc>
          <w:tcPr>
            <w:tcW w:w="850" w:type="dxa"/>
            <w:gridSpan w:val="2"/>
          </w:tcPr>
          <w:p w:rsidR="00AC76DC" w:rsidRPr="00AC76DC" w:rsidRDefault="00AC76DC" w:rsidP="00AC76DC">
            <w:pPr>
              <w:jc w:val="center"/>
              <w:rPr>
                <w:lang w:val="uk-UA"/>
              </w:rPr>
            </w:pPr>
            <w:r>
              <w:rPr>
                <w:lang w:val="uk-UA"/>
              </w:rPr>
              <w:t>Завдання, год</w:t>
            </w:r>
          </w:p>
        </w:tc>
        <w:tc>
          <w:tcPr>
            <w:tcW w:w="709" w:type="dxa"/>
          </w:tcPr>
          <w:p w:rsidR="00AC76DC" w:rsidRPr="00AC76DC" w:rsidRDefault="00AC76DC" w:rsidP="00AC76DC">
            <w:pPr>
              <w:jc w:val="center"/>
              <w:rPr>
                <w:lang w:val="uk-UA"/>
              </w:rPr>
            </w:pPr>
            <w:r>
              <w:rPr>
                <w:lang w:val="uk-UA"/>
              </w:rPr>
              <w:t>Вага оцінки</w:t>
            </w:r>
          </w:p>
        </w:tc>
        <w:tc>
          <w:tcPr>
            <w:tcW w:w="1246" w:type="dxa"/>
          </w:tcPr>
          <w:p w:rsidR="00AC76DC" w:rsidRPr="00AC76DC" w:rsidRDefault="00AC76DC" w:rsidP="00AC76DC">
            <w:pPr>
              <w:jc w:val="center"/>
              <w:rPr>
                <w:lang w:val="uk-UA"/>
              </w:rPr>
            </w:pPr>
            <w:r>
              <w:rPr>
                <w:lang w:val="uk-UA"/>
              </w:rPr>
              <w:t>Термін виконання</w:t>
            </w:r>
          </w:p>
        </w:tc>
      </w:tr>
      <w:tr w:rsidR="001765D7" w:rsidRPr="000919EF" w:rsidTr="003264F9">
        <w:trPr>
          <w:trHeight w:val="3958"/>
        </w:trPr>
        <w:tc>
          <w:tcPr>
            <w:tcW w:w="3369" w:type="dxa"/>
            <w:gridSpan w:val="2"/>
          </w:tcPr>
          <w:p w:rsidR="00D30B5E" w:rsidRPr="00D30B5E" w:rsidRDefault="00D30B5E" w:rsidP="00D30B5E">
            <w:pPr>
              <w:ind w:firstLine="539"/>
              <w:contextualSpacing/>
              <w:rPr>
                <w:lang w:val="uk-UA"/>
              </w:rPr>
            </w:pPr>
            <w:r w:rsidRPr="00D30B5E">
              <w:rPr>
                <w:lang w:val="uk-UA"/>
              </w:rPr>
              <w:t>Змістовий модуль 1: Краєзнавство: теоретичні основи, становлення та розвиток.</w:t>
            </w:r>
          </w:p>
          <w:p w:rsidR="00D30B5E" w:rsidRPr="00D30B5E" w:rsidRDefault="00D30B5E" w:rsidP="00D30B5E">
            <w:pPr>
              <w:ind w:firstLine="539"/>
              <w:contextualSpacing/>
              <w:rPr>
                <w:lang w:val="uk-UA"/>
              </w:rPr>
            </w:pPr>
            <w:r w:rsidRPr="00D30B5E">
              <w:rPr>
                <w:lang w:val="uk-UA"/>
              </w:rPr>
              <w:t>Тема 1. Вступ до краєзнавства.</w:t>
            </w:r>
          </w:p>
          <w:p w:rsidR="00D30B5E" w:rsidRPr="00D30B5E" w:rsidRDefault="00D30B5E" w:rsidP="00D30B5E">
            <w:pPr>
              <w:ind w:firstLine="539"/>
              <w:contextualSpacing/>
              <w:rPr>
                <w:lang w:val="uk-UA"/>
              </w:rPr>
            </w:pPr>
            <w:r w:rsidRPr="00D30B5E">
              <w:rPr>
                <w:lang w:val="uk-UA"/>
              </w:rPr>
              <w:t xml:space="preserve">Теоретичні основи краєзнавства: поняття «краєзнавство», «історичне краєзнавство», «історична </w:t>
            </w:r>
            <w:proofErr w:type="spellStart"/>
            <w:r w:rsidRPr="00D30B5E">
              <w:rPr>
                <w:lang w:val="uk-UA"/>
              </w:rPr>
              <w:t>регіоналістика</w:t>
            </w:r>
            <w:proofErr w:type="spellEnd"/>
            <w:r w:rsidRPr="00D30B5E">
              <w:rPr>
                <w:lang w:val="uk-UA"/>
              </w:rPr>
              <w:t xml:space="preserve">», предмет, об’єкт, функції та завдання історичного краєзнавства. Роль краєзнавчих досліджень у вивченні історії України. Види краєзнавства: історичне, географічне, природознавче тощо. Спеціальні історичні дисципліни та краєзнавство. Матеріали нумізматики та боністики в історико-краєзнавчому дослідженні. Використання матеріалів з геральдики та генеалогії в історико-краєзнавчому дослідженні. Використання картографічних матеріалів у краєзнавчих дослідженнях. </w:t>
            </w:r>
          </w:p>
          <w:p w:rsidR="00D30B5E" w:rsidRPr="00D30B5E" w:rsidRDefault="00D30B5E" w:rsidP="00D30B5E">
            <w:pPr>
              <w:ind w:firstLine="539"/>
              <w:contextualSpacing/>
              <w:rPr>
                <w:lang w:val="uk-UA"/>
              </w:rPr>
            </w:pPr>
          </w:p>
          <w:p w:rsidR="00D30B5E" w:rsidRPr="00D30B5E" w:rsidRDefault="00D30B5E" w:rsidP="00D30B5E">
            <w:pPr>
              <w:ind w:firstLine="539"/>
              <w:contextualSpacing/>
              <w:rPr>
                <w:lang w:val="uk-UA"/>
              </w:rPr>
            </w:pPr>
            <w:r w:rsidRPr="00D30B5E">
              <w:rPr>
                <w:lang w:val="uk-UA"/>
              </w:rPr>
              <w:t>Тема 2. Форми і методи краєзнавства.</w:t>
            </w:r>
          </w:p>
          <w:p w:rsidR="00D30B5E" w:rsidRPr="00D30B5E" w:rsidRDefault="00D30B5E" w:rsidP="00D30B5E">
            <w:pPr>
              <w:ind w:firstLine="539"/>
              <w:contextualSpacing/>
              <w:rPr>
                <w:lang w:val="uk-UA"/>
              </w:rPr>
            </w:pPr>
            <w:r w:rsidRPr="00D30B5E">
              <w:rPr>
                <w:lang w:val="uk-UA"/>
              </w:rPr>
              <w:t xml:space="preserve">Методи дослідження краєзнавства (традиційні, сучасні) та їх значення. Традиційні методи: літературний, статистичний, візуальний (спостереження), </w:t>
            </w:r>
            <w:r w:rsidRPr="00D30B5E">
              <w:rPr>
                <w:lang w:val="uk-UA"/>
              </w:rPr>
              <w:lastRenderedPageBreak/>
              <w:t xml:space="preserve">картографічний, анкетний, польові дослідження, описовий, експедиційний, фотографування, </w:t>
            </w:r>
            <w:proofErr w:type="spellStart"/>
            <w:r w:rsidRPr="00D30B5E">
              <w:rPr>
                <w:lang w:val="uk-UA"/>
              </w:rPr>
              <w:t>відеозйомка</w:t>
            </w:r>
            <w:proofErr w:type="spellEnd"/>
            <w:r w:rsidRPr="00D30B5E">
              <w:rPr>
                <w:lang w:val="uk-UA"/>
              </w:rPr>
              <w:t>. Сучасні методи дослідження краєзнавства: географічний, моделювання, математичний, економічний та соціологічний. Три основні форми краєзнавства – державне, освітнє та суспільне. Значення функцій краєзнавства (педагогічної, навчальної, наукової).</w:t>
            </w:r>
          </w:p>
          <w:p w:rsidR="00D30B5E" w:rsidRPr="00D30B5E" w:rsidRDefault="00D30B5E" w:rsidP="00D30B5E">
            <w:pPr>
              <w:ind w:firstLine="539"/>
              <w:contextualSpacing/>
              <w:rPr>
                <w:lang w:val="uk-UA"/>
              </w:rPr>
            </w:pPr>
          </w:p>
          <w:p w:rsidR="00D30B5E" w:rsidRPr="00D30B5E" w:rsidRDefault="00D30B5E" w:rsidP="00D30B5E">
            <w:pPr>
              <w:ind w:firstLine="539"/>
              <w:contextualSpacing/>
              <w:rPr>
                <w:lang w:val="uk-UA"/>
              </w:rPr>
            </w:pPr>
            <w:r w:rsidRPr="00D30B5E">
              <w:rPr>
                <w:lang w:val="uk-UA"/>
              </w:rPr>
              <w:t>Тема 3. Напрями краєзнавчих досліджень.</w:t>
            </w:r>
          </w:p>
          <w:p w:rsidR="00D30B5E" w:rsidRPr="00D30B5E" w:rsidRDefault="00D30B5E" w:rsidP="00D30B5E">
            <w:pPr>
              <w:ind w:firstLine="539"/>
              <w:contextualSpacing/>
              <w:rPr>
                <w:lang w:val="uk-UA"/>
              </w:rPr>
            </w:pPr>
            <w:r w:rsidRPr="00D30B5E">
              <w:rPr>
                <w:lang w:val="uk-UA"/>
              </w:rPr>
              <w:t xml:space="preserve">Загальна характеристика напрямів краєзнавчих досліджень. Використання літературного напрямку для опрацювання архівних матеріалів, книжок різних років видання (науково-популярні, наукові монографії, енциклопедії, довідники тощо), статей з періодичної преси, праць наукових конференцій. Історичний напрям у процесі краєзнавчих досліджень. Етнографічний напрям та його значення у краєзнавчих дослідженнях. Використання літературного напряму у краєзнавстві. Використання географічних даних, як напрямку краєзнавчих досліджень. Мистецький напрямок у краєзнавчих дослідженнях. </w:t>
            </w:r>
          </w:p>
          <w:p w:rsidR="00D30B5E" w:rsidRPr="00D30B5E" w:rsidRDefault="00D30B5E" w:rsidP="00D30B5E">
            <w:pPr>
              <w:ind w:firstLine="539"/>
              <w:contextualSpacing/>
              <w:rPr>
                <w:lang w:val="uk-UA"/>
              </w:rPr>
            </w:pPr>
          </w:p>
          <w:p w:rsidR="00D30B5E" w:rsidRPr="00D30B5E" w:rsidRDefault="00D30B5E" w:rsidP="00D30B5E">
            <w:pPr>
              <w:ind w:firstLine="539"/>
              <w:contextualSpacing/>
              <w:rPr>
                <w:lang w:val="uk-UA"/>
              </w:rPr>
            </w:pPr>
            <w:r w:rsidRPr="00D30B5E">
              <w:rPr>
                <w:lang w:val="uk-UA"/>
              </w:rPr>
              <w:t>Тема 4. Джерела краєзнавства.</w:t>
            </w:r>
          </w:p>
          <w:p w:rsidR="00D30B5E" w:rsidRPr="00D30B5E" w:rsidRDefault="00D30B5E" w:rsidP="00D30B5E">
            <w:pPr>
              <w:ind w:firstLine="539"/>
              <w:contextualSpacing/>
              <w:rPr>
                <w:lang w:val="uk-UA"/>
              </w:rPr>
            </w:pPr>
            <w:r w:rsidRPr="00D30B5E">
              <w:rPr>
                <w:lang w:val="uk-UA"/>
              </w:rPr>
              <w:t xml:space="preserve">Загальна характеристика краєзнавчих джерел. Речові джерела. Археологічні джерела. Давні поселення та поховання різних епох. Пам’ятки будівель, споруди, предмети, пов’язані з розвитком науки та техніки, археологічні пам’ятки, витвори мистецтва, архітектурні ансамблі Фотоматеріали, як важливе краєзнавче джерело. Письмові джерела. Найдавніша людська писемність. Стародавні рукописи, друки, акти органів державної влади і управління, інші письмові та графічні </w:t>
            </w:r>
            <w:r w:rsidRPr="00D30B5E">
              <w:rPr>
                <w:lang w:val="uk-UA"/>
              </w:rPr>
              <w:lastRenderedPageBreak/>
              <w:t>документи, рідкісні книги; з XX ст. – фото -, кіно-, відео-, аудіо документи. Усні джерела. Легенди, місцеві перекази. Картографічні джерела. Краєзнавча бібліографія. Офіційні джерела (державні архіви). Статистичні джерела. Спостереження за об’єктами і процесами природи.</w:t>
            </w:r>
          </w:p>
          <w:p w:rsidR="00D30B5E" w:rsidRPr="00D30B5E" w:rsidRDefault="00D30B5E" w:rsidP="00D30B5E">
            <w:pPr>
              <w:ind w:firstLine="539"/>
              <w:contextualSpacing/>
              <w:rPr>
                <w:lang w:val="uk-UA"/>
              </w:rPr>
            </w:pPr>
          </w:p>
          <w:p w:rsidR="00D30B5E" w:rsidRPr="00D30B5E" w:rsidRDefault="00D30B5E" w:rsidP="00D30B5E">
            <w:pPr>
              <w:ind w:firstLine="539"/>
              <w:contextualSpacing/>
              <w:rPr>
                <w:lang w:val="uk-UA"/>
              </w:rPr>
            </w:pPr>
            <w:r w:rsidRPr="00D30B5E">
              <w:rPr>
                <w:lang w:val="uk-UA"/>
              </w:rPr>
              <w:t>Тема 5. Історія краєзнавчого руху в Україні.</w:t>
            </w:r>
          </w:p>
          <w:p w:rsidR="00D30B5E" w:rsidRPr="00D30B5E" w:rsidRDefault="00D30B5E" w:rsidP="00D30B5E">
            <w:pPr>
              <w:ind w:firstLine="539"/>
              <w:contextualSpacing/>
              <w:rPr>
                <w:lang w:val="uk-UA"/>
              </w:rPr>
            </w:pPr>
            <w:r w:rsidRPr="00D30B5E">
              <w:rPr>
                <w:lang w:val="uk-UA"/>
              </w:rPr>
              <w:t xml:space="preserve">Найдавніші описи території України. Початки краєзнавчого руху на українських землях. Розвиток історичного краєзнавства в Україні в першій половині ХІХ ст. Розвиток історичного краєзнавства в Україні у другій половині ХІХ ст. М. Костомаров і В. Антонович та їх роль у закладенні основ історичної </w:t>
            </w:r>
            <w:proofErr w:type="spellStart"/>
            <w:r w:rsidRPr="00D30B5E">
              <w:rPr>
                <w:lang w:val="uk-UA"/>
              </w:rPr>
              <w:t>регіоналістики</w:t>
            </w:r>
            <w:proofErr w:type="spellEnd"/>
            <w:r w:rsidRPr="00D30B5E">
              <w:rPr>
                <w:lang w:val="uk-UA"/>
              </w:rPr>
              <w:t xml:space="preserve"> та краєзнавства як окремих галузей історичної науки. Піднесення краєзнавчого руху на Наддніпрянщині на початку ХХ ст. Діяльність історико-краєзнавчих осередків в Києві. Створення та діяльність регіональних краєзнавчих товариств. Д. Яворницький та його історико-краєзнавча спадщина. Історичне краєзнавство в радянській Україні. Історичне краєзнавство в Україні у повоєнні роки – на початку ХХІ ст. Тенденції розвитку краєзнавства на сучасному етапі та його законодавче регулювання. Наукове товариство ім. Шевченка у Львові. Краєзнавчий рух на західноукраїнських землях в ХІХ – першій половині ХХ ст. Історичне краєзнавство в науковій спадщині І. Франка. Історико-краєзнавчий рух у міжвоєнний період ХХ ст. </w:t>
            </w:r>
          </w:p>
          <w:p w:rsidR="00D30B5E" w:rsidRPr="00D30B5E" w:rsidRDefault="00D30B5E" w:rsidP="00D30B5E">
            <w:pPr>
              <w:ind w:firstLine="539"/>
              <w:contextualSpacing/>
              <w:rPr>
                <w:lang w:val="uk-UA"/>
              </w:rPr>
            </w:pPr>
          </w:p>
          <w:p w:rsidR="00D30B5E" w:rsidRPr="00D30B5E" w:rsidRDefault="00D30B5E" w:rsidP="00D30B5E">
            <w:pPr>
              <w:ind w:firstLine="539"/>
              <w:contextualSpacing/>
              <w:rPr>
                <w:lang w:val="uk-UA"/>
              </w:rPr>
            </w:pPr>
            <w:r w:rsidRPr="00D30B5E">
              <w:rPr>
                <w:lang w:val="uk-UA"/>
              </w:rPr>
              <w:t>Змістовий модуль 2. Історичні та етнокультурні регіони України.</w:t>
            </w:r>
          </w:p>
          <w:p w:rsidR="00D30B5E" w:rsidRPr="00D30B5E" w:rsidRDefault="00D30B5E" w:rsidP="00D30B5E">
            <w:pPr>
              <w:ind w:firstLine="539"/>
              <w:contextualSpacing/>
              <w:rPr>
                <w:lang w:val="uk-UA"/>
              </w:rPr>
            </w:pPr>
          </w:p>
          <w:p w:rsidR="00D30B5E" w:rsidRPr="00D30B5E" w:rsidRDefault="00D30B5E" w:rsidP="00D30B5E">
            <w:pPr>
              <w:ind w:firstLine="539"/>
              <w:contextualSpacing/>
              <w:rPr>
                <w:lang w:val="uk-UA"/>
              </w:rPr>
            </w:pPr>
            <w:r w:rsidRPr="00D30B5E">
              <w:rPr>
                <w:lang w:val="uk-UA"/>
              </w:rPr>
              <w:t xml:space="preserve">Тема 6. Галичина як історико-етнографічний край. </w:t>
            </w:r>
          </w:p>
          <w:p w:rsidR="00D30B5E" w:rsidRPr="00D30B5E" w:rsidRDefault="00D30B5E" w:rsidP="00D30B5E">
            <w:pPr>
              <w:ind w:firstLine="539"/>
              <w:contextualSpacing/>
              <w:rPr>
                <w:lang w:val="uk-UA"/>
              </w:rPr>
            </w:pPr>
            <w:r w:rsidRPr="00D30B5E">
              <w:rPr>
                <w:lang w:val="uk-UA"/>
              </w:rPr>
              <w:lastRenderedPageBreak/>
              <w:t xml:space="preserve">Заснування міста Галича. Львів як центр Руського воєводства у складі Речі Посполитої, столиця Королівства Галичини і </w:t>
            </w:r>
            <w:proofErr w:type="spellStart"/>
            <w:r w:rsidRPr="00D30B5E">
              <w:rPr>
                <w:lang w:val="uk-UA"/>
              </w:rPr>
              <w:t>Володимирії</w:t>
            </w:r>
            <w:proofErr w:type="spellEnd"/>
            <w:r w:rsidRPr="00D30B5E">
              <w:rPr>
                <w:lang w:val="uk-UA"/>
              </w:rPr>
              <w:t>. Місто Івано-Франківськ у ХІХ, ХХ ст. Сучасний Івано-Франківськ. Визначні пам’ятки Івано-Франківська. Особливості краєзнавчого руху у Івано-Франківську. Галичина в історичній ретроспективі. Історико-культурні заповідники та визначні пам’ятки Галичини (Національний заповідник “Давній Галич”, Державний історико-архітектурний заповідник у м. Львові, Державний історико-культурний заповідник “Личаківський цвинтар”, Державний історико-</w:t>
            </w:r>
            <w:proofErr w:type="spellStart"/>
            <w:r w:rsidRPr="00D30B5E">
              <w:rPr>
                <w:lang w:val="uk-UA"/>
              </w:rPr>
              <w:t>архітурний</w:t>
            </w:r>
            <w:proofErr w:type="spellEnd"/>
            <w:r w:rsidRPr="00D30B5E">
              <w:rPr>
                <w:lang w:val="uk-UA"/>
              </w:rPr>
              <w:t xml:space="preserve"> заповідник у м. </w:t>
            </w:r>
            <w:proofErr w:type="spellStart"/>
            <w:r w:rsidRPr="00D30B5E">
              <w:rPr>
                <w:lang w:val="uk-UA"/>
              </w:rPr>
              <w:t>Жовкві</w:t>
            </w:r>
            <w:proofErr w:type="spellEnd"/>
            <w:r w:rsidRPr="00D30B5E">
              <w:rPr>
                <w:lang w:val="uk-UA"/>
              </w:rPr>
              <w:t>, Музей-заповідник “</w:t>
            </w:r>
            <w:proofErr w:type="spellStart"/>
            <w:r w:rsidRPr="00D30B5E">
              <w:rPr>
                <w:lang w:val="uk-UA"/>
              </w:rPr>
              <w:t>Золочівський</w:t>
            </w:r>
            <w:proofErr w:type="spellEnd"/>
            <w:r w:rsidRPr="00D30B5E">
              <w:rPr>
                <w:lang w:val="uk-UA"/>
              </w:rPr>
              <w:t xml:space="preserve"> замок”, Державний музей-заповідник “</w:t>
            </w:r>
            <w:proofErr w:type="spellStart"/>
            <w:r w:rsidRPr="00D30B5E">
              <w:rPr>
                <w:lang w:val="uk-UA"/>
              </w:rPr>
              <w:t>Олеський</w:t>
            </w:r>
            <w:proofErr w:type="spellEnd"/>
            <w:r w:rsidRPr="00D30B5E">
              <w:rPr>
                <w:lang w:val="uk-UA"/>
              </w:rPr>
              <w:t xml:space="preserve"> замок”, Державний історико-культурний заповідник “Нагуєвичі”, Державний історико-культурний заповідник “</w:t>
            </w:r>
            <w:proofErr w:type="spellStart"/>
            <w:r w:rsidRPr="00D30B5E">
              <w:rPr>
                <w:lang w:val="uk-UA"/>
              </w:rPr>
              <w:t>Тустань</w:t>
            </w:r>
            <w:proofErr w:type="spellEnd"/>
            <w:r w:rsidRPr="00D30B5E">
              <w:rPr>
                <w:lang w:val="uk-UA"/>
              </w:rPr>
              <w:t xml:space="preserve">”, </w:t>
            </w:r>
            <w:proofErr w:type="spellStart"/>
            <w:r w:rsidRPr="00D30B5E">
              <w:rPr>
                <w:lang w:val="uk-UA"/>
              </w:rPr>
              <w:t>Державнй</w:t>
            </w:r>
            <w:proofErr w:type="spellEnd"/>
            <w:r w:rsidRPr="00D30B5E">
              <w:rPr>
                <w:lang w:val="uk-UA"/>
              </w:rPr>
              <w:t xml:space="preserve"> історико-архітектурний заповідник у м. Бережани.) Становлення та розвиток історико-краєзнавчих досліджень у Галичині. </w:t>
            </w:r>
          </w:p>
          <w:p w:rsidR="00D30B5E" w:rsidRPr="00D30B5E" w:rsidRDefault="00D30B5E" w:rsidP="00D30B5E">
            <w:pPr>
              <w:ind w:firstLine="539"/>
              <w:contextualSpacing/>
              <w:rPr>
                <w:lang w:val="uk-UA"/>
              </w:rPr>
            </w:pPr>
          </w:p>
          <w:p w:rsidR="00D30B5E" w:rsidRPr="00D30B5E" w:rsidRDefault="00D30B5E" w:rsidP="00D30B5E">
            <w:pPr>
              <w:ind w:firstLine="539"/>
              <w:contextualSpacing/>
              <w:rPr>
                <w:lang w:val="uk-UA"/>
              </w:rPr>
            </w:pPr>
            <w:r w:rsidRPr="00D30B5E">
              <w:rPr>
                <w:lang w:val="uk-UA"/>
              </w:rPr>
              <w:t>Тема 7. Волинь та Полісся: історико-краєзнавча характеристика.</w:t>
            </w:r>
          </w:p>
          <w:p w:rsidR="00D30B5E" w:rsidRPr="00D30B5E" w:rsidRDefault="00D30B5E" w:rsidP="00D30B5E">
            <w:pPr>
              <w:ind w:firstLine="539"/>
              <w:contextualSpacing/>
              <w:rPr>
                <w:lang w:val="uk-UA"/>
              </w:rPr>
            </w:pPr>
            <w:r w:rsidRPr="00D30B5E">
              <w:rPr>
                <w:lang w:val="uk-UA"/>
              </w:rPr>
              <w:t>Минуле і сучасне Волині та Полісся. Особливості краєзнавчого руху на Волині та Поліссі. Волинь у 1941 році: люди, події, факти. Луцьк в історії Волині та України. Історія Камінь-</w:t>
            </w:r>
            <w:proofErr w:type="spellStart"/>
            <w:r w:rsidRPr="00D30B5E">
              <w:rPr>
                <w:lang w:val="uk-UA"/>
              </w:rPr>
              <w:t>Каширщини</w:t>
            </w:r>
            <w:proofErr w:type="spellEnd"/>
            <w:r w:rsidRPr="00D30B5E">
              <w:rPr>
                <w:lang w:val="uk-UA"/>
              </w:rPr>
              <w:t xml:space="preserve">. Ковель. Берестечко. </w:t>
            </w:r>
            <w:proofErr w:type="spellStart"/>
            <w:r w:rsidRPr="00D30B5E">
              <w:rPr>
                <w:lang w:val="uk-UA"/>
              </w:rPr>
              <w:t>Маневиччина</w:t>
            </w:r>
            <w:proofErr w:type="spellEnd"/>
            <w:r w:rsidRPr="00D30B5E">
              <w:rPr>
                <w:lang w:val="uk-UA"/>
              </w:rPr>
              <w:t xml:space="preserve"> в європейській та українській історії. Волинський краєзнавчий музей. Музей волинської ікони. Музей історії Луцького братства. </w:t>
            </w:r>
            <w:proofErr w:type="spellStart"/>
            <w:r w:rsidRPr="00D30B5E">
              <w:rPr>
                <w:lang w:val="uk-UA"/>
              </w:rPr>
              <w:t>Берестечківський</w:t>
            </w:r>
            <w:proofErr w:type="spellEnd"/>
            <w:r w:rsidRPr="00D30B5E">
              <w:rPr>
                <w:lang w:val="uk-UA"/>
              </w:rPr>
              <w:t xml:space="preserve"> народний історичний музей. Володимир-Волинський історичний музей. Луцький історико-культурний заповідник „Старий Луцьк”. Державний історико-культурний заповідник „Стародавній </w:t>
            </w:r>
            <w:r w:rsidRPr="00D30B5E">
              <w:rPr>
                <w:lang w:val="uk-UA"/>
              </w:rPr>
              <w:lastRenderedPageBreak/>
              <w:t xml:space="preserve">Володимир” Волинська обласна організація Національної спілки краєзнавців України. </w:t>
            </w:r>
          </w:p>
          <w:p w:rsidR="00D30B5E" w:rsidRPr="00D30B5E" w:rsidRDefault="00D30B5E" w:rsidP="00D30B5E">
            <w:pPr>
              <w:ind w:firstLine="539"/>
              <w:contextualSpacing/>
              <w:rPr>
                <w:lang w:val="uk-UA"/>
              </w:rPr>
            </w:pPr>
          </w:p>
          <w:p w:rsidR="00D30B5E" w:rsidRPr="00D30B5E" w:rsidRDefault="00D30B5E" w:rsidP="00D30B5E">
            <w:pPr>
              <w:ind w:firstLine="539"/>
              <w:contextualSpacing/>
              <w:rPr>
                <w:lang w:val="uk-UA"/>
              </w:rPr>
            </w:pPr>
            <w:r w:rsidRPr="00D30B5E">
              <w:rPr>
                <w:lang w:val="uk-UA"/>
              </w:rPr>
              <w:t xml:space="preserve">Тема 8. </w:t>
            </w:r>
            <w:proofErr w:type="spellStart"/>
            <w:r w:rsidRPr="00D30B5E">
              <w:rPr>
                <w:lang w:val="uk-UA"/>
              </w:rPr>
              <w:t>Закапаття</w:t>
            </w:r>
            <w:proofErr w:type="spellEnd"/>
            <w:r w:rsidRPr="00D30B5E">
              <w:rPr>
                <w:lang w:val="uk-UA"/>
              </w:rPr>
              <w:t xml:space="preserve"> як історико-географічний край.</w:t>
            </w:r>
          </w:p>
          <w:p w:rsidR="00D30B5E" w:rsidRPr="00D30B5E" w:rsidRDefault="00D30B5E" w:rsidP="00D30B5E">
            <w:pPr>
              <w:ind w:firstLine="539"/>
              <w:contextualSpacing/>
              <w:rPr>
                <w:lang w:val="uk-UA"/>
              </w:rPr>
            </w:pPr>
            <w:r w:rsidRPr="00D30B5E">
              <w:rPr>
                <w:lang w:val="uk-UA"/>
              </w:rPr>
              <w:t xml:space="preserve">Основні періоди історичного розвитку краю. Історико-культурні заповідники та визначні пам’ятки: Хустський замок, Ужгородський замок. Закарпатський (Ужгородський) краєзнавчий музей, </w:t>
            </w:r>
            <w:proofErr w:type="spellStart"/>
            <w:r w:rsidRPr="00D30B5E">
              <w:rPr>
                <w:lang w:val="uk-UA"/>
              </w:rPr>
              <w:t>Середнянський</w:t>
            </w:r>
            <w:proofErr w:type="spellEnd"/>
            <w:r w:rsidRPr="00D30B5E">
              <w:rPr>
                <w:lang w:val="uk-UA"/>
              </w:rPr>
              <w:t xml:space="preserve"> замок, </w:t>
            </w:r>
            <w:proofErr w:type="spellStart"/>
            <w:r w:rsidRPr="00D30B5E">
              <w:rPr>
                <w:lang w:val="uk-UA"/>
              </w:rPr>
              <w:t>Невицький</w:t>
            </w:r>
            <w:proofErr w:type="spellEnd"/>
            <w:r w:rsidRPr="00D30B5E">
              <w:rPr>
                <w:lang w:val="uk-UA"/>
              </w:rPr>
              <w:t xml:space="preserve"> замок. Замок </w:t>
            </w:r>
            <w:proofErr w:type="spellStart"/>
            <w:r w:rsidRPr="00D30B5E">
              <w:rPr>
                <w:lang w:val="uk-UA"/>
              </w:rPr>
              <w:t>Поланок</w:t>
            </w:r>
            <w:proofErr w:type="spellEnd"/>
            <w:r w:rsidRPr="00D30B5E">
              <w:rPr>
                <w:lang w:val="uk-UA"/>
              </w:rPr>
              <w:t xml:space="preserve">. Мукачівський історичний музей. Становлення та розвиток історико-краєзнавчих досліджень. </w:t>
            </w:r>
          </w:p>
          <w:p w:rsidR="00D30B5E" w:rsidRPr="00D30B5E" w:rsidRDefault="00D30B5E" w:rsidP="00D30B5E">
            <w:pPr>
              <w:ind w:firstLine="539"/>
              <w:contextualSpacing/>
              <w:rPr>
                <w:lang w:val="uk-UA"/>
              </w:rPr>
            </w:pPr>
          </w:p>
          <w:p w:rsidR="00D30B5E" w:rsidRPr="00D30B5E" w:rsidRDefault="00D30B5E" w:rsidP="00D30B5E">
            <w:pPr>
              <w:ind w:firstLine="539"/>
              <w:contextualSpacing/>
              <w:rPr>
                <w:lang w:val="uk-UA"/>
              </w:rPr>
            </w:pPr>
            <w:r w:rsidRPr="00D30B5E">
              <w:rPr>
                <w:lang w:val="uk-UA"/>
              </w:rPr>
              <w:t>Тема 9. Поділля, Північна Буковина та Бессарабія як історико-географічні регіони та історико-етнічні області.</w:t>
            </w:r>
          </w:p>
          <w:p w:rsidR="00D30B5E" w:rsidRPr="00D30B5E" w:rsidRDefault="00D30B5E" w:rsidP="00D30B5E">
            <w:pPr>
              <w:ind w:firstLine="539"/>
              <w:contextualSpacing/>
              <w:rPr>
                <w:lang w:val="uk-UA"/>
              </w:rPr>
            </w:pPr>
            <w:r w:rsidRPr="00D30B5E">
              <w:rPr>
                <w:lang w:val="uk-UA"/>
              </w:rPr>
              <w:t>Основні віхи історії Поділля. Краєзнавчі дослідження на Поділлі (XIX – поч. XX ст.). Північна Буковина та Північна Бессарабія: історія та визначні пам’ятки. Історико-культурні заповідники та визначні пам’ятки Поділля (Національний заповідник “Кам’янець”, Державні історико-архітектурні заповідники у м. Збаражі, Державний історико-культурний заповідник “</w:t>
            </w:r>
            <w:proofErr w:type="spellStart"/>
            <w:r w:rsidRPr="00D30B5E">
              <w:rPr>
                <w:lang w:val="uk-UA"/>
              </w:rPr>
              <w:t>Меджибіж</w:t>
            </w:r>
            <w:proofErr w:type="spellEnd"/>
            <w:r w:rsidRPr="00D30B5E">
              <w:rPr>
                <w:lang w:val="uk-UA"/>
              </w:rPr>
              <w:t xml:space="preserve">”, Державний історико-культурний заповідник “Буша” (Вінницька обл., Ямпільський р-н, </w:t>
            </w:r>
            <w:proofErr w:type="spellStart"/>
            <w:r w:rsidRPr="00D30B5E">
              <w:rPr>
                <w:lang w:val="uk-UA"/>
              </w:rPr>
              <w:t>с.Буша</w:t>
            </w:r>
            <w:proofErr w:type="spellEnd"/>
            <w:r w:rsidRPr="00D30B5E">
              <w:rPr>
                <w:lang w:val="uk-UA"/>
              </w:rPr>
              <w:t xml:space="preserve">) тощо. </w:t>
            </w:r>
          </w:p>
          <w:p w:rsidR="00D30B5E" w:rsidRPr="00D30B5E" w:rsidRDefault="00D30B5E" w:rsidP="00D30B5E">
            <w:pPr>
              <w:ind w:firstLine="539"/>
              <w:contextualSpacing/>
              <w:rPr>
                <w:lang w:val="uk-UA"/>
              </w:rPr>
            </w:pPr>
          </w:p>
          <w:p w:rsidR="00D30B5E" w:rsidRPr="00D30B5E" w:rsidRDefault="00D30B5E" w:rsidP="00D30B5E">
            <w:pPr>
              <w:ind w:firstLine="539"/>
              <w:contextualSpacing/>
              <w:rPr>
                <w:lang w:val="uk-UA"/>
              </w:rPr>
            </w:pPr>
            <w:r w:rsidRPr="00D30B5E">
              <w:rPr>
                <w:lang w:val="uk-UA"/>
              </w:rPr>
              <w:t>Тема 10. Слобожанщина: історико-краєзнавча характеристика.</w:t>
            </w:r>
          </w:p>
          <w:p w:rsidR="00D30B5E" w:rsidRPr="00D30B5E" w:rsidRDefault="00D30B5E" w:rsidP="00D30B5E">
            <w:pPr>
              <w:ind w:firstLine="539"/>
              <w:contextualSpacing/>
              <w:rPr>
                <w:lang w:val="uk-UA"/>
              </w:rPr>
            </w:pPr>
            <w:r w:rsidRPr="00D30B5E">
              <w:rPr>
                <w:lang w:val="uk-UA"/>
              </w:rPr>
              <w:t xml:space="preserve">Заселення і розвиток Слобожанщини (ХVІІ–ХVІІІ ст.). Дике Поле. Адміністративно-територіальний устрій і соціальна структура. Слобожанщина у другій половині XVII – кінці XVIII століття. Заснування міста Харкова. Будівництво Харківської фортеці. Економічний розвиток Слобожанщини. Особливості </w:t>
            </w:r>
            <w:r w:rsidRPr="00D30B5E">
              <w:rPr>
                <w:lang w:val="uk-UA"/>
              </w:rPr>
              <w:lastRenderedPageBreak/>
              <w:t>культурно-освітнього та краєзнавчого руху на Слобожанщині.</w:t>
            </w:r>
          </w:p>
          <w:p w:rsidR="00D30B5E" w:rsidRPr="00D30B5E" w:rsidRDefault="00D30B5E" w:rsidP="00D30B5E">
            <w:pPr>
              <w:ind w:firstLine="539"/>
              <w:contextualSpacing/>
              <w:rPr>
                <w:lang w:val="uk-UA"/>
              </w:rPr>
            </w:pPr>
          </w:p>
          <w:p w:rsidR="00D30B5E" w:rsidRPr="00D30B5E" w:rsidRDefault="00D30B5E" w:rsidP="00D30B5E">
            <w:pPr>
              <w:ind w:firstLine="539"/>
              <w:contextualSpacing/>
              <w:rPr>
                <w:lang w:val="uk-UA"/>
              </w:rPr>
            </w:pPr>
            <w:r w:rsidRPr="00D30B5E">
              <w:rPr>
                <w:lang w:val="uk-UA"/>
              </w:rPr>
              <w:t>Тема 11. Наддніпрянщина та Чернігово-Сіверщина: історико-географічна характеристика.</w:t>
            </w:r>
          </w:p>
          <w:p w:rsidR="00D30B5E" w:rsidRPr="00D30B5E" w:rsidRDefault="00D30B5E" w:rsidP="00D30B5E">
            <w:pPr>
              <w:ind w:firstLine="539"/>
              <w:contextualSpacing/>
              <w:rPr>
                <w:lang w:val="uk-UA"/>
              </w:rPr>
            </w:pPr>
            <w:r w:rsidRPr="00D30B5E">
              <w:rPr>
                <w:lang w:val="uk-UA"/>
              </w:rPr>
              <w:t xml:space="preserve">Основні етапи історичного розвитку Наддніпрянщини та Чернігово-Сіверщини. Етнографічна і антропологічна діяльність Ф. Вовка. Розмежування українських земель у ХIХ ст. і Наддніпрянська Україна. Верхня Наддніпрянщина. Середня Наддніпрянщина. Нижня Наддніпрянщина. Заснування Києва. Київщина. Полтава. Чернігів. Черкаси. Дніпропетровськ. Острів Хортиця. Наддніпрянщина: історія та визначні пам’ятки. Особливості краєзнавчого руху Наддніпрянщини. Національний </w:t>
            </w:r>
            <w:proofErr w:type="spellStart"/>
            <w:r w:rsidRPr="00D30B5E">
              <w:rPr>
                <w:lang w:val="uk-UA"/>
              </w:rPr>
              <w:t>заповідник”Софія</w:t>
            </w:r>
            <w:proofErr w:type="spellEnd"/>
            <w:r w:rsidRPr="00D30B5E">
              <w:rPr>
                <w:lang w:val="uk-UA"/>
              </w:rPr>
              <w:t xml:space="preserve"> Київська”. Національний історико-культурний. Києво-Печерський заповідник. Державний історико-культурний заповідник ”Стародавній Київ”. Державний історико-меморіальний заповідник “Лук’янівське кладовище”. Державний історико-меморіальний заповідник “</w:t>
            </w:r>
            <w:proofErr w:type="spellStart"/>
            <w:r w:rsidRPr="00D30B5E">
              <w:rPr>
                <w:lang w:val="uk-UA"/>
              </w:rPr>
              <w:t>Биківнянські</w:t>
            </w:r>
            <w:proofErr w:type="spellEnd"/>
            <w:r w:rsidRPr="00D30B5E">
              <w:rPr>
                <w:lang w:val="uk-UA"/>
              </w:rPr>
              <w:t xml:space="preserve"> могили”. Державний історико-культурний заповідник ”Битва за Київ у 1943 р.”. Національний історико-етнографічний заповідник “Переяслав”. Державний історико-культурний заповідник у м. Вишгороді. Київська історична школа та її внесок у розвиток краєзнавства.</w:t>
            </w:r>
          </w:p>
          <w:p w:rsidR="00D30B5E" w:rsidRPr="00D30B5E" w:rsidRDefault="00D30B5E" w:rsidP="00D30B5E">
            <w:pPr>
              <w:ind w:firstLine="539"/>
              <w:contextualSpacing/>
              <w:rPr>
                <w:lang w:val="uk-UA"/>
              </w:rPr>
            </w:pPr>
          </w:p>
          <w:p w:rsidR="00D30B5E" w:rsidRPr="00D30B5E" w:rsidRDefault="00D30B5E" w:rsidP="00D30B5E">
            <w:pPr>
              <w:ind w:firstLine="539"/>
              <w:contextualSpacing/>
              <w:rPr>
                <w:lang w:val="uk-UA"/>
              </w:rPr>
            </w:pPr>
            <w:r w:rsidRPr="00D30B5E">
              <w:rPr>
                <w:lang w:val="uk-UA"/>
              </w:rPr>
              <w:t>Тема 12. Історичний розвиток Південного регіону.</w:t>
            </w:r>
          </w:p>
          <w:p w:rsidR="00AC76DC" w:rsidRPr="00AC76DC" w:rsidRDefault="00D30B5E" w:rsidP="00E70865">
            <w:pPr>
              <w:contextualSpacing/>
              <w:rPr>
                <w:lang w:val="uk-UA"/>
              </w:rPr>
            </w:pPr>
            <w:r w:rsidRPr="00D30B5E">
              <w:rPr>
                <w:lang w:val="uk-UA"/>
              </w:rPr>
              <w:t xml:space="preserve">Історичний розвиток Криму: минуле і сучасність. Особливості краєзнавчого руху Південного регіону. Причорномор’я. Ялта. Судак. Сімферополь. Таврія. Донщина. Географічні особливості Криму. Особливості мовної політики Криму. </w:t>
            </w:r>
            <w:r w:rsidRPr="00D30B5E">
              <w:rPr>
                <w:lang w:val="uk-UA"/>
              </w:rPr>
              <w:lastRenderedPageBreak/>
              <w:t xml:space="preserve">Бахчисарай. Ханський палац. </w:t>
            </w:r>
            <w:proofErr w:type="spellStart"/>
            <w:r w:rsidRPr="00D30B5E">
              <w:rPr>
                <w:lang w:val="uk-UA"/>
              </w:rPr>
              <w:t>Лівадійський</w:t>
            </w:r>
            <w:proofErr w:type="spellEnd"/>
            <w:r w:rsidRPr="00D30B5E">
              <w:rPr>
                <w:lang w:val="uk-UA"/>
              </w:rPr>
              <w:t xml:space="preserve"> палац. Феодосія. </w:t>
            </w:r>
            <w:proofErr w:type="spellStart"/>
            <w:r w:rsidRPr="00D30B5E">
              <w:rPr>
                <w:lang w:val="uk-UA"/>
              </w:rPr>
              <w:t>Фороська</w:t>
            </w:r>
            <w:proofErr w:type="spellEnd"/>
            <w:r w:rsidRPr="00D30B5E">
              <w:rPr>
                <w:lang w:val="uk-UA"/>
              </w:rPr>
              <w:t xml:space="preserve"> церква. </w:t>
            </w:r>
            <w:proofErr w:type="spellStart"/>
            <w:r w:rsidRPr="00D30B5E">
              <w:rPr>
                <w:lang w:val="uk-UA"/>
              </w:rPr>
              <w:t>Ореанда</w:t>
            </w:r>
            <w:proofErr w:type="spellEnd"/>
            <w:r w:rsidRPr="00D30B5E">
              <w:rPr>
                <w:lang w:val="uk-UA"/>
              </w:rPr>
              <w:t xml:space="preserve">. Георгіївський монастир. </w:t>
            </w:r>
          </w:p>
        </w:tc>
        <w:tc>
          <w:tcPr>
            <w:tcW w:w="1134" w:type="dxa"/>
            <w:gridSpan w:val="3"/>
          </w:tcPr>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AC76DC"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1E6168" w:rsidRDefault="001E6168" w:rsidP="00395013">
            <w:pPr>
              <w:jc w:val="both"/>
              <w:rPr>
                <w:lang w:val="uk-UA"/>
              </w:rPr>
            </w:pPr>
            <w:r>
              <w:rPr>
                <w:lang w:val="uk-UA"/>
              </w:rPr>
              <w:t>Лекція, практичн</w:t>
            </w:r>
            <w:r>
              <w:rPr>
                <w:lang w:val="uk-UA"/>
              </w:rPr>
              <w:lastRenderedPageBreak/>
              <w:t>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1E6168" w:rsidRDefault="001E6168" w:rsidP="00395013">
            <w:pPr>
              <w:jc w:val="both"/>
              <w:rPr>
                <w:lang w:val="uk-UA"/>
              </w:rPr>
            </w:pPr>
            <w:r>
              <w:rPr>
                <w:lang w:val="uk-UA"/>
              </w:rPr>
              <w:t>Лекція, практичні заняття, самостійна робота</w:t>
            </w: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1E6168" w:rsidRDefault="001E6168" w:rsidP="00395013">
            <w:pPr>
              <w:jc w:val="both"/>
              <w:rPr>
                <w:lang w:val="uk-UA"/>
              </w:rPr>
            </w:pPr>
          </w:p>
          <w:p w:rsidR="002F3FA1" w:rsidRPr="001E6168" w:rsidRDefault="002F3FA1" w:rsidP="00E70865">
            <w:pPr>
              <w:jc w:val="both"/>
              <w:rPr>
                <w:lang w:val="uk-UA"/>
              </w:rPr>
            </w:pPr>
          </w:p>
        </w:tc>
        <w:tc>
          <w:tcPr>
            <w:tcW w:w="2268" w:type="dxa"/>
            <w:gridSpan w:val="3"/>
          </w:tcPr>
          <w:p w:rsidR="00AC76DC" w:rsidRDefault="00AC76DC" w:rsidP="00395013">
            <w:pPr>
              <w:jc w:val="both"/>
              <w:rPr>
                <w:lang w:val="uk-UA"/>
              </w:rPr>
            </w:pPr>
          </w:p>
          <w:p w:rsidR="001A5E78" w:rsidRDefault="001A5E78" w:rsidP="00395013">
            <w:pPr>
              <w:jc w:val="both"/>
              <w:rPr>
                <w:lang w:val="uk-UA"/>
              </w:rPr>
            </w:pPr>
          </w:p>
          <w:p w:rsidR="001A5E78" w:rsidRDefault="001A5E78" w:rsidP="00395013">
            <w:pPr>
              <w:jc w:val="both"/>
              <w:rPr>
                <w:lang w:val="uk-UA"/>
              </w:rPr>
            </w:pPr>
          </w:p>
          <w:p w:rsidR="001A5E78" w:rsidRPr="003851A5" w:rsidRDefault="00E200FB" w:rsidP="00395013">
            <w:pPr>
              <w:jc w:val="both"/>
              <w:rPr>
                <w:sz w:val="20"/>
                <w:szCs w:val="20"/>
                <w:lang w:val="uk-UA"/>
              </w:rPr>
            </w:pPr>
            <w:r>
              <w:rPr>
                <w:sz w:val="20"/>
                <w:szCs w:val="20"/>
                <w:lang w:val="uk-UA"/>
              </w:rPr>
              <w:t>№14,16,20,21,27,30,31,33</w:t>
            </w:r>
            <w:r w:rsidR="001A5E78" w:rsidRPr="003851A5">
              <w:rPr>
                <w:sz w:val="20"/>
                <w:szCs w:val="20"/>
                <w:lang w:val="uk-UA"/>
              </w:rPr>
              <w:t xml:space="preserve"> із списку рекомендованої літератури</w:t>
            </w:r>
            <w:r w:rsidR="003851A5" w:rsidRPr="003851A5">
              <w:rPr>
                <w:sz w:val="20"/>
                <w:szCs w:val="20"/>
                <w:lang w:val="uk-UA"/>
              </w:rPr>
              <w:t xml:space="preserve"> (основна)</w:t>
            </w:r>
          </w:p>
          <w:p w:rsidR="003851A5" w:rsidRPr="003851A5" w:rsidRDefault="00E200FB" w:rsidP="003851A5">
            <w:pPr>
              <w:jc w:val="both"/>
              <w:rPr>
                <w:sz w:val="20"/>
                <w:szCs w:val="20"/>
                <w:lang w:val="uk-UA"/>
              </w:rPr>
            </w:pPr>
            <w:r>
              <w:rPr>
                <w:sz w:val="20"/>
                <w:szCs w:val="20"/>
                <w:lang w:val="uk-UA"/>
              </w:rPr>
              <w:t>№50,61,63</w:t>
            </w:r>
            <w:r w:rsidR="003851A5" w:rsidRPr="003851A5">
              <w:rPr>
                <w:sz w:val="20"/>
                <w:szCs w:val="20"/>
                <w:lang w:val="uk-UA"/>
              </w:rPr>
              <w:t xml:space="preserve"> із списку рекомендованої літератури (додаткова)</w:t>
            </w:r>
          </w:p>
          <w:p w:rsidR="003851A5" w:rsidRDefault="003851A5"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E200FB">
            <w:pPr>
              <w:jc w:val="both"/>
              <w:rPr>
                <w:sz w:val="20"/>
                <w:szCs w:val="20"/>
                <w:lang w:val="uk-UA"/>
              </w:rPr>
            </w:pPr>
          </w:p>
          <w:p w:rsidR="00E200FB" w:rsidRPr="003851A5" w:rsidRDefault="00E200FB" w:rsidP="00E200FB">
            <w:pPr>
              <w:jc w:val="both"/>
              <w:rPr>
                <w:sz w:val="20"/>
                <w:szCs w:val="20"/>
                <w:lang w:val="uk-UA"/>
              </w:rPr>
            </w:pPr>
            <w:r>
              <w:rPr>
                <w:sz w:val="20"/>
                <w:szCs w:val="20"/>
                <w:lang w:val="uk-UA"/>
              </w:rPr>
              <w:t>№14,16,20,21,27,30,31,33</w:t>
            </w:r>
            <w:r w:rsidRPr="003851A5">
              <w:rPr>
                <w:sz w:val="20"/>
                <w:szCs w:val="20"/>
                <w:lang w:val="uk-UA"/>
              </w:rPr>
              <w:t xml:space="preserve"> із списку рекомендованої літератури (основна)</w:t>
            </w:r>
          </w:p>
          <w:p w:rsidR="00E200FB" w:rsidRPr="003851A5" w:rsidRDefault="00E200FB" w:rsidP="00E200FB">
            <w:pPr>
              <w:jc w:val="both"/>
              <w:rPr>
                <w:sz w:val="20"/>
                <w:szCs w:val="20"/>
                <w:lang w:val="uk-UA"/>
              </w:rPr>
            </w:pPr>
            <w:r>
              <w:rPr>
                <w:sz w:val="20"/>
                <w:szCs w:val="20"/>
                <w:lang w:val="uk-UA"/>
              </w:rPr>
              <w:t>№50,61,63</w:t>
            </w:r>
            <w:r w:rsidRPr="003851A5">
              <w:rPr>
                <w:sz w:val="20"/>
                <w:szCs w:val="20"/>
                <w:lang w:val="uk-UA"/>
              </w:rPr>
              <w:t xml:space="preserve"> із списку рекомендованої літератури (додаткова)</w:t>
            </w: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Pr="003851A5" w:rsidRDefault="00E200FB" w:rsidP="00E200FB">
            <w:pPr>
              <w:jc w:val="both"/>
              <w:rPr>
                <w:sz w:val="20"/>
                <w:szCs w:val="20"/>
                <w:lang w:val="uk-UA"/>
              </w:rPr>
            </w:pPr>
            <w:r>
              <w:rPr>
                <w:sz w:val="20"/>
                <w:szCs w:val="20"/>
                <w:lang w:val="uk-UA"/>
              </w:rPr>
              <w:t>№14,16,20,21,27,30,31,33</w:t>
            </w:r>
            <w:r w:rsidRPr="003851A5">
              <w:rPr>
                <w:sz w:val="20"/>
                <w:szCs w:val="20"/>
                <w:lang w:val="uk-UA"/>
              </w:rPr>
              <w:t xml:space="preserve"> із списку рекомендованої літератури (основна)</w:t>
            </w:r>
          </w:p>
          <w:p w:rsidR="00E200FB" w:rsidRPr="003851A5" w:rsidRDefault="00E200FB" w:rsidP="00E200FB">
            <w:pPr>
              <w:jc w:val="both"/>
              <w:rPr>
                <w:sz w:val="20"/>
                <w:szCs w:val="20"/>
                <w:lang w:val="uk-UA"/>
              </w:rPr>
            </w:pPr>
            <w:r>
              <w:rPr>
                <w:sz w:val="20"/>
                <w:szCs w:val="20"/>
                <w:lang w:val="uk-UA"/>
              </w:rPr>
              <w:t>№50,61,63</w:t>
            </w:r>
            <w:r w:rsidRPr="003851A5">
              <w:rPr>
                <w:sz w:val="20"/>
                <w:szCs w:val="20"/>
                <w:lang w:val="uk-UA"/>
              </w:rPr>
              <w:t xml:space="preserve"> із списку рекомендованої літератури (додаткова)</w:t>
            </w: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Pr="003851A5" w:rsidRDefault="00E200FB" w:rsidP="00E200FB">
            <w:pPr>
              <w:jc w:val="both"/>
              <w:rPr>
                <w:sz w:val="20"/>
                <w:szCs w:val="20"/>
                <w:lang w:val="uk-UA"/>
              </w:rPr>
            </w:pPr>
            <w:r>
              <w:rPr>
                <w:sz w:val="20"/>
                <w:szCs w:val="20"/>
                <w:lang w:val="uk-UA"/>
              </w:rPr>
              <w:t>№14,16,20,21,27,30,31,33</w:t>
            </w:r>
            <w:r w:rsidRPr="003851A5">
              <w:rPr>
                <w:sz w:val="20"/>
                <w:szCs w:val="20"/>
                <w:lang w:val="uk-UA"/>
              </w:rPr>
              <w:t xml:space="preserve"> із списку рекомендованої літератури (основна)</w:t>
            </w:r>
          </w:p>
          <w:p w:rsidR="00E200FB" w:rsidRPr="003851A5" w:rsidRDefault="00E200FB" w:rsidP="00E200FB">
            <w:pPr>
              <w:jc w:val="both"/>
              <w:rPr>
                <w:sz w:val="20"/>
                <w:szCs w:val="20"/>
                <w:lang w:val="uk-UA"/>
              </w:rPr>
            </w:pPr>
            <w:r>
              <w:rPr>
                <w:sz w:val="20"/>
                <w:szCs w:val="20"/>
                <w:lang w:val="uk-UA"/>
              </w:rPr>
              <w:t>№50,61,63</w:t>
            </w:r>
            <w:r w:rsidRPr="003851A5">
              <w:rPr>
                <w:sz w:val="20"/>
                <w:szCs w:val="20"/>
                <w:lang w:val="uk-UA"/>
              </w:rPr>
              <w:t xml:space="preserve"> із списку рекомендованої літератури (додаткова)</w:t>
            </w:r>
          </w:p>
          <w:p w:rsidR="003851A5" w:rsidRDefault="003851A5"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Pr="003851A5" w:rsidRDefault="00E200FB" w:rsidP="00E200FB">
            <w:pPr>
              <w:jc w:val="both"/>
              <w:rPr>
                <w:sz w:val="20"/>
                <w:szCs w:val="20"/>
                <w:lang w:val="uk-UA"/>
              </w:rPr>
            </w:pPr>
            <w:r>
              <w:rPr>
                <w:sz w:val="20"/>
                <w:szCs w:val="20"/>
                <w:lang w:val="uk-UA"/>
              </w:rPr>
              <w:t>№14,16,20,21,27,30,31,33</w:t>
            </w:r>
            <w:r w:rsidRPr="003851A5">
              <w:rPr>
                <w:sz w:val="20"/>
                <w:szCs w:val="20"/>
                <w:lang w:val="uk-UA"/>
              </w:rPr>
              <w:t xml:space="preserve"> із списку рекомендованої літератури (основна)</w:t>
            </w:r>
          </w:p>
          <w:p w:rsidR="00E200FB" w:rsidRPr="003851A5" w:rsidRDefault="00E200FB" w:rsidP="00E200FB">
            <w:pPr>
              <w:jc w:val="both"/>
              <w:rPr>
                <w:sz w:val="20"/>
                <w:szCs w:val="20"/>
                <w:lang w:val="uk-UA"/>
              </w:rPr>
            </w:pPr>
            <w:r>
              <w:rPr>
                <w:sz w:val="20"/>
                <w:szCs w:val="20"/>
                <w:lang w:val="uk-UA"/>
              </w:rPr>
              <w:t>№50,61,63</w:t>
            </w:r>
            <w:r w:rsidRPr="003851A5">
              <w:rPr>
                <w:sz w:val="20"/>
                <w:szCs w:val="20"/>
                <w:lang w:val="uk-UA"/>
              </w:rPr>
              <w:t xml:space="preserve"> із списку рекомендованої літератури (додаткова)</w:t>
            </w: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Default="00E200FB" w:rsidP="003851A5">
            <w:pPr>
              <w:jc w:val="both"/>
              <w:rPr>
                <w:sz w:val="20"/>
                <w:szCs w:val="20"/>
                <w:lang w:val="uk-UA"/>
              </w:rPr>
            </w:pPr>
          </w:p>
          <w:p w:rsidR="00E200FB" w:rsidRPr="003851A5" w:rsidRDefault="00E200FB" w:rsidP="00E200FB">
            <w:pPr>
              <w:jc w:val="both"/>
              <w:rPr>
                <w:sz w:val="20"/>
                <w:szCs w:val="20"/>
                <w:lang w:val="uk-UA"/>
              </w:rPr>
            </w:pPr>
            <w:r>
              <w:rPr>
                <w:sz w:val="20"/>
                <w:szCs w:val="20"/>
                <w:lang w:val="uk-UA"/>
              </w:rPr>
              <w:t>№14,16,20,21,27,30,31,33</w:t>
            </w:r>
            <w:r w:rsidRPr="003851A5">
              <w:rPr>
                <w:sz w:val="20"/>
                <w:szCs w:val="20"/>
                <w:lang w:val="uk-UA"/>
              </w:rPr>
              <w:t xml:space="preserve"> із списку рекомендованої літератури (основна)</w:t>
            </w:r>
          </w:p>
          <w:p w:rsidR="00E200FB" w:rsidRPr="003851A5" w:rsidRDefault="00E200FB" w:rsidP="00E200FB">
            <w:pPr>
              <w:jc w:val="both"/>
              <w:rPr>
                <w:sz w:val="20"/>
                <w:szCs w:val="20"/>
                <w:lang w:val="uk-UA"/>
              </w:rPr>
            </w:pPr>
            <w:r>
              <w:rPr>
                <w:sz w:val="20"/>
                <w:szCs w:val="20"/>
                <w:lang w:val="uk-UA"/>
              </w:rPr>
              <w:lastRenderedPageBreak/>
              <w:t>№50,61,63</w:t>
            </w:r>
            <w:r w:rsidRPr="003851A5">
              <w:rPr>
                <w:sz w:val="20"/>
                <w:szCs w:val="20"/>
                <w:lang w:val="uk-UA"/>
              </w:rPr>
              <w:t xml:space="preserve"> із списку рекомендованої літератури (додаткова)</w:t>
            </w:r>
          </w:p>
          <w:p w:rsidR="003851A5" w:rsidRDefault="003851A5"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B44F92">
            <w:pPr>
              <w:jc w:val="both"/>
              <w:rPr>
                <w:sz w:val="20"/>
                <w:szCs w:val="20"/>
                <w:lang w:val="uk-UA"/>
              </w:rPr>
            </w:pPr>
          </w:p>
          <w:p w:rsidR="00B44F92" w:rsidRDefault="00B44F92" w:rsidP="00B44F92">
            <w:pPr>
              <w:jc w:val="both"/>
              <w:rPr>
                <w:sz w:val="20"/>
                <w:szCs w:val="20"/>
                <w:lang w:val="uk-UA"/>
              </w:rPr>
            </w:pPr>
          </w:p>
          <w:p w:rsidR="00B44F92" w:rsidRDefault="00B44F92" w:rsidP="00B44F92">
            <w:pPr>
              <w:jc w:val="both"/>
              <w:rPr>
                <w:sz w:val="20"/>
                <w:szCs w:val="20"/>
                <w:lang w:val="uk-UA"/>
              </w:rPr>
            </w:pPr>
          </w:p>
          <w:p w:rsidR="00B44F92" w:rsidRDefault="00B44F92" w:rsidP="00B44F92">
            <w:pPr>
              <w:jc w:val="both"/>
              <w:rPr>
                <w:sz w:val="20"/>
                <w:szCs w:val="20"/>
                <w:lang w:val="uk-UA"/>
              </w:rPr>
            </w:pPr>
          </w:p>
          <w:p w:rsidR="00B44F92" w:rsidRDefault="00B44F92" w:rsidP="00B44F92">
            <w:pPr>
              <w:jc w:val="both"/>
              <w:rPr>
                <w:sz w:val="20"/>
                <w:szCs w:val="20"/>
                <w:lang w:val="uk-UA"/>
              </w:rPr>
            </w:pPr>
          </w:p>
          <w:p w:rsidR="00B44F92" w:rsidRDefault="00B44F92" w:rsidP="00B44F92">
            <w:pPr>
              <w:jc w:val="both"/>
              <w:rPr>
                <w:sz w:val="20"/>
                <w:szCs w:val="20"/>
                <w:lang w:val="uk-UA"/>
              </w:rPr>
            </w:pPr>
          </w:p>
          <w:p w:rsidR="00B44F92" w:rsidRDefault="00B44F92" w:rsidP="00B44F92">
            <w:pPr>
              <w:jc w:val="both"/>
              <w:rPr>
                <w:sz w:val="20"/>
                <w:szCs w:val="20"/>
                <w:lang w:val="uk-UA"/>
              </w:rPr>
            </w:pPr>
          </w:p>
          <w:p w:rsidR="00B44F92" w:rsidRDefault="00B44F92" w:rsidP="00B44F92">
            <w:pPr>
              <w:jc w:val="both"/>
              <w:rPr>
                <w:sz w:val="20"/>
                <w:szCs w:val="20"/>
                <w:lang w:val="uk-UA"/>
              </w:rPr>
            </w:pPr>
          </w:p>
          <w:p w:rsidR="00B44F92" w:rsidRDefault="00B44F92" w:rsidP="00B44F92">
            <w:pPr>
              <w:jc w:val="both"/>
              <w:rPr>
                <w:sz w:val="20"/>
                <w:szCs w:val="20"/>
                <w:lang w:val="uk-UA"/>
              </w:rPr>
            </w:pPr>
          </w:p>
          <w:p w:rsidR="00B44F92" w:rsidRPr="003851A5" w:rsidRDefault="00B44F92" w:rsidP="00B44F92">
            <w:pPr>
              <w:jc w:val="both"/>
              <w:rPr>
                <w:sz w:val="20"/>
                <w:szCs w:val="20"/>
                <w:lang w:val="uk-UA"/>
              </w:rPr>
            </w:pPr>
            <w:r>
              <w:rPr>
                <w:sz w:val="20"/>
                <w:szCs w:val="20"/>
                <w:lang w:val="uk-UA"/>
              </w:rPr>
              <w:t>№14,16,20,21,27,30,31,33</w:t>
            </w:r>
            <w:r w:rsidRPr="003851A5">
              <w:rPr>
                <w:sz w:val="20"/>
                <w:szCs w:val="20"/>
                <w:lang w:val="uk-UA"/>
              </w:rPr>
              <w:t xml:space="preserve"> із списку рекомендованої літератури (основна)</w:t>
            </w:r>
          </w:p>
          <w:p w:rsidR="00B44F92" w:rsidRPr="003851A5" w:rsidRDefault="00B44F92" w:rsidP="00B44F92">
            <w:pPr>
              <w:jc w:val="both"/>
              <w:rPr>
                <w:sz w:val="20"/>
                <w:szCs w:val="20"/>
                <w:lang w:val="uk-UA"/>
              </w:rPr>
            </w:pPr>
            <w:r>
              <w:rPr>
                <w:sz w:val="20"/>
                <w:szCs w:val="20"/>
                <w:lang w:val="uk-UA"/>
              </w:rPr>
              <w:t>№50,61,63</w:t>
            </w:r>
            <w:r w:rsidRPr="003851A5">
              <w:rPr>
                <w:sz w:val="20"/>
                <w:szCs w:val="20"/>
                <w:lang w:val="uk-UA"/>
              </w:rPr>
              <w:t xml:space="preserve"> із списку рекомендованої літератури (додаткова)</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B44F92">
            <w:pPr>
              <w:jc w:val="both"/>
              <w:rPr>
                <w:sz w:val="20"/>
                <w:szCs w:val="20"/>
                <w:lang w:val="uk-UA"/>
              </w:rPr>
            </w:pPr>
          </w:p>
          <w:p w:rsidR="00B44F92" w:rsidRPr="003851A5" w:rsidRDefault="00B44F92" w:rsidP="00B44F92">
            <w:pPr>
              <w:jc w:val="both"/>
              <w:rPr>
                <w:sz w:val="20"/>
                <w:szCs w:val="20"/>
                <w:lang w:val="uk-UA"/>
              </w:rPr>
            </w:pPr>
            <w:r>
              <w:rPr>
                <w:sz w:val="20"/>
                <w:szCs w:val="20"/>
                <w:lang w:val="uk-UA"/>
              </w:rPr>
              <w:t>№14,16,20,21,27,30,31,33</w:t>
            </w:r>
            <w:r w:rsidRPr="003851A5">
              <w:rPr>
                <w:sz w:val="20"/>
                <w:szCs w:val="20"/>
                <w:lang w:val="uk-UA"/>
              </w:rPr>
              <w:t xml:space="preserve"> із списку рекомендованої літератури (основна)</w:t>
            </w:r>
          </w:p>
          <w:p w:rsidR="00B44F92" w:rsidRPr="003851A5" w:rsidRDefault="00B44F92" w:rsidP="00B44F92">
            <w:pPr>
              <w:jc w:val="both"/>
              <w:rPr>
                <w:sz w:val="20"/>
                <w:szCs w:val="20"/>
                <w:lang w:val="uk-UA"/>
              </w:rPr>
            </w:pPr>
            <w:r>
              <w:rPr>
                <w:sz w:val="20"/>
                <w:szCs w:val="20"/>
                <w:lang w:val="uk-UA"/>
              </w:rPr>
              <w:t>№50,61,63</w:t>
            </w:r>
            <w:r w:rsidRPr="003851A5">
              <w:rPr>
                <w:sz w:val="20"/>
                <w:szCs w:val="20"/>
                <w:lang w:val="uk-UA"/>
              </w:rPr>
              <w:t xml:space="preserve"> із списку рекомендованої літератури (додаткова)</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B44F92" w:rsidRPr="003851A5" w:rsidRDefault="00B44F92" w:rsidP="00B44F92">
            <w:pPr>
              <w:jc w:val="both"/>
              <w:rPr>
                <w:sz w:val="20"/>
                <w:szCs w:val="20"/>
                <w:lang w:val="uk-UA"/>
              </w:rPr>
            </w:pPr>
            <w:r>
              <w:rPr>
                <w:sz w:val="20"/>
                <w:szCs w:val="20"/>
                <w:lang w:val="uk-UA"/>
              </w:rPr>
              <w:t>№14,16,20,21,27,30,31,33</w:t>
            </w:r>
            <w:r w:rsidRPr="003851A5">
              <w:rPr>
                <w:sz w:val="20"/>
                <w:szCs w:val="20"/>
                <w:lang w:val="uk-UA"/>
              </w:rPr>
              <w:t xml:space="preserve"> із списку рекомендованої літератури (основна)</w:t>
            </w:r>
          </w:p>
          <w:p w:rsidR="00B44F92" w:rsidRPr="003851A5" w:rsidRDefault="00B44F92" w:rsidP="00B44F92">
            <w:pPr>
              <w:jc w:val="both"/>
              <w:rPr>
                <w:sz w:val="20"/>
                <w:szCs w:val="20"/>
                <w:lang w:val="uk-UA"/>
              </w:rPr>
            </w:pPr>
            <w:r>
              <w:rPr>
                <w:sz w:val="20"/>
                <w:szCs w:val="20"/>
                <w:lang w:val="uk-UA"/>
              </w:rPr>
              <w:t>№50,61,63</w:t>
            </w:r>
            <w:r w:rsidRPr="003851A5">
              <w:rPr>
                <w:sz w:val="20"/>
                <w:szCs w:val="20"/>
                <w:lang w:val="uk-UA"/>
              </w:rPr>
              <w:t xml:space="preserve"> із списку рекомендованої літератури (додаткова)</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B44F92" w:rsidRPr="003851A5" w:rsidRDefault="00B44F92" w:rsidP="00B44F92">
            <w:pPr>
              <w:jc w:val="both"/>
              <w:rPr>
                <w:sz w:val="20"/>
                <w:szCs w:val="20"/>
                <w:lang w:val="uk-UA"/>
              </w:rPr>
            </w:pPr>
            <w:r>
              <w:rPr>
                <w:sz w:val="20"/>
                <w:szCs w:val="20"/>
                <w:lang w:val="uk-UA"/>
              </w:rPr>
              <w:t>№14,16,20,21,27,30,31,33</w:t>
            </w:r>
            <w:r w:rsidRPr="003851A5">
              <w:rPr>
                <w:sz w:val="20"/>
                <w:szCs w:val="20"/>
                <w:lang w:val="uk-UA"/>
              </w:rPr>
              <w:t xml:space="preserve"> із списку рекомендованої літератури (основна)</w:t>
            </w:r>
          </w:p>
          <w:p w:rsidR="00B44F92" w:rsidRPr="003851A5" w:rsidRDefault="00B44F92" w:rsidP="00B44F92">
            <w:pPr>
              <w:jc w:val="both"/>
              <w:rPr>
                <w:sz w:val="20"/>
                <w:szCs w:val="20"/>
                <w:lang w:val="uk-UA"/>
              </w:rPr>
            </w:pPr>
            <w:r>
              <w:rPr>
                <w:sz w:val="20"/>
                <w:szCs w:val="20"/>
                <w:lang w:val="uk-UA"/>
              </w:rPr>
              <w:t>№50,61,63</w:t>
            </w:r>
            <w:r w:rsidRPr="003851A5">
              <w:rPr>
                <w:sz w:val="20"/>
                <w:szCs w:val="20"/>
                <w:lang w:val="uk-UA"/>
              </w:rPr>
              <w:t xml:space="preserve"> із списку рекомендованої літератури (додаткова)</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B44F92" w:rsidRPr="003851A5" w:rsidRDefault="00B44F92" w:rsidP="00B44F92">
            <w:pPr>
              <w:jc w:val="both"/>
              <w:rPr>
                <w:sz w:val="20"/>
                <w:szCs w:val="20"/>
                <w:lang w:val="uk-UA"/>
              </w:rPr>
            </w:pPr>
            <w:r>
              <w:rPr>
                <w:sz w:val="20"/>
                <w:szCs w:val="20"/>
                <w:lang w:val="uk-UA"/>
              </w:rPr>
              <w:t>№14,16,20,21,27,30,31,33</w:t>
            </w:r>
            <w:r w:rsidRPr="003851A5">
              <w:rPr>
                <w:sz w:val="20"/>
                <w:szCs w:val="20"/>
                <w:lang w:val="uk-UA"/>
              </w:rPr>
              <w:t xml:space="preserve"> із списку рекомендованої літератури (основна)</w:t>
            </w:r>
          </w:p>
          <w:p w:rsidR="00B44F92" w:rsidRPr="003851A5" w:rsidRDefault="00B44F92" w:rsidP="00B44F92">
            <w:pPr>
              <w:jc w:val="both"/>
              <w:rPr>
                <w:sz w:val="20"/>
                <w:szCs w:val="20"/>
                <w:lang w:val="uk-UA"/>
              </w:rPr>
            </w:pPr>
            <w:r>
              <w:rPr>
                <w:sz w:val="20"/>
                <w:szCs w:val="20"/>
                <w:lang w:val="uk-UA"/>
              </w:rPr>
              <w:t>№50,61,63</w:t>
            </w:r>
            <w:r w:rsidRPr="003851A5">
              <w:rPr>
                <w:sz w:val="20"/>
                <w:szCs w:val="20"/>
                <w:lang w:val="uk-UA"/>
              </w:rPr>
              <w:t xml:space="preserve"> із списку рекомендованої літератури (додаткова)</w:t>
            </w:r>
          </w:p>
          <w:p w:rsidR="003851A5" w:rsidRPr="003851A5" w:rsidRDefault="00B44F92" w:rsidP="00B44F92">
            <w:pPr>
              <w:jc w:val="both"/>
              <w:rPr>
                <w:sz w:val="20"/>
                <w:szCs w:val="20"/>
                <w:lang w:val="uk-UA"/>
              </w:rPr>
            </w:pPr>
            <w:r w:rsidRPr="003851A5">
              <w:rPr>
                <w:sz w:val="20"/>
                <w:szCs w:val="20"/>
                <w:lang w:val="uk-UA"/>
              </w:rPr>
              <w:t xml:space="preserve"> </w:t>
            </w: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3851A5" w:rsidRDefault="003851A5" w:rsidP="00395013">
            <w:pPr>
              <w:jc w:val="both"/>
              <w:rPr>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Default="00B44F92" w:rsidP="003851A5">
            <w:pPr>
              <w:jc w:val="both"/>
              <w:rPr>
                <w:sz w:val="20"/>
                <w:szCs w:val="20"/>
                <w:lang w:val="uk-UA"/>
              </w:rPr>
            </w:pPr>
          </w:p>
          <w:p w:rsidR="00B44F92" w:rsidRPr="003851A5" w:rsidRDefault="00B44F92" w:rsidP="00B44F92">
            <w:pPr>
              <w:jc w:val="both"/>
              <w:rPr>
                <w:sz w:val="20"/>
                <w:szCs w:val="20"/>
                <w:lang w:val="uk-UA"/>
              </w:rPr>
            </w:pPr>
            <w:r>
              <w:rPr>
                <w:sz w:val="20"/>
                <w:szCs w:val="20"/>
                <w:lang w:val="uk-UA"/>
              </w:rPr>
              <w:t>№14,16,20,21,27,30,31,33</w:t>
            </w:r>
            <w:r w:rsidRPr="003851A5">
              <w:rPr>
                <w:sz w:val="20"/>
                <w:szCs w:val="20"/>
                <w:lang w:val="uk-UA"/>
              </w:rPr>
              <w:t xml:space="preserve"> із списку рекомендованої літератури (основна)</w:t>
            </w:r>
          </w:p>
          <w:p w:rsidR="00B44F92" w:rsidRPr="003851A5" w:rsidRDefault="00B44F92" w:rsidP="00B44F92">
            <w:pPr>
              <w:jc w:val="both"/>
              <w:rPr>
                <w:sz w:val="20"/>
                <w:szCs w:val="20"/>
                <w:lang w:val="uk-UA"/>
              </w:rPr>
            </w:pPr>
            <w:r>
              <w:rPr>
                <w:sz w:val="20"/>
                <w:szCs w:val="20"/>
                <w:lang w:val="uk-UA"/>
              </w:rPr>
              <w:t>№50,61,63</w:t>
            </w:r>
            <w:r w:rsidRPr="003851A5">
              <w:rPr>
                <w:sz w:val="20"/>
                <w:szCs w:val="20"/>
                <w:lang w:val="uk-UA"/>
              </w:rPr>
              <w:t xml:space="preserve"> із списку рекомендованої літератури (додаткова)</w:t>
            </w:r>
          </w:p>
          <w:p w:rsidR="0011088B" w:rsidRDefault="0011088B" w:rsidP="00395013">
            <w:pPr>
              <w:jc w:val="both"/>
              <w:rPr>
                <w:lang w:val="uk-UA"/>
              </w:rPr>
            </w:pPr>
          </w:p>
          <w:p w:rsidR="0011088B" w:rsidRPr="00AC76DC" w:rsidRDefault="0011088B" w:rsidP="00B44F92">
            <w:pPr>
              <w:jc w:val="both"/>
              <w:rPr>
                <w:lang w:val="uk-UA"/>
              </w:rPr>
            </w:pPr>
          </w:p>
        </w:tc>
        <w:tc>
          <w:tcPr>
            <w:tcW w:w="850" w:type="dxa"/>
            <w:gridSpan w:val="2"/>
          </w:tcPr>
          <w:p w:rsidR="00AC76DC" w:rsidRDefault="00AC76DC"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r>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r w:rsidRPr="007A6EA8">
              <w:rPr>
                <w:lang w:val="uk-UA"/>
              </w:rPr>
              <w:t>2</w:t>
            </w: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Default="007A6EA8" w:rsidP="00395013">
            <w:pPr>
              <w:jc w:val="both"/>
              <w:rPr>
                <w:lang w:val="uk-UA"/>
              </w:rPr>
            </w:pPr>
          </w:p>
          <w:p w:rsidR="007A6EA8" w:rsidRPr="007A6EA8" w:rsidRDefault="007A6EA8" w:rsidP="00E70865">
            <w:pPr>
              <w:jc w:val="both"/>
              <w:rPr>
                <w:lang w:val="uk-UA"/>
              </w:rPr>
            </w:pPr>
          </w:p>
        </w:tc>
        <w:tc>
          <w:tcPr>
            <w:tcW w:w="709" w:type="dxa"/>
          </w:tcPr>
          <w:p w:rsidR="00AC76DC" w:rsidRDefault="00AC76DC"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444E75" w:rsidRDefault="00E200FB" w:rsidP="00395013">
            <w:pPr>
              <w:jc w:val="both"/>
              <w:rPr>
                <w:lang w:val="uk-UA"/>
              </w:rPr>
            </w:pPr>
            <w:r>
              <w:rPr>
                <w:lang w:val="uk-UA"/>
              </w:rPr>
              <w:t>1</w:t>
            </w:r>
            <w:r w:rsidR="00444E75">
              <w:rPr>
                <w:lang w:val="uk-UA"/>
              </w:rPr>
              <w:t>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444E75" w:rsidRDefault="00444E75" w:rsidP="00395013">
            <w:pPr>
              <w:jc w:val="both"/>
              <w:rPr>
                <w:lang w:val="uk-UA"/>
              </w:rPr>
            </w:pPr>
            <w:r>
              <w:rPr>
                <w:lang w:val="uk-UA"/>
              </w:rPr>
              <w:t>100</w:t>
            </w:r>
          </w:p>
          <w:p w:rsidR="00444E75" w:rsidRDefault="00444E75" w:rsidP="00395013">
            <w:pPr>
              <w:jc w:val="both"/>
              <w:rPr>
                <w:lang w:val="uk-UA"/>
              </w:rPr>
            </w:pPr>
          </w:p>
          <w:p w:rsidR="00444E75" w:rsidRDefault="00444E75" w:rsidP="00395013">
            <w:pPr>
              <w:jc w:val="both"/>
              <w:rPr>
                <w:lang w:val="uk-UA"/>
              </w:rPr>
            </w:pPr>
          </w:p>
          <w:p w:rsidR="00444E75" w:rsidRDefault="00444E75"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r>
              <w:rPr>
                <w:lang w:val="uk-UA"/>
              </w:rPr>
              <w:t>100</w:t>
            </w: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p>
          <w:p w:rsidR="00843104" w:rsidRDefault="00843104" w:rsidP="00395013">
            <w:pPr>
              <w:jc w:val="both"/>
              <w:rPr>
                <w:lang w:val="uk-UA"/>
              </w:rPr>
            </w:pPr>
            <w:r>
              <w:rPr>
                <w:lang w:val="uk-UA"/>
              </w:rPr>
              <w:t>100</w:t>
            </w:r>
          </w:p>
          <w:p w:rsidR="00843104" w:rsidRDefault="00843104" w:rsidP="00395013">
            <w:pPr>
              <w:jc w:val="both"/>
              <w:rPr>
                <w:lang w:val="uk-UA"/>
              </w:rPr>
            </w:pPr>
          </w:p>
          <w:p w:rsidR="00843104" w:rsidRDefault="00843104" w:rsidP="00395013">
            <w:pPr>
              <w:jc w:val="both"/>
              <w:rPr>
                <w:lang w:val="uk-UA"/>
              </w:rPr>
            </w:pPr>
          </w:p>
          <w:p w:rsidR="00B44F92" w:rsidRDefault="00B44F92" w:rsidP="00B44F92">
            <w:pPr>
              <w:jc w:val="both"/>
              <w:rPr>
                <w:lang w:val="uk-UA"/>
              </w:rPr>
            </w:pPr>
          </w:p>
          <w:p w:rsidR="00636C0D" w:rsidRDefault="00636C0D" w:rsidP="00395013">
            <w:pPr>
              <w:jc w:val="both"/>
              <w:rPr>
                <w:lang w:val="uk-UA"/>
              </w:rPr>
            </w:pPr>
          </w:p>
          <w:p w:rsidR="00636C0D" w:rsidRPr="00AC76DC" w:rsidRDefault="00636C0D" w:rsidP="00395013">
            <w:pPr>
              <w:jc w:val="both"/>
              <w:rPr>
                <w:lang w:val="uk-UA"/>
              </w:rPr>
            </w:pPr>
          </w:p>
        </w:tc>
        <w:tc>
          <w:tcPr>
            <w:tcW w:w="1246" w:type="dxa"/>
          </w:tcPr>
          <w:p w:rsidR="00AC76DC" w:rsidRDefault="00AC76DC"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8C7D35" w:rsidRDefault="008C7D35" w:rsidP="008C7D35">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5E759A" w:rsidRDefault="005E759A" w:rsidP="00395013">
            <w:pPr>
              <w:jc w:val="both"/>
              <w:rPr>
                <w:lang w:val="uk-UA"/>
              </w:rPr>
            </w:pPr>
          </w:p>
          <w:p w:rsidR="008C7D35" w:rsidRDefault="008C7D35" w:rsidP="008C7D35">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8C7D35" w:rsidRDefault="008C7D35" w:rsidP="008C7D35">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8C7D35" w:rsidRDefault="008C7D35" w:rsidP="008C7D35">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8C7D35" w:rsidRDefault="008C7D35" w:rsidP="008C7D35">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E200FB" w:rsidRDefault="00E200FB" w:rsidP="00395013">
            <w:pPr>
              <w:jc w:val="both"/>
              <w:rPr>
                <w:lang w:val="uk-UA"/>
              </w:rPr>
            </w:pPr>
          </w:p>
          <w:p w:rsidR="008C7D35" w:rsidRDefault="008C7D35" w:rsidP="008C7D35">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8C7D35" w:rsidRDefault="008C7D35" w:rsidP="008C7D35">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8C7D35" w:rsidRDefault="008C7D35" w:rsidP="008C7D35">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8C7D35" w:rsidRDefault="008C7D35" w:rsidP="008C7D35">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B44F92" w:rsidRDefault="00B44F92" w:rsidP="00395013">
            <w:pPr>
              <w:jc w:val="both"/>
              <w:rPr>
                <w:lang w:val="uk-UA"/>
              </w:rPr>
            </w:pPr>
          </w:p>
          <w:p w:rsidR="008C7D35" w:rsidRDefault="008C7D35" w:rsidP="008C7D35">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8C7D35" w:rsidRDefault="008C7D35" w:rsidP="008C7D35">
            <w:pPr>
              <w:jc w:val="both"/>
              <w:rPr>
                <w:lang w:val="uk-UA"/>
              </w:rPr>
            </w:pPr>
            <w:r>
              <w:rPr>
                <w:lang w:val="uk-UA"/>
              </w:rPr>
              <w:t>2 тижні</w:t>
            </w: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5E759A" w:rsidRDefault="005E759A" w:rsidP="00395013">
            <w:pPr>
              <w:jc w:val="both"/>
              <w:rPr>
                <w:lang w:val="uk-UA"/>
              </w:rPr>
            </w:pPr>
          </w:p>
          <w:p w:rsidR="008C7D35" w:rsidRDefault="008C7D35" w:rsidP="008C7D35">
            <w:pPr>
              <w:jc w:val="both"/>
              <w:rPr>
                <w:lang w:val="uk-UA"/>
              </w:rPr>
            </w:pPr>
            <w:r>
              <w:rPr>
                <w:lang w:val="uk-UA"/>
              </w:rPr>
              <w:t>2 тижні</w:t>
            </w:r>
          </w:p>
          <w:p w:rsidR="005E759A" w:rsidRPr="00AC76DC" w:rsidRDefault="005E759A" w:rsidP="00E70865">
            <w:pPr>
              <w:jc w:val="both"/>
              <w:rPr>
                <w:lang w:val="uk-UA"/>
              </w:rPr>
            </w:pPr>
          </w:p>
        </w:tc>
      </w:tr>
      <w:tr w:rsidR="00151BC4" w:rsidRPr="00C67355" w:rsidTr="001765D7">
        <w:tc>
          <w:tcPr>
            <w:tcW w:w="9576" w:type="dxa"/>
            <w:gridSpan w:val="12"/>
          </w:tcPr>
          <w:p w:rsidR="00151BC4" w:rsidRPr="00073B0A" w:rsidRDefault="0012318D" w:rsidP="00151BC4">
            <w:pPr>
              <w:jc w:val="center"/>
              <w:rPr>
                <w:b/>
                <w:lang w:val="uk-UA"/>
              </w:rPr>
            </w:pPr>
            <w:r>
              <w:rPr>
                <w:b/>
                <w:lang w:val="uk-UA"/>
              </w:rPr>
              <w:lastRenderedPageBreak/>
              <w:t>7</w:t>
            </w:r>
            <w:r w:rsidR="00151BC4" w:rsidRPr="00073B0A">
              <w:rPr>
                <w:b/>
                <w:lang w:val="uk-UA"/>
              </w:rPr>
              <w:t>. Система оцінювання курсу</w:t>
            </w:r>
          </w:p>
          <w:p w:rsidR="00073B0A" w:rsidRPr="00073B0A" w:rsidRDefault="00073B0A" w:rsidP="00073B0A">
            <w:pPr>
              <w:spacing w:line="360" w:lineRule="auto"/>
              <w:ind w:left="142" w:firstLine="425"/>
              <w:contextualSpacing/>
              <w:jc w:val="center"/>
              <w:rPr>
                <w:b/>
                <w:lang w:val="uk-UA"/>
              </w:rPr>
            </w:pPr>
            <w:r w:rsidRPr="00073B0A">
              <w:rPr>
                <w:b/>
                <w:lang w:val="uk-UA"/>
              </w:rPr>
              <w:t>Критерії оцінювання</w:t>
            </w:r>
          </w:p>
          <w:tbl>
            <w:tblPr>
              <w:tblW w:w="93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418"/>
              <w:gridCol w:w="1560"/>
              <w:gridCol w:w="1561"/>
              <w:gridCol w:w="1418"/>
              <w:gridCol w:w="1243"/>
              <w:gridCol w:w="756"/>
            </w:tblGrid>
            <w:tr w:rsidR="00073B0A" w:rsidRPr="00073B0A" w:rsidTr="00E200FB">
              <w:tc>
                <w:tcPr>
                  <w:tcW w:w="8613" w:type="dxa"/>
                  <w:gridSpan w:val="6"/>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Поточне тестування та самостійна робота</w:t>
                  </w:r>
                </w:p>
              </w:tc>
              <w:tc>
                <w:tcPr>
                  <w:tcW w:w="755" w:type="dxa"/>
                  <w:vMerge w:val="restart"/>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Сума</w:t>
                  </w:r>
                </w:p>
              </w:tc>
            </w:tr>
            <w:tr w:rsidR="00073B0A" w:rsidRPr="00073B0A" w:rsidTr="00E200FB">
              <w:tc>
                <w:tcPr>
                  <w:tcW w:w="2835" w:type="dxa"/>
                  <w:gridSpan w:val="2"/>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Змістовий модуль №1</w:t>
                  </w:r>
                </w:p>
              </w:tc>
              <w:tc>
                <w:tcPr>
                  <w:tcW w:w="5778" w:type="dxa"/>
                  <w:gridSpan w:val="4"/>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Змістовий модуль № 2</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r w:rsidR="00073B0A" w:rsidRPr="00073B0A" w:rsidTr="00E200FB">
              <w:tc>
                <w:tcPr>
                  <w:tcW w:w="1418"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Робота на практичних (семінарських) заняттях</w:t>
                  </w:r>
                </w:p>
              </w:tc>
              <w:tc>
                <w:tcPr>
                  <w:tcW w:w="1417"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Письмове завдання модульного контролю</w:t>
                  </w:r>
                </w:p>
              </w:tc>
              <w:tc>
                <w:tcPr>
                  <w:tcW w:w="1559"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 xml:space="preserve">Робота на практичних (семінарських) заняттях </w:t>
                  </w:r>
                </w:p>
              </w:tc>
              <w:tc>
                <w:tcPr>
                  <w:tcW w:w="1560"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Письмове завдання модульного контролю</w:t>
                  </w:r>
                </w:p>
              </w:tc>
              <w:tc>
                <w:tcPr>
                  <w:tcW w:w="1417"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Індивідуальна самостійна робота</w:t>
                  </w:r>
                </w:p>
              </w:tc>
              <w:tc>
                <w:tcPr>
                  <w:tcW w:w="1242"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Підсумковий контроль</w:t>
                  </w:r>
                </w:p>
              </w:tc>
              <w:tc>
                <w:tcPr>
                  <w:tcW w:w="755" w:type="dxa"/>
                  <w:vMerge w:val="restart"/>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100</w:t>
                  </w:r>
                </w:p>
              </w:tc>
            </w:tr>
            <w:tr w:rsidR="00073B0A" w:rsidRPr="00073B0A" w:rsidTr="00E200FB">
              <w:tc>
                <w:tcPr>
                  <w:tcW w:w="1418"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20</w:t>
                  </w:r>
                </w:p>
              </w:tc>
              <w:tc>
                <w:tcPr>
                  <w:tcW w:w="1417"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10</w:t>
                  </w:r>
                </w:p>
              </w:tc>
              <w:tc>
                <w:tcPr>
                  <w:tcW w:w="1559"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20</w:t>
                  </w:r>
                </w:p>
              </w:tc>
              <w:tc>
                <w:tcPr>
                  <w:tcW w:w="1560"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10</w:t>
                  </w:r>
                </w:p>
              </w:tc>
              <w:tc>
                <w:tcPr>
                  <w:tcW w:w="1417"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20</w:t>
                  </w:r>
                </w:p>
              </w:tc>
              <w:tc>
                <w:tcPr>
                  <w:tcW w:w="1242"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20</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bl>
          <w:p w:rsidR="00073B0A" w:rsidRPr="00073B0A" w:rsidRDefault="00073B0A" w:rsidP="004F19B0">
            <w:pPr>
              <w:contextualSpacing/>
              <w:rPr>
                <w:b/>
                <w:bCs/>
                <w:lang w:val="uk-UA"/>
              </w:rPr>
            </w:pPr>
          </w:p>
          <w:p w:rsidR="00073B0A" w:rsidRPr="00073B0A" w:rsidRDefault="00073B0A" w:rsidP="004F19B0">
            <w:pPr>
              <w:contextualSpacing/>
              <w:jc w:val="center"/>
              <w:rPr>
                <w:b/>
                <w:bCs/>
                <w:lang w:val="uk-UA"/>
              </w:rPr>
            </w:pPr>
            <w:r w:rsidRPr="00073B0A">
              <w:rPr>
                <w:b/>
                <w:bCs/>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357"/>
              <w:gridCol w:w="3168"/>
              <w:gridCol w:w="2694"/>
            </w:tblGrid>
            <w:tr w:rsidR="00073B0A" w:rsidRPr="00073B0A" w:rsidTr="00E200FB">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Оцінка</w:t>
                  </w:r>
                  <w:r w:rsidRPr="00073B0A">
                    <w:rPr>
                      <w:b/>
                      <w:sz w:val="22"/>
                      <w:szCs w:val="22"/>
                      <w:lang w:val="uk-UA"/>
                    </w:rPr>
                    <w:t xml:space="preserve"> </w:t>
                  </w:r>
                  <w:r w:rsidRPr="00073B0A">
                    <w:rPr>
                      <w:sz w:val="22"/>
                      <w:szCs w:val="22"/>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Оцінка за національною шкалою</w:t>
                  </w:r>
                </w:p>
              </w:tc>
            </w:tr>
            <w:tr w:rsidR="00073B0A" w:rsidRPr="00073B0A" w:rsidTr="00E200FB">
              <w:trPr>
                <w:trHeight w:val="450"/>
              </w:trPr>
              <w:tc>
                <w:tcPr>
                  <w:tcW w:w="2137"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r w:rsidRPr="00073B0A">
                    <w:rPr>
                      <w:sz w:val="22"/>
                      <w:szCs w:val="22"/>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для заліку</w:t>
                  </w:r>
                </w:p>
              </w:tc>
            </w:tr>
            <w:tr w:rsidR="00073B0A" w:rsidRPr="00073B0A" w:rsidTr="00E200FB">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sz w:val="22"/>
                      <w:szCs w:val="22"/>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073B0A" w:rsidRPr="00073B0A" w:rsidRDefault="00073B0A" w:rsidP="004F19B0">
                  <w:pPr>
                    <w:contextualSpacing/>
                    <w:jc w:val="center"/>
                    <w:rPr>
                      <w:lang w:val="uk-UA"/>
                    </w:rPr>
                  </w:pPr>
                </w:p>
                <w:p w:rsidR="00073B0A" w:rsidRPr="00073B0A" w:rsidRDefault="00073B0A" w:rsidP="004F19B0">
                  <w:pPr>
                    <w:contextualSpacing/>
                    <w:jc w:val="center"/>
                    <w:rPr>
                      <w:lang w:val="uk-UA"/>
                    </w:rPr>
                  </w:pPr>
                </w:p>
                <w:p w:rsidR="00073B0A" w:rsidRPr="00073B0A" w:rsidRDefault="00073B0A" w:rsidP="004F19B0">
                  <w:pPr>
                    <w:contextualSpacing/>
                    <w:jc w:val="center"/>
                    <w:rPr>
                      <w:lang w:val="uk-UA"/>
                    </w:rPr>
                  </w:pPr>
                  <w:r w:rsidRPr="00073B0A">
                    <w:rPr>
                      <w:sz w:val="22"/>
                      <w:szCs w:val="22"/>
                      <w:lang w:val="uk-UA"/>
                    </w:rPr>
                    <w:t>зараховано</w:t>
                  </w:r>
                </w:p>
              </w:tc>
            </w:tr>
            <w:tr w:rsidR="00073B0A" w:rsidRPr="00073B0A" w:rsidTr="00E200FB">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80 – 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 xml:space="preserve">добре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r w:rsidR="00073B0A" w:rsidRPr="00073B0A" w:rsidTr="00E200FB">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70 – 79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С</w:t>
                  </w:r>
                </w:p>
              </w:tc>
              <w:tc>
                <w:tcPr>
                  <w:tcW w:w="3168"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r w:rsidR="00073B0A" w:rsidRPr="00073B0A" w:rsidTr="00E200FB">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60 – 69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 xml:space="preserve">задовільно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r w:rsidR="00073B0A" w:rsidRPr="00073B0A" w:rsidTr="00E200FB">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50 – 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 xml:space="preserve">Е </w:t>
                  </w:r>
                </w:p>
              </w:tc>
              <w:tc>
                <w:tcPr>
                  <w:tcW w:w="3168"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rPr>
                      <w:lang w:val="uk-UA"/>
                    </w:rPr>
                  </w:pPr>
                </w:p>
              </w:tc>
            </w:tr>
            <w:tr w:rsidR="00073B0A" w:rsidRPr="00073B0A" w:rsidTr="00E200FB">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26 – 49</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не зараховано з можливістю повторного складання</w:t>
                  </w:r>
                </w:p>
              </w:tc>
            </w:tr>
            <w:tr w:rsidR="00073B0A" w:rsidRPr="00073B0A" w:rsidTr="00E200FB">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0-25</w:t>
                  </w:r>
                </w:p>
              </w:tc>
              <w:tc>
                <w:tcPr>
                  <w:tcW w:w="1357"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b/>
                      <w:lang w:val="uk-UA"/>
                    </w:rPr>
                  </w:pPr>
                  <w:r w:rsidRPr="00073B0A">
                    <w:rPr>
                      <w:b/>
                      <w:sz w:val="22"/>
                      <w:szCs w:val="22"/>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073B0A" w:rsidRPr="00073B0A" w:rsidRDefault="00073B0A" w:rsidP="004F19B0">
                  <w:pPr>
                    <w:contextualSpacing/>
                    <w:jc w:val="center"/>
                    <w:rPr>
                      <w:lang w:val="uk-UA"/>
                    </w:rPr>
                  </w:pPr>
                  <w:r w:rsidRPr="00073B0A">
                    <w:rPr>
                      <w:sz w:val="22"/>
                      <w:szCs w:val="22"/>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073B0A" w:rsidRPr="00073B0A" w:rsidRDefault="00073B0A" w:rsidP="004F19B0">
                  <w:pPr>
                    <w:contextualSpacing/>
                    <w:jc w:val="center"/>
                    <w:rPr>
                      <w:lang w:val="uk-UA"/>
                    </w:rPr>
                  </w:pPr>
                  <w:r w:rsidRPr="00073B0A">
                    <w:rPr>
                      <w:sz w:val="22"/>
                      <w:szCs w:val="22"/>
                      <w:lang w:val="uk-UA"/>
                    </w:rPr>
                    <w:t>не зараховано з обов’язковим повторним вивченням дисципліни</w:t>
                  </w:r>
                </w:p>
              </w:tc>
            </w:tr>
          </w:tbl>
          <w:p w:rsidR="00073B0A" w:rsidRPr="00073B0A" w:rsidRDefault="00073B0A" w:rsidP="00151BC4">
            <w:pPr>
              <w:jc w:val="center"/>
              <w:rPr>
                <w:b/>
              </w:rPr>
            </w:pPr>
          </w:p>
        </w:tc>
      </w:tr>
      <w:tr w:rsidR="0012318D" w:rsidRPr="00C67355" w:rsidTr="001765D7">
        <w:tc>
          <w:tcPr>
            <w:tcW w:w="3668" w:type="dxa"/>
            <w:gridSpan w:val="3"/>
          </w:tcPr>
          <w:p w:rsidR="0012318D" w:rsidRPr="00073B0A" w:rsidRDefault="0012318D" w:rsidP="0012318D">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t>Загальна система оцінювання курсу</w:t>
            </w:r>
          </w:p>
        </w:tc>
        <w:tc>
          <w:tcPr>
            <w:tcW w:w="5908" w:type="dxa"/>
            <w:gridSpan w:val="9"/>
          </w:tcPr>
          <w:p w:rsidR="0012318D" w:rsidRPr="00AB5012" w:rsidRDefault="0012318D" w:rsidP="0012318D">
            <w:pPr>
              <w:contextualSpacing/>
              <w:jc w:val="both"/>
              <w:rPr>
                <w:sz w:val="24"/>
                <w:szCs w:val="24"/>
                <w:lang w:val="uk-UA"/>
              </w:rPr>
            </w:pPr>
            <w:r w:rsidRPr="00AB5012">
              <w:rPr>
                <w:sz w:val="24"/>
                <w:szCs w:val="24"/>
                <w:lang w:val="uk-UA"/>
              </w:rPr>
              <w:t>Сума поточних балів за кожний змістовний модуль, за контрольну модульну роботу й виконання індивідуального завдання становить підсумковий модульний рейтинговий бал (максимально – 50 балів), який може бути автоматично врахований при виставленні підсумкової семестрової рейтингової оцінки. На семестровий контроль (екзамен, залік) відводиться 50 балів. Сума балів підсумкового модульного й екзаменаційного семестрового контролю може коливатись у межах 50–100 балів і враховуватися при виставленні позитивної підсумкової семестрової рейтингової оцінки.</w:t>
            </w:r>
          </w:p>
          <w:p w:rsidR="0012318D" w:rsidRDefault="0012318D" w:rsidP="0012318D">
            <w:pPr>
              <w:contextualSpacing/>
              <w:jc w:val="both"/>
              <w:rPr>
                <w:sz w:val="24"/>
                <w:szCs w:val="24"/>
                <w:lang w:val="uk-UA"/>
              </w:rPr>
            </w:pPr>
            <w:r w:rsidRPr="00AB5012">
              <w:rPr>
                <w:sz w:val="24"/>
                <w:szCs w:val="24"/>
                <w:lang w:val="uk-UA"/>
              </w:rPr>
              <w:t xml:space="preserve">Кількість балів за кожний змістовний модуль </w:t>
            </w:r>
            <w:r w:rsidRPr="00AB5012">
              <w:rPr>
                <w:sz w:val="24"/>
                <w:szCs w:val="24"/>
                <w:lang w:val="uk-UA"/>
              </w:rPr>
              <w:lastRenderedPageBreak/>
              <w:t>визначається робочою програмою залежно від змісту модуля, його вагомості й передбачених видів навчальної роботи.</w:t>
            </w:r>
          </w:p>
          <w:p w:rsidR="0012318D" w:rsidRPr="00AB5012" w:rsidRDefault="0012318D" w:rsidP="0012318D">
            <w:pPr>
              <w:contextualSpacing/>
              <w:jc w:val="both"/>
              <w:rPr>
                <w:sz w:val="24"/>
                <w:szCs w:val="24"/>
                <w:lang w:val="uk-UA"/>
              </w:rPr>
            </w:pPr>
            <w:r w:rsidRPr="00AB5012">
              <w:rPr>
                <w:sz w:val="24"/>
                <w:szCs w:val="24"/>
                <w:lang w:val="uk-UA"/>
              </w:rPr>
              <w:t>Якщо студент успішно виконав передбачені в змістовних модулях всі види навчальної роботи, то він допускається до підсумкової модульної контрольної роботи.</w:t>
            </w:r>
          </w:p>
          <w:p w:rsidR="0012318D" w:rsidRPr="00AB5012" w:rsidRDefault="0012318D" w:rsidP="0012318D">
            <w:pPr>
              <w:contextualSpacing/>
              <w:jc w:val="both"/>
              <w:rPr>
                <w:sz w:val="24"/>
                <w:szCs w:val="24"/>
                <w:lang w:val="uk-UA"/>
              </w:rPr>
            </w:pPr>
            <w:r w:rsidRPr="00AB5012">
              <w:rPr>
                <w:sz w:val="24"/>
                <w:szCs w:val="24"/>
                <w:lang w:val="uk-UA"/>
              </w:rPr>
              <w:t>У випадку відсутності студента під час виконання модульної контрольної роботи з будь-яких причин (через не допуск, хворобу тощо), студент вважається не атестованим. При цьому студент вважається таким, що не має академічної заборгованості, якщо він має допуск до модульного контролю і не з'явився на нього з поважних причин, підтверджених документально. У протилежних випадках студент вважається таким, що має академічну заборгованість.</w:t>
            </w:r>
          </w:p>
          <w:p w:rsidR="0012318D" w:rsidRPr="00AB5012" w:rsidRDefault="0012318D" w:rsidP="0012318D">
            <w:pPr>
              <w:contextualSpacing/>
              <w:jc w:val="both"/>
              <w:rPr>
                <w:sz w:val="24"/>
                <w:szCs w:val="24"/>
                <w:lang w:val="uk-UA"/>
              </w:rPr>
            </w:pPr>
            <w:r w:rsidRPr="00AB5012">
              <w:rPr>
                <w:sz w:val="24"/>
                <w:szCs w:val="24"/>
                <w:lang w:val="uk-UA"/>
              </w:rPr>
              <w:t>У випадку отримання незадовільної контрольної модульної рейтингової оцінки студент повинен повторно виконати модульну контрольну роботу в установленому порядку.</w:t>
            </w:r>
          </w:p>
          <w:p w:rsidR="0012318D" w:rsidRPr="00AB5012" w:rsidRDefault="0012318D" w:rsidP="0012318D">
            <w:pPr>
              <w:contextualSpacing/>
              <w:jc w:val="both"/>
              <w:rPr>
                <w:sz w:val="24"/>
                <w:szCs w:val="24"/>
                <w:lang w:val="uk-UA"/>
              </w:rPr>
            </w:pPr>
            <w:r w:rsidRPr="00AB5012">
              <w:rPr>
                <w:sz w:val="24"/>
                <w:szCs w:val="24"/>
                <w:lang w:val="uk-UA"/>
              </w:rPr>
              <w:t>Перескладання позитивної оцінки, отриманої за виконання модульної контрольної роботи, для її підвищення не дозволяється.</w:t>
            </w:r>
          </w:p>
          <w:p w:rsidR="0012318D" w:rsidRPr="00AB5012" w:rsidRDefault="0012318D" w:rsidP="0012318D">
            <w:pPr>
              <w:contextualSpacing/>
              <w:jc w:val="both"/>
              <w:rPr>
                <w:sz w:val="24"/>
                <w:szCs w:val="24"/>
                <w:lang w:val="uk-UA"/>
              </w:rPr>
            </w:pPr>
            <w:r w:rsidRPr="00AB5012">
              <w:rPr>
                <w:sz w:val="24"/>
                <w:szCs w:val="24"/>
                <w:lang w:val="uk-UA"/>
              </w:rPr>
              <w:t>Мінімальна кількість балів поточного модульного контролю, яка може зараховуватись автоматично при виставлені підсумкової семестрової рейтингової оцінки, – 50 балів.</w:t>
            </w:r>
          </w:p>
        </w:tc>
      </w:tr>
      <w:tr w:rsidR="0012318D" w:rsidRPr="00C67355" w:rsidTr="001765D7">
        <w:tc>
          <w:tcPr>
            <w:tcW w:w="3668" w:type="dxa"/>
            <w:gridSpan w:val="3"/>
          </w:tcPr>
          <w:p w:rsidR="0012318D" w:rsidRPr="00073B0A" w:rsidRDefault="0012318D" w:rsidP="0012318D">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lastRenderedPageBreak/>
              <w:t>Вимоги до письмової роботи</w:t>
            </w:r>
          </w:p>
        </w:tc>
        <w:tc>
          <w:tcPr>
            <w:tcW w:w="5908" w:type="dxa"/>
            <w:gridSpan w:val="9"/>
          </w:tcPr>
          <w:p w:rsidR="0012318D" w:rsidRPr="00AB5012" w:rsidRDefault="0012318D" w:rsidP="0012318D">
            <w:pPr>
              <w:jc w:val="both"/>
              <w:rPr>
                <w:sz w:val="24"/>
                <w:szCs w:val="24"/>
                <w:lang w:val="uk-UA"/>
              </w:rPr>
            </w:pPr>
            <w:r w:rsidRPr="00AB5012">
              <w:rPr>
                <w:sz w:val="24"/>
                <w:szCs w:val="24"/>
                <w:lang w:val="uk-UA"/>
              </w:rPr>
              <w:t xml:space="preserve">Під час виконання студентами письмових  робіт слід опиратися на такі засади та застосовувати такі інструменти: </w:t>
            </w:r>
          </w:p>
          <w:p w:rsidR="0012318D" w:rsidRPr="00AB5012" w:rsidRDefault="0012318D" w:rsidP="0012318D">
            <w:pPr>
              <w:jc w:val="both"/>
              <w:rPr>
                <w:sz w:val="24"/>
                <w:szCs w:val="24"/>
                <w:lang w:val="uk-UA"/>
              </w:rPr>
            </w:pPr>
            <w:r w:rsidRPr="00AB5012">
              <w:rPr>
                <w:sz w:val="24"/>
                <w:szCs w:val="24"/>
                <w:lang w:val="uk-UA"/>
              </w:rPr>
              <w:t>- пояснювати пов’язані із письмовим завданням вимоги, а також сутність, особливості та причини неприпустимості академічного плагіату якомога раніше, на початку кожної дисципліни;</w:t>
            </w:r>
          </w:p>
          <w:p w:rsidR="0012318D" w:rsidRPr="00AB5012" w:rsidRDefault="0012318D" w:rsidP="0012318D">
            <w:pPr>
              <w:jc w:val="both"/>
              <w:rPr>
                <w:sz w:val="24"/>
                <w:szCs w:val="24"/>
                <w:lang w:val="uk-UA"/>
              </w:rPr>
            </w:pPr>
            <w:r w:rsidRPr="00AB5012">
              <w:rPr>
                <w:sz w:val="24"/>
                <w:szCs w:val="24"/>
                <w:lang w:val="uk-UA"/>
              </w:rPr>
              <w:t>- пояснювати студентам цінність набуття нових знань, академічні норми, яких необхідно дотримуватися, чому вони важливі, що таке академічна доброчесність, які її цінності, чому вона слугує, як студенти своїми діями можуть долучитися до її розбудови;</w:t>
            </w:r>
          </w:p>
          <w:p w:rsidR="0012318D" w:rsidRPr="00AB5012" w:rsidRDefault="0012318D" w:rsidP="0012318D">
            <w:pPr>
              <w:jc w:val="both"/>
              <w:rPr>
                <w:sz w:val="24"/>
                <w:szCs w:val="24"/>
                <w:lang w:val="uk-UA"/>
              </w:rPr>
            </w:pPr>
            <w:r w:rsidRPr="00AB5012">
              <w:rPr>
                <w:sz w:val="24"/>
                <w:szCs w:val="24"/>
                <w:lang w:val="uk-UA"/>
              </w:rPr>
              <w:t>- надавати студентам зрозумілу інформацію про правила академічного письма;</w:t>
            </w:r>
          </w:p>
          <w:p w:rsidR="0012318D" w:rsidRPr="00AB5012" w:rsidRDefault="0012318D" w:rsidP="0012318D">
            <w:pPr>
              <w:jc w:val="both"/>
              <w:rPr>
                <w:sz w:val="24"/>
                <w:szCs w:val="24"/>
                <w:lang w:val="uk-UA"/>
              </w:rPr>
            </w:pPr>
            <w:r w:rsidRPr="00AB5012">
              <w:rPr>
                <w:sz w:val="24"/>
                <w:szCs w:val="24"/>
                <w:lang w:val="uk-UA"/>
              </w:rPr>
              <w:t>- прописувати у програмі курсу політику щодо академічного плагіату;</w:t>
            </w:r>
          </w:p>
          <w:p w:rsidR="0012318D" w:rsidRPr="00AB5012" w:rsidRDefault="0012318D" w:rsidP="0012318D">
            <w:pPr>
              <w:jc w:val="both"/>
              <w:rPr>
                <w:sz w:val="24"/>
                <w:szCs w:val="24"/>
                <w:lang w:val="uk-UA"/>
              </w:rPr>
            </w:pPr>
            <w:r w:rsidRPr="00AB5012">
              <w:rPr>
                <w:sz w:val="24"/>
                <w:szCs w:val="24"/>
                <w:lang w:val="uk-UA"/>
              </w:rPr>
              <w:t xml:space="preserve">- формулювати завдання в такий спосіб, аби їх не можна було </w:t>
            </w:r>
            <w:proofErr w:type="spellStart"/>
            <w:r w:rsidRPr="00AB5012">
              <w:rPr>
                <w:sz w:val="24"/>
                <w:szCs w:val="24"/>
                <w:lang w:val="uk-UA"/>
              </w:rPr>
              <w:t>сплагіатити</w:t>
            </w:r>
            <w:proofErr w:type="spellEnd"/>
            <w:r w:rsidRPr="00AB5012">
              <w:rPr>
                <w:sz w:val="24"/>
                <w:szCs w:val="24"/>
                <w:lang w:val="uk-UA"/>
              </w:rPr>
              <w:t xml:space="preserve"> (аналітичне, а не відтворювальне формулювання завдання; висока </w:t>
            </w:r>
            <w:proofErr w:type="spellStart"/>
            <w:r w:rsidRPr="00AB5012">
              <w:rPr>
                <w:sz w:val="24"/>
                <w:szCs w:val="24"/>
                <w:lang w:val="uk-UA"/>
              </w:rPr>
              <w:t>конкретизованість</w:t>
            </w:r>
            <w:proofErr w:type="spellEnd"/>
            <w:r w:rsidRPr="00AB5012">
              <w:rPr>
                <w:sz w:val="24"/>
                <w:szCs w:val="24"/>
                <w:lang w:val="uk-UA"/>
              </w:rPr>
              <w:t xml:space="preserve"> завдання; опрацювання конкретних джерел і даних);</w:t>
            </w:r>
          </w:p>
          <w:p w:rsidR="0012318D" w:rsidRPr="00AB5012" w:rsidRDefault="0012318D" w:rsidP="0012318D">
            <w:pPr>
              <w:jc w:val="both"/>
              <w:rPr>
                <w:sz w:val="24"/>
                <w:szCs w:val="24"/>
                <w:lang w:val="uk-UA"/>
              </w:rPr>
            </w:pPr>
            <w:r w:rsidRPr="00AB5012">
              <w:rPr>
                <w:sz w:val="24"/>
                <w:szCs w:val="24"/>
                <w:lang w:val="uk-UA"/>
              </w:rPr>
              <w:t xml:space="preserve">- переконуватися, що вимоги до завдання і критерії його оцінювання було </w:t>
            </w:r>
            <w:proofErr w:type="spellStart"/>
            <w:r w:rsidRPr="00AB5012">
              <w:rPr>
                <w:sz w:val="24"/>
                <w:szCs w:val="24"/>
                <w:lang w:val="uk-UA"/>
              </w:rPr>
              <w:t>пояснено</w:t>
            </w:r>
            <w:proofErr w:type="spellEnd"/>
            <w:r w:rsidRPr="00AB5012">
              <w:rPr>
                <w:sz w:val="24"/>
                <w:szCs w:val="24"/>
                <w:lang w:val="uk-UA"/>
              </w:rPr>
              <w:t xml:space="preserve"> належним чином. Вимоги до письмових робіт (обсяг, стиль цитування, допустима кількість цитат, правила оформлення та ін.) </w:t>
            </w:r>
            <w:r w:rsidRPr="00AB5012">
              <w:rPr>
                <w:sz w:val="24"/>
                <w:szCs w:val="24"/>
                <w:lang w:val="uk-UA"/>
              </w:rPr>
              <w:lastRenderedPageBreak/>
              <w:t>мають бути чітко прописані у методичних матеріалах для студентів;</w:t>
            </w:r>
          </w:p>
          <w:p w:rsidR="0012318D" w:rsidRPr="00AB5012" w:rsidRDefault="0012318D" w:rsidP="0012318D">
            <w:pPr>
              <w:jc w:val="both"/>
              <w:rPr>
                <w:sz w:val="24"/>
                <w:szCs w:val="24"/>
                <w:lang w:val="uk-UA"/>
              </w:rPr>
            </w:pPr>
            <w:r w:rsidRPr="00AB5012">
              <w:rPr>
                <w:sz w:val="24"/>
                <w:szCs w:val="24"/>
                <w:lang w:val="uk-UA"/>
              </w:rPr>
              <w:t>-  розробляти нестандартні, творчі завдання, оновлювати їх щорічно;</w:t>
            </w:r>
          </w:p>
          <w:p w:rsidR="0012318D" w:rsidRPr="00AB5012" w:rsidRDefault="0012318D" w:rsidP="0012318D">
            <w:pPr>
              <w:jc w:val="both"/>
              <w:rPr>
                <w:sz w:val="24"/>
                <w:szCs w:val="24"/>
                <w:lang w:val="uk-UA"/>
              </w:rPr>
            </w:pPr>
            <w:r w:rsidRPr="00AB5012">
              <w:rPr>
                <w:sz w:val="24"/>
                <w:szCs w:val="24"/>
                <w:lang w:val="uk-UA"/>
              </w:rPr>
              <w:t>-  давати студентам приклади готових робіт;</w:t>
            </w:r>
          </w:p>
          <w:p w:rsidR="0012318D" w:rsidRPr="00AB5012" w:rsidRDefault="0012318D" w:rsidP="0012318D">
            <w:pPr>
              <w:jc w:val="both"/>
              <w:rPr>
                <w:sz w:val="24"/>
                <w:szCs w:val="24"/>
                <w:lang w:val="uk-UA"/>
              </w:rPr>
            </w:pPr>
            <w:r w:rsidRPr="00AB5012">
              <w:rPr>
                <w:sz w:val="24"/>
                <w:szCs w:val="24"/>
                <w:lang w:val="uk-UA"/>
              </w:rPr>
              <w:t>- обговорювати зі студентами приклади якісного та неякісного академічного письма;</w:t>
            </w:r>
          </w:p>
          <w:p w:rsidR="0012318D" w:rsidRPr="00AB5012" w:rsidRDefault="0012318D" w:rsidP="0012318D">
            <w:pPr>
              <w:jc w:val="both"/>
              <w:rPr>
                <w:sz w:val="24"/>
                <w:szCs w:val="24"/>
                <w:lang w:val="uk-UA"/>
              </w:rPr>
            </w:pPr>
            <w:r w:rsidRPr="00AB5012">
              <w:rPr>
                <w:sz w:val="24"/>
                <w:szCs w:val="24"/>
                <w:lang w:val="uk-UA"/>
              </w:rPr>
              <w:t>- упродовж роботи студента над текстом проводити щонайменше одну проміжну перевірку чорнового варіанту письмової роботи, надавати відгук і рекомендації до тексту, або структурувати виконання роботи у часі із проміжними перевірками кожного етапу її підготовки;</w:t>
            </w:r>
          </w:p>
          <w:p w:rsidR="0012318D" w:rsidRPr="00AB5012" w:rsidRDefault="0012318D" w:rsidP="0012318D">
            <w:pPr>
              <w:jc w:val="both"/>
              <w:rPr>
                <w:sz w:val="24"/>
                <w:szCs w:val="24"/>
                <w:lang w:val="uk-UA"/>
              </w:rPr>
            </w:pPr>
            <w:r w:rsidRPr="00AB5012">
              <w:rPr>
                <w:sz w:val="24"/>
                <w:szCs w:val="24"/>
                <w:lang w:val="uk-UA"/>
              </w:rPr>
              <w:t>- студенти можуть рецензувати роботи один одного: надавати їм для цього критерії</w:t>
            </w:r>
          </w:p>
          <w:p w:rsidR="0012318D" w:rsidRPr="00AB5012" w:rsidRDefault="0012318D" w:rsidP="0012318D">
            <w:pPr>
              <w:jc w:val="both"/>
              <w:rPr>
                <w:sz w:val="24"/>
                <w:szCs w:val="24"/>
                <w:lang w:val="uk-UA"/>
              </w:rPr>
            </w:pPr>
            <w:r w:rsidRPr="00AB5012">
              <w:rPr>
                <w:sz w:val="24"/>
                <w:szCs w:val="24"/>
                <w:lang w:val="uk-UA"/>
              </w:rPr>
              <w:t>оцінки.</w:t>
            </w:r>
          </w:p>
        </w:tc>
      </w:tr>
      <w:tr w:rsidR="0012318D" w:rsidRPr="000919EF" w:rsidTr="001765D7">
        <w:tc>
          <w:tcPr>
            <w:tcW w:w="3668" w:type="dxa"/>
            <w:gridSpan w:val="3"/>
          </w:tcPr>
          <w:p w:rsidR="0012318D" w:rsidRPr="00073B0A" w:rsidRDefault="0012318D" w:rsidP="0012318D">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lastRenderedPageBreak/>
              <w:t>Семінарські заняття</w:t>
            </w:r>
          </w:p>
        </w:tc>
        <w:tc>
          <w:tcPr>
            <w:tcW w:w="5908" w:type="dxa"/>
            <w:gridSpan w:val="9"/>
          </w:tcPr>
          <w:p w:rsidR="0012318D" w:rsidRPr="00073B0A" w:rsidRDefault="0012318D" w:rsidP="0012318D">
            <w:pPr>
              <w:jc w:val="both"/>
              <w:rPr>
                <w:lang w:val="uk-UA"/>
              </w:rPr>
            </w:pPr>
            <w:r w:rsidRPr="00AB5012">
              <w:rPr>
                <w:sz w:val="24"/>
                <w:szCs w:val="24"/>
                <w:lang w:val="uk-UA"/>
              </w:rPr>
              <w:t xml:space="preserve">Семінарські заняття є невід’ємною </w:t>
            </w:r>
            <w:proofErr w:type="spellStart"/>
            <w:r w:rsidRPr="00AB5012">
              <w:rPr>
                <w:sz w:val="24"/>
                <w:szCs w:val="24"/>
                <w:lang w:val="uk-UA"/>
              </w:rPr>
              <w:t>cкладовою</w:t>
            </w:r>
            <w:proofErr w:type="spellEnd"/>
            <w:r w:rsidRPr="00AB5012">
              <w:rPr>
                <w:sz w:val="24"/>
                <w:szCs w:val="24"/>
                <w:lang w:val="uk-UA"/>
              </w:rPr>
              <w:t xml:space="preserve"> освітнього процесу, обов’язковим компонентом освітньо-професійної програми для здобуття освітнього ступеня  та має на меті </w:t>
            </w:r>
            <w:proofErr w:type="spellStart"/>
            <w:r w:rsidRPr="00AB5012">
              <w:rPr>
                <w:sz w:val="24"/>
                <w:szCs w:val="24"/>
                <w:lang w:val="uk-UA"/>
              </w:rPr>
              <w:t>набутття</w:t>
            </w:r>
            <w:proofErr w:type="spellEnd"/>
            <w:r w:rsidRPr="00AB5012">
              <w:rPr>
                <w:sz w:val="24"/>
                <w:szCs w:val="24"/>
                <w:lang w:val="uk-UA"/>
              </w:rPr>
              <w:t xml:space="preserve"> студентом професійних навичок та умінь.</w:t>
            </w:r>
          </w:p>
        </w:tc>
      </w:tr>
      <w:tr w:rsidR="0012318D" w:rsidRPr="00C67355" w:rsidTr="001765D7">
        <w:tc>
          <w:tcPr>
            <w:tcW w:w="3668" w:type="dxa"/>
            <w:gridSpan w:val="3"/>
          </w:tcPr>
          <w:p w:rsidR="0012318D" w:rsidRPr="00073B0A" w:rsidRDefault="0012318D" w:rsidP="0012318D">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t>Умови допуску до підсумкового контролю</w:t>
            </w:r>
          </w:p>
        </w:tc>
        <w:tc>
          <w:tcPr>
            <w:tcW w:w="5908" w:type="dxa"/>
            <w:gridSpan w:val="9"/>
          </w:tcPr>
          <w:p w:rsidR="0012318D" w:rsidRPr="00073B0A" w:rsidRDefault="0012318D" w:rsidP="0012318D">
            <w:pPr>
              <w:jc w:val="both"/>
              <w:rPr>
                <w:lang w:val="uk-UA"/>
              </w:rPr>
            </w:pPr>
            <w:r>
              <w:rPr>
                <w:lang w:val="uk-UA"/>
              </w:rPr>
              <w:t>Виконання 50% практичних робіт</w:t>
            </w:r>
          </w:p>
        </w:tc>
      </w:tr>
      <w:tr w:rsidR="0012318D" w:rsidRPr="00C67355" w:rsidTr="001765D7">
        <w:tc>
          <w:tcPr>
            <w:tcW w:w="9576" w:type="dxa"/>
            <w:gridSpan w:val="12"/>
          </w:tcPr>
          <w:p w:rsidR="0012318D" w:rsidRPr="00483A45" w:rsidRDefault="0012318D" w:rsidP="0012318D">
            <w:pPr>
              <w:jc w:val="center"/>
              <w:rPr>
                <w:lang w:val="uk-UA"/>
              </w:rPr>
            </w:pPr>
            <w:r>
              <w:rPr>
                <w:b/>
                <w:lang w:val="uk-UA"/>
              </w:rPr>
              <w:t>8</w:t>
            </w:r>
            <w:r w:rsidRPr="00483A45">
              <w:rPr>
                <w:b/>
                <w:lang w:val="uk-UA"/>
              </w:rPr>
              <w:t>. Політика курсу</w:t>
            </w:r>
          </w:p>
        </w:tc>
      </w:tr>
      <w:tr w:rsidR="0012318D" w:rsidRPr="000919EF" w:rsidTr="001765D7">
        <w:tc>
          <w:tcPr>
            <w:tcW w:w="9576" w:type="dxa"/>
            <w:gridSpan w:val="12"/>
          </w:tcPr>
          <w:p w:rsidR="0012318D" w:rsidRPr="004918F6" w:rsidRDefault="0012318D" w:rsidP="0012318D">
            <w:pPr>
              <w:ind w:firstLine="284"/>
              <w:jc w:val="both"/>
              <w:rPr>
                <w:lang w:val="uk-UA"/>
              </w:rPr>
            </w:pPr>
            <w:r w:rsidRPr="004918F6">
              <w:rPr>
                <w:lang w:val="uk-UA"/>
              </w:rPr>
              <w:t xml:space="preserve"> Основні принципи проведення </w:t>
            </w:r>
            <w:r>
              <w:rPr>
                <w:lang w:val="uk-UA"/>
              </w:rPr>
              <w:t xml:space="preserve">лекційних та практичних занять курсу «Краєзнавство» </w:t>
            </w:r>
            <w:r w:rsidRPr="004918F6">
              <w:rPr>
                <w:lang w:val="uk-UA"/>
              </w:rPr>
              <w:t>- відкритість до нових та неординарних ідей,</w:t>
            </w:r>
            <w:r>
              <w:rPr>
                <w:lang w:val="uk-UA"/>
              </w:rPr>
              <w:t xml:space="preserve"> </w:t>
            </w:r>
            <w:r w:rsidRPr="004918F6">
              <w:rPr>
                <w:lang w:val="uk-UA"/>
              </w:rPr>
              <w:t>толерантність, доброзичлива партнерська атмосфера взаєморозуміння та творчого</w:t>
            </w:r>
            <w:r>
              <w:rPr>
                <w:lang w:val="uk-UA"/>
              </w:rPr>
              <w:t xml:space="preserve"> </w:t>
            </w:r>
            <w:r w:rsidRPr="004918F6">
              <w:rPr>
                <w:lang w:val="uk-UA"/>
              </w:rPr>
              <w:t>розвитку.</w:t>
            </w:r>
          </w:p>
          <w:p w:rsidR="0012318D" w:rsidRPr="004918F6" w:rsidRDefault="0012318D" w:rsidP="0012318D">
            <w:pPr>
              <w:ind w:firstLine="284"/>
              <w:jc w:val="both"/>
              <w:rPr>
                <w:lang w:val="uk-UA"/>
              </w:rPr>
            </w:pPr>
            <w:r w:rsidRPr="004918F6">
              <w:rPr>
                <w:lang w:val="uk-UA"/>
              </w:rPr>
              <w:t>Усі завдання, передбачені програмою, мають бути виконані у встановлений</w:t>
            </w:r>
            <w:r>
              <w:rPr>
                <w:lang w:val="uk-UA"/>
              </w:rPr>
              <w:t xml:space="preserve"> </w:t>
            </w:r>
            <w:r w:rsidRPr="004918F6">
              <w:rPr>
                <w:lang w:val="uk-UA"/>
              </w:rPr>
              <w:t>термін.</w:t>
            </w:r>
          </w:p>
          <w:p w:rsidR="0012318D" w:rsidRPr="004918F6" w:rsidRDefault="0012318D" w:rsidP="0012318D">
            <w:pPr>
              <w:ind w:firstLine="284"/>
              <w:jc w:val="both"/>
              <w:rPr>
                <w:lang w:val="uk-UA"/>
              </w:rPr>
            </w:pPr>
            <w:r>
              <w:rPr>
                <w:lang w:val="uk-UA"/>
              </w:rPr>
              <w:t xml:space="preserve">У випадку, якщо </w:t>
            </w:r>
            <w:r w:rsidRPr="004918F6">
              <w:rPr>
                <w:lang w:val="uk-UA"/>
              </w:rPr>
              <w:t>здобувачі вищої освіти відсутні з поважної причини, вони презентують</w:t>
            </w:r>
          </w:p>
          <w:p w:rsidR="0012318D" w:rsidRPr="004918F6" w:rsidRDefault="0012318D" w:rsidP="0012318D">
            <w:pPr>
              <w:jc w:val="both"/>
              <w:rPr>
                <w:lang w:val="uk-UA"/>
              </w:rPr>
            </w:pPr>
            <w:r w:rsidRPr="004918F6">
              <w:rPr>
                <w:lang w:val="uk-UA"/>
              </w:rPr>
              <w:t>виконані завдання під час самостійної підготовки згідно з Методичними рекомендаціями</w:t>
            </w:r>
          </w:p>
          <w:p w:rsidR="0012318D" w:rsidRPr="004918F6" w:rsidRDefault="0012318D" w:rsidP="0012318D">
            <w:pPr>
              <w:jc w:val="both"/>
              <w:rPr>
                <w:lang w:val="uk-UA"/>
              </w:rPr>
            </w:pPr>
            <w:r w:rsidRPr="004918F6">
              <w:rPr>
                <w:lang w:val="uk-UA"/>
              </w:rPr>
              <w:t>до самостійної роботи та консультації викладача.</w:t>
            </w:r>
          </w:p>
          <w:p w:rsidR="0012318D" w:rsidRDefault="0012318D" w:rsidP="0012318D">
            <w:pPr>
              <w:ind w:firstLine="284"/>
              <w:jc w:val="both"/>
              <w:rPr>
                <w:lang w:val="uk-UA"/>
              </w:rPr>
            </w:pPr>
            <w:r w:rsidRPr="004918F6">
              <w:rPr>
                <w:lang w:val="uk-UA"/>
              </w:rPr>
              <w:t>Різні моделі роботи на прак</w:t>
            </w:r>
            <w:r>
              <w:rPr>
                <w:lang w:val="uk-UA"/>
              </w:rPr>
              <w:t>тичних заняттях (індивідуальна,</w:t>
            </w:r>
            <w:r w:rsidRPr="004918F6">
              <w:rPr>
                <w:lang w:val="uk-UA"/>
              </w:rPr>
              <w:t xml:space="preserve"> групах) над вирішенням завдань дає можливість здобувачам вищої освіти</w:t>
            </w:r>
            <w:r>
              <w:rPr>
                <w:lang w:val="uk-UA"/>
              </w:rPr>
              <w:t xml:space="preserve"> </w:t>
            </w:r>
            <w:r w:rsidRPr="004918F6">
              <w:rPr>
                <w:lang w:val="uk-UA"/>
              </w:rPr>
              <w:t>якнайширше розкрити свій власний потенціал, навчитись довіряти своїм партнерам,</w:t>
            </w:r>
            <w:r>
              <w:rPr>
                <w:lang w:val="uk-UA"/>
              </w:rPr>
              <w:t xml:space="preserve"> </w:t>
            </w:r>
            <w:r w:rsidRPr="004918F6">
              <w:rPr>
                <w:lang w:val="uk-UA"/>
              </w:rPr>
              <w:t>розвинути навички інтелектуальної роботи в команді.</w:t>
            </w:r>
          </w:p>
          <w:p w:rsidR="0012318D" w:rsidRDefault="0012318D" w:rsidP="0012318D">
            <w:pPr>
              <w:ind w:firstLine="284"/>
              <w:jc w:val="both"/>
              <w:rPr>
                <w:lang w:val="uk-UA"/>
              </w:rPr>
            </w:pPr>
            <w:r>
              <w:rPr>
                <w:lang w:val="uk-UA"/>
              </w:rPr>
              <w:t xml:space="preserve">Курс «Краєзнавство» </w:t>
            </w:r>
            <w:r w:rsidRPr="004918F6">
              <w:rPr>
                <w:lang w:val="uk-UA"/>
              </w:rPr>
              <w:t>передбачає</w:t>
            </w:r>
            <w:r>
              <w:rPr>
                <w:lang w:val="uk-UA"/>
              </w:rPr>
              <w:t xml:space="preserve"> </w:t>
            </w:r>
            <w:r w:rsidRPr="004918F6">
              <w:rPr>
                <w:lang w:val="uk-UA"/>
              </w:rPr>
              <w:t>інтенсивне використання мобільних технологій навчання, що дає можливість здобувачам</w:t>
            </w:r>
            <w:r>
              <w:rPr>
                <w:lang w:val="uk-UA"/>
              </w:rPr>
              <w:t xml:space="preserve"> </w:t>
            </w:r>
            <w:r w:rsidRPr="004918F6">
              <w:rPr>
                <w:lang w:val="uk-UA"/>
              </w:rPr>
              <w:t>вищої освіти та викладачеві спілкуватись один з одним у будь-який зручний для них час, а</w:t>
            </w:r>
            <w:r>
              <w:rPr>
                <w:lang w:val="uk-UA"/>
              </w:rPr>
              <w:t xml:space="preserve"> </w:t>
            </w:r>
            <w:r w:rsidRPr="004918F6">
              <w:rPr>
                <w:lang w:val="uk-UA"/>
              </w:rPr>
              <w:t>для здобувачів вищої освіти, які відсутні на заняттях, отримати необхідну навчальну</w:t>
            </w:r>
            <w:r>
              <w:rPr>
                <w:lang w:val="uk-UA"/>
              </w:rPr>
              <w:t xml:space="preserve"> </w:t>
            </w:r>
            <w:r w:rsidRPr="004918F6">
              <w:rPr>
                <w:lang w:val="uk-UA"/>
              </w:rPr>
              <w:t>інформацію та представити виконані завдання.</w:t>
            </w:r>
          </w:p>
          <w:p w:rsidR="0012318D" w:rsidRDefault="0012318D" w:rsidP="0012318D">
            <w:pPr>
              <w:ind w:firstLine="284"/>
              <w:jc w:val="both"/>
              <w:rPr>
                <w:lang w:val="uk-UA"/>
              </w:rPr>
            </w:pPr>
            <w:r w:rsidRPr="004918F6">
              <w:rPr>
                <w:lang w:val="uk-UA"/>
              </w:rPr>
              <w:t>Протягом усього курсу активно розвиваються автономні навички здобувачів</w:t>
            </w:r>
            <w:r>
              <w:rPr>
                <w:lang w:val="uk-UA"/>
              </w:rPr>
              <w:t xml:space="preserve"> </w:t>
            </w:r>
            <w:r w:rsidRPr="004918F6">
              <w:rPr>
                <w:lang w:val="uk-UA"/>
              </w:rPr>
              <w:t>вищої освіти, які можуть підготувати додаткову інформацію за темою, що не увійшла до</w:t>
            </w:r>
            <w:r>
              <w:rPr>
                <w:lang w:val="uk-UA"/>
              </w:rPr>
              <w:t xml:space="preserve"> </w:t>
            </w:r>
            <w:r w:rsidRPr="004918F6">
              <w:rPr>
                <w:lang w:val="uk-UA"/>
              </w:rPr>
              <w:t>переліку тем практичних занять змістових модулів та виступити з презентацією чи</w:t>
            </w:r>
            <w:r>
              <w:rPr>
                <w:lang w:val="uk-UA"/>
              </w:rPr>
              <w:t xml:space="preserve"> </w:t>
            </w:r>
            <w:r w:rsidRPr="004918F6">
              <w:rPr>
                <w:lang w:val="uk-UA"/>
              </w:rPr>
              <w:t>інформуванням додатково (оцінюється окремо).</w:t>
            </w:r>
          </w:p>
          <w:p w:rsidR="0012318D" w:rsidRPr="00483A45" w:rsidRDefault="0012318D" w:rsidP="0012318D">
            <w:pPr>
              <w:ind w:firstLine="284"/>
              <w:jc w:val="both"/>
              <w:rPr>
                <w:lang w:val="uk-UA"/>
              </w:rPr>
            </w:pPr>
            <w:r w:rsidRPr="004918F6">
              <w:rPr>
                <w:lang w:val="uk-UA"/>
              </w:rPr>
              <w:t xml:space="preserve">Плагіат та академічна </w:t>
            </w:r>
            <w:proofErr w:type="spellStart"/>
            <w:r w:rsidRPr="004918F6">
              <w:rPr>
                <w:lang w:val="uk-UA"/>
              </w:rPr>
              <w:t>недоброчесніть</w:t>
            </w:r>
            <w:proofErr w:type="spellEnd"/>
            <w:r w:rsidRPr="004918F6">
              <w:rPr>
                <w:lang w:val="uk-UA"/>
              </w:rPr>
              <w:t xml:space="preserve"> є несумісними з принципами викладання</w:t>
            </w:r>
            <w:r>
              <w:rPr>
                <w:lang w:val="uk-UA"/>
              </w:rPr>
              <w:t xml:space="preserve"> курсу «Краєзнавство</w:t>
            </w:r>
            <w:r w:rsidRPr="004918F6">
              <w:rPr>
                <w:lang w:val="uk-UA"/>
              </w:rPr>
              <w:t>», з чим здобувачі вищої освіти</w:t>
            </w:r>
            <w:r>
              <w:rPr>
                <w:lang w:val="uk-UA"/>
              </w:rPr>
              <w:t xml:space="preserve"> </w:t>
            </w:r>
            <w:r w:rsidRPr="004918F6">
              <w:rPr>
                <w:lang w:val="uk-UA"/>
              </w:rPr>
              <w:t>ознайомлюються під час першого заняття.</w:t>
            </w:r>
          </w:p>
        </w:tc>
      </w:tr>
      <w:tr w:rsidR="0012318D" w:rsidRPr="00C67355" w:rsidTr="001765D7">
        <w:tc>
          <w:tcPr>
            <w:tcW w:w="9576" w:type="dxa"/>
            <w:gridSpan w:val="12"/>
          </w:tcPr>
          <w:p w:rsidR="0012318D" w:rsidRPr="00151BC4" w:rsidRDefault="0012318D" w:rsidP="0012318D">
            <w:pPr>
              <w:jc w:val="center"/>
              <w:rPr>
                <w:b/>
                <w:lang w:val="uk-UA"/>
              </w:rPr>
            </w:pPr>
            <w:r>
              <w:rPr>
                <w:b/>
                <w:lang w:val="uk-UA"/>
              </w:rPr>
              <w:t xml:space="preserve">9. </w:t>
            </w:r>
            <w:r w:rsidRPr="00151BC4">
              <w:rPr>
                <w:b/>
                <w:lang w:val="uk-UA"/>
              </w:rPr>
              <w:t>Рекомендована література</w:t>
            </w:r>
          </w:p>
        </w:tc>
      </w:tr>
      <w:tr w:rsidR="0012318D" w:rsidRPr="00C67355" w:rsidTr="001765D7">
        <w:tc>
          <w:tcPr>
            <w:tcW w:w="9576" w:type="dxa"/>
            <w:gridSpan w:val="12"/>
          </w:tcPr>
          <w:p w:rsidR="0012318D" w:rsidRPr="00D30B5E" w:rsidRDefault="0012318D" w:rsidP="0012318D">
            <w:pPr>
              <w:pStyle w:val="a3"/>
              <w:spacing w:after="0"/>
              <w:ind w:left="0"/>
              <w:contextualSpacing/>
              <w:jc w:val="both"/>
              <w:rPr>
                <w:lang w:val="uk-UA"/>
              </w:rPr>
            </w:pPr>
          </w:p>
          <w:p w:rsidR="0012318D" w:rsidRPr="00D30B5E" w:rsidRDefault="0012318D" w:rsidP="0012318D">
            <w:pPr>
              <w:pStyle w:val="a3"/>
              <w:spacing w:after="0"/>
              <w:ind w:left="0"/>
              <w:contextualSpacing/>
              <w:jc w:val="both"/>
              <w:rPr>
                <w:lang w:val="uk-UA"/>
              </w:rPr>
            </w:pPr>
            <w:r w:rsidRPr="00D30B5E">
              <w:rPr>
                <w:lang w:val="uk-UA"/>
              </w:rPr>
              <w:t>Основна література</w:t>
            </w:r>
          </w:p>
          <w:p w:rsidR="0012318D" w:rsidRPr="00D30B5E" w:rsidRDefault="0012318D" w:rsidP="0012318D">
            <w:pPr>
              <w:pStyle w:val="a3"/>
              <w:spacing w:after="0"/>
              <w:ind w:left="0"/>
              <w:contextualSpacing/>
              <w:jc w:val="both"/>
              <w:rPr>
                <w:lang w:val="uk-UA"/>
              </w:rPr>
            </w:pPr>
            <w:r w:rsidRPr="00D30B5E">
              <w:rPr>
                <w:lang w:val="uk-UA"/>
              </w:rPr>
              <w:t xml:space="preserve">1. </w:t>
            </w:r>
            <w:proofErr w:type="spellStart"/>
            <w:r w:rsidRPr="00D30B5E">
              <w:rPr>
                <w:lang w:val="uk-UA"/>
              </w:rPr>
              <w:t>Асеєв</w:t>
            </w:r>
            <w:proofErr w:type="spellEnd"/>
            <w:r w:rsidRPr="00D30B5E">
              <w:rPr>
                <w:lang w:val="uk-UA"/>
              </w:rPr>
              <w:t xml:space="preserve"> Ю. С. Джерела. Мистецтво Київської Русі / Ю. С. </w:t>
            </w:r>
            <w:proofErr w:type="spellStart"/>
            <w:r w:rsidRPr="00D30B5E">
              <w:rPr>
                <w:lang w:val="uk-UA"/>
              </w:rPr>
              <w:t>Асеєв</w:t>
            </w:r>
            <w:proofErr w:type="spellEnd"/>
            <w:r w:rsidRPr="00D30B5E">
              <w:rPr>
                <w:lang w:val="uk-UA"/>
              </w:rPr>
              <w:t xml:space="preserve">. – К., 1980. – 215 с. </w:t>
            </w:r>
          </w:p>
          <w:p w:rsidR="0012318D" w:rsidRPr="00D30B5E" w:rsidRDefault="0012318D" w:rsidP="0012318D">
            <w:pPr>
              <w:pStyle w:val="a3"/>
              <w:spacing w:after="0"/>
              <w:ind w:left="0"/>
              <w:contextualSpacing/>
              <w:jc w:val="both"/>
              <w:rPr>
                <w:lang w:val="uk-UA"/>
              </w:rPr>
            </w:pPr>
            <w:r w:rsidRPr="00D30B5E">
              <w:rPr>
                <w:lang w:val="uk-UA"/>
              </w:rPr>
              <w:t xml:space="preserve">2. </w:t>
            </w:r>
            <w:proofErr w:type="spellStart"/>
            <w:r w:rsidRPr="00D30B5E">
              <w:rPr>
                <w:lang w:val="uk-UA"/>
              </w:rPr>
              <w:t>Ашкіназі</w:t>
            </w:r>
            <w:proofErr w:type="spellEnd"/>
            <w:r w:rsidRPr="00D30B5E">
              <w:rPr>
                <w:lang w:val="uk-UA"/>
              </w:rPr>
              <w:t xml:space="preserve"> М. Світ давньої старовини / М. </w:t>
            </w:r>
            <w:proofErr w:type="spellStart"/>
            <w:r w:rsidRPr="00D30B5E">
              <w:rPr>
                <w:lang w:val="uk-UA"/>
              </w:rPr>
              <w:t>Ашкіназі</w:t>
            </w:r>
            <w:proofErr w:type="spellEnd"/>
            <w:r w:rsidRPr="00D30B5E">
              <w:rPr>
                <w:lang w:val="uk-UA"/>
              </w:rPr>
              <w:t xml:space="preserve"> // Пам’ятки кам’яної архітектури Закарпатської, Івано-Франківської, і Чернівецької обл..: Путівник. – Ужгород : Карпати, 1969. – 144 с.</w:t>
            </w:r>
          </w:p>
          <w:p w:rsidR="0012318D" w:rsidRPr="00D30B5E" w:rsidRDefault="0012318D" w:rsidP="0012318D">
            <w:pPr>
              <w:pStyle w:val="a3"/>
              <w:spacing w:after="0"/>
              <w:ind w:left="0"/>
              <w:contextualSpacing/>
              <w:jc w:val="both"/>
              <w:rPr>
                <w:lang w:val="uk-UA"/>
              </w:rPr>
            </w:pPr>
            <w:r w:rsidRPr="00D30B5E">
              <w:rPr>
                <w:lang w:val="uk-UA"/>
              </w:rPr>
              <w:t xml:space="preserve">3. </w:t>
            </w:r>
            <w:proofErr w:type="spellStart"/>
            <w:r w:rsidRPr="00D30B5E">
              <w:rPr>
                <w:lang w:val="uk-UA"/>
              </w:rPr>
              <w:t>Бабарицька</w:t>
            </w:r>
            <w:proofErr w:type="spellEnd"/>
            <w:r w:rsidRPr="00D30B5E">
              <w:rPr>
                <w:lang w:val="uk-UA"/>
              </w:rPr>
              <w:t xml:space="preserve"> В </w:t>
            </w:r>
            <w:proofErr w:type="spellStart"/>
            <w:r w:rsidRPr="00D30B5E">
              <w:rPr>
                <w:lang w:val="uk-UA"/>
              </w:rPr>
              <w:t>Екскурсознавство</w:t>
            </w:r>
            <w:proofErr w:type="spellEnd"/>
            <w:r w:rsidRPr="00D30B5E">
              <w:rPr>
                <w:lang w:val="uk-UA"/>
              </w:rPr>
              <w:t xml:space="preserve"> і музеєзнавство: </w:t>
            </w:r>
            <w:proofErr w:type="spellStart"/>
            <w:r w:rsidRPr="00D30B5E">
              <w:rPr>
                <w:lang w:val="uk-UA"/>
              </w:rPr>
              <w:t>навч</w:t>
            </w:r>
            <w:proofErr w:type="spellEnd"/>
            <w:r w:rsidRPr="00D30B5E">
              <w:rPr>
                <w:lang w:val="uk-UA"/>
              </w:rPr>
              <w:t xml:space="preserve">. </w:t>
            </w:r>
            <w:proofErr w:type="spellStart"/>
            <w:r w:rsidRPr="00D30B5E">
              <w:rPr>
                <w:lang w:val="uk-UA"/>
              </w:rPr>
              <w:t>пос</w:t>
            </w:r>
            <w:proofErr w:type="spellEnd"/>
            <w:r w:rsidRPr="00D30B5E">
              <w:rPr>
                <w:lang w:val="uk-UA"/>
              </w:rPr>
              <w:t xml:space="preserve">. / В. </w:t>
            </w:r>
            <w:proofErr w:type="spellStart"/>
            <w:r w:rsidRPr="00D30B5E">
              <w:rPr>
                <w:lang w:val="uk-UA"/>
              </w:rPr>
              <w:t>Бабарицька</w:t>
            </w:r>
            <w:proofErr w:type="spellEnd"/>
            <w:r w:rsidRPr="00D30B5E">
              <w:rPr>
                <w:lang w:val="uk-UA"/>
              </w:rPr>
              <w:t xml:space="preserve">, А. Короткова, О. Малиновська. К. – </w:t>
            </w:r>
            <w:proofErr w:type="spellStart"/>
            <w:r w:rsidRPr="00D30B5E">
              <w:rPr>
                <w:lang w:val="uk-UA"/>
              </w:rPr>
              <w:t>Альтерпрес</w:t>
            </w:r>
            <w:proofErr w:type="spellEnd"/>
            <w:r w:rsidRPr="00D30B5E">
              <w:rPr>
                <w:lang w:val="uk-UA"/>
              </w:rPr>
              <w:t>, 2007. – 464 с.</w:t>
            </w:r>
          </w:p>
          <w:p w:rsidR="0012318D" w:rsidRPr="00D30B5E" w:rsidRDefault="0012318D" w:rsidP="0012318D">
            <w:pPr>
              <w:pStyle w:val="a3"/>
              <w:spacing w:after="0"/>
              <w:ind w:left="0"/>
              <w:contextualSpacing/>
              <w:jc w:val="both"/>
              <w:rPr>
                <w:lang w:val="uk-UA"/>
              </w:rPr>
            </w:pPr>
            <w:r w:rsidRPr="00D30B5E">
              <w:rPr>
                <w:lang w:val="uk-UA"/>
              </w:rPr>
              <w:t xml:space="preserve">4. </w:t>
            </w:r>
            <w:proofErr w:type="spellStart"/>
            <w:r w:rsidRPr="00D30B5E">
              <w:rPr>
                <w:lang w:val="uk-UA"/>
              </w:rPr>
              <w:t>Бейдик</w:t>
            </w:r>
            <w:proofErr w:type="spellEnd"/>
            <w:r w:rsidRPr="00D30B5E">
              <w:rPr>
                <w:lang w:val="uk-UA"/>
              </w:rPr>
              <w:t xml:space="preserve"> О. О. Рекреаційні ресурси України : </w:t>
            </w:r>
            <w:proofErr w:type="spellStart"/>
            <w:r w:rsidRPr="00D30B5E">
              <w:rPr>
                <w:lang w:val="uk-UA"/>
              </w:rPr>
              <w:t>навч</w:t>
            </w:r>
            <w:proofErr w:type="spellEnd"/>
            <w:r w:rsidRPr="00D30B5E">
              <w:rPr>
                <w:lang w:val="uk-UA"/>
              </w:rPr>
              <w:t xml:space="preserve">. </w:t>
            </w:r>
            <w:proofErr w:type="spellStart"/>
            <w:r w:rsidRPr="00D30B5E">
              <w:rPr>
                <w:lang w:val="uk-UA"/>
              </w:rPr>
              <w:t>пос</w:t>
            </w:r>
            <w:proofErr w:type="spellEnd"/>
            <w:r w:rsidRPr="00D30B5E">
              <w:rPr>
                <w:lang w:val="uk-UA"/>
              </w:rPr>
              <w:t xml:space="preserve">. – 2-ге видання перероб. та </w:t>
            </w:r>
            <w:proofErr w:type="spellStart"/>
            <w:r w:rsidRPr="00D30B5E">
              <w:rPr>
                <w:lang w:val="uk-UA"/>
              </w:rPr>
              <w:t>допов</w:t>
            </w:r>
            <w:proofErr w:type="spellEnd"/>
            <w:r w:rsidRPr="00D30B5E">
              <w:rPr>
                <w:lang w:val="uk-UA"/>
              </w:rPr>
              <w:t xml:space="preserve">. / О. О. </w:t>
            </w:r>
            <w:proofErr w:type="spellStart"/>
            <w:r w:rsidRPr="00D30B5E">
              <w:rPr>
                <w:lang w:val="uk-UA"/>
              </w:rPr>
              <w:t>Бейдик</w:t>
            </w:r>
            <w:proofErr w:type="spellEnd"/>
            <w:r w:rsidRPr="00D30B5E">
              <w:rPr>
                <w:lang w:val="uk-UA"/>
              </w:rPr>
              <w:t xml:space="preserve"> – К. : </w:t>
            </w:r>
            <w:proofErr w:type="spellStart"/>
            <w:r w:rsidRPr="00D30B5E">
              <w:rPr>
                <w:lang w:val="uk-UA"/>
              </w:rPr>
              <w:t>Альтерпрес</w:t>
            </w:r>
            <w:proofErr w:type="spellEnd"/>
            <w:r w:rsidRPr="00D30B5E">
              <w:rPr>
                <w:lang w:val="uk-UA"/>
              </w:rPr>
              <w:t>, 2010. – 404 с.</w:t>
            </w:r>
          </w:p>
          <w:p w:rsidR="0012318D" w:rsidRPr="00D30B5E" w:rsidRDefault="0012318D" w:rsidP="0012318D">
            <w:pPr>
              <w:pStyle w:val="a3"/>
              <w:spacing w:after="0"/>
              <w:ind w:left="0"/>
              <w:contextualSpacing/>
              <w:jc w:val="both"/>
              <w:rPr>
                <w:lang w:val="uk-UA"/>
              </w:rPr>
            </w:pPr>
            <w:r w:rsidRPr="00D30B5E">
              <w:rPr>
                <w:lang w:val="uk-UA"/>
              </w:rPr>
              <w:lastRenderedPageBreak/>
              <w:t xml:space="preserve">5. Бойківщина : Історико-етнографічне дослідження / Відп. ред. Ю. Г. </w:t>
            </w:r>
            <w:proofErr w:type="spellStart"/>
            <w:r w:rsidRPr="00D30B5E">
              <w:rPr>
                <w:lang w:val="uk-UA"/>
              </w:rPr>
              <w:t>Гошко</w:t>
            </w:r>
            <w:proofErr w:type="spellEnd"/>
            <w:r w:rsidRPr="00D30B5E">
              <w:rPr>
                <w:lang w:val="uk-UA"/>
              </w:rPr>
              <w:t>. – К.: Наук. думка, 1983. – 304 с.</w:t>
            </w:r>
          </w:p>
          <w:p w:rsidR="0012318D" w:rsidRPr="00D30B5E" w:rsidRDefault="0012318D" w:rsidP="0012318D">
            <w:pPr>
              <w:pStyle w:val="a3"/>
              <w:spacing w:after="0"/>
              <w:ind w:left="0"/>
              <w:contextualSpacing/>
              <w:jc w:val="both"/>
              <w:rPr>
                <w:lang w:val="uk-UA"/>
              </w:rPr>
            </w:pPr>
            <w:r w:rsidRPr="00D30B5E">
              <w:rPr>
                <w:lang w:val="uk-UA"/>
              </w:rPr>
              <w:t xml:space="preserve">6. </w:t>
            </w:r>
            <w:proofErr w:type="spellStart"/>
            <w:r w:rsidRPr="00D30B5E">
              <w:rPr>
                <w:lang w:val="uk-UA"/>
              </w:rPr>
              <w:t>Великочий</w:t>
            </w:r>
            <w:proofErr w:type="spellEnd"/>
            <w:r w:rsidRPr="00D30B5E">
              <w:rPr>
                <w:lang w:val="uk-UA"/>
              </w:rPr>
              <w:t xml:space="preserve"> В.С. Прикарпаття туристичне / В. С. </w:t>
            </w:r>
            <w:proofErr w:type="spellStart"/>
            <w:r w:rsidRPr="00D30B5E">
              <w:rPr>
                <w:lang w:val="uk-UA"/>
              </w:rPr>
              <w:t>Великочий</w:t>
            </w:r>
            <w:proofErr w:type="spellEnd"/>
            <w:r w:rsidRPr="00D30B5E">
              <w:rPr>
                <w:lang w:val="uk-UA"/>
              </w:rPr>
              <w:t>, Т. З. Маланюк, Г. Д. Мельник // Прикарпаття спадщина віків. Пам'ятки природи, історії. Культури, етнографії. Історико-культурологічне видання. – Львів : Манускрипт–Львів, 2006. – С. 504–567.</w:t>
            </w:r>
          </w:p>
          <w:p w:rsidR="0012318D" w:rsidRPr="00D30B5E" w:rsidRDefault="0012318D" w:rsidP="0012318D">
            <w:pPr>
              <w:pStyle w:val="a3"/>
              <w:spacing w:after="0"/>
              <w:ind w:left="0"/>
              <w:contextualSpacing/>
              <w:jc w:val="both"/>
              <w:rPr>
                <w:lang w:val="uk-UA"/>
              </w:rPr>
            </w:pPr>
            <w:r w:rsidRPr="00D30B5E">
              <w:rPr>
                <w:lang w:val="uk-UA"/>
              </w:rPr>
              <w:t xml:space="preserve">7. </w:t>
            </w:r>
            <w:proofErr w:type="spellStart"/>
            <w:r w:rsidRPr="00D30B5E">
              <w:rPr>
                <w:lang w:val="uk-UA"/>
              </w:rPr>
              <w:t>Великочий</w:t>
            </w:r>
            <w:proofErr w:type="spellEnd"/>
            <w:r w:rsidRPr="00D30B5E">
              <w:rPr>
                <w:lang w:val="uk-UA"/>
              </w:rPr>
              <w:t xml:space="preserve"> В Бойківщина Сакральна, Історико-культурна спадщина. Частина 1: / В. </w:t>
            </w:r>
            <w:proofErr w:type="spellStart"/>
            <w:r w:rsidRPr="00D30B5E">
              <w:rPr>
                <w:lang w:val="uk-UA"/>
              </w:rPr>
              <w:t>Великочий</w:t>
            </w:r>
            <w:proofErr w:type="spellEnd"/>
            <w:r w:rsidRPr="00D30B5E">
              <w:rPr>
                <w:lang w:val="uk-UA"/>
              </w:rPr>
              <w:t xml:space="preserve">, Т. Маланюк, О. Новосьолов [За ред. проф. В. </w:t>
            </w:r>
            <w:proofErr w:type="spellStart"/>
            <w:r w:rsidRPr="00D30B5E">
              <w:rPr>
                <w:lang w:val="uk-UA"/>
              </w:rPr>
              <w:t>Великочого</w:t>
            </w:r>
            <w:proofErr w:type="spellEnd"/>
            <w:r w:rsidRPr="00D30B5E">
              <w:rPr>
                <w:lang w:val="uk-UA"/>
              </w:rPr>
              <w:t>] – Київ – Івано-Франківськ: Бланк-Прес, 2012. – 302 с.</w:t>
            </w:r>
          </w:p>
          <w:p w:rsidR="0012318D" w:rsidRPr="00D30B5E" w:rsidRDefault="0012318D" w:rsidP="0012318D">
            <w:pPr>
              <w:pStyle w:val="a3"/>
              <w:spacing w:after="0"/>
              <w:ind w:left="0"/>
              <w:contextualSpacing/>
              <w:jc w:val="both"/>
              <w:rPr>
                <w:lang w:val="uk-UA"/>
              </w:rPr>
            </w:pPr>
            <w:r w:rsidRPr="00D30B5E">
              <w:rPr>
                <w:lang w:val="uk-UA"/>
              </w:rPr>
              <w:t xml:space="preserve">8. </w:t>
            </w:r>
            <w:proofErr w:type="spellStart"/>
            <w:r w:rsidRPr="00D30B5E">
              <w:rPr>
                <w:lang w:val="uk-UA"/>
              </w:rPr>
              <w:t>Великочий</w:t>
            </w:r>
            <w:proofErr w:type="spellEnd"/>
            <w:r w:rsidRPr="00D30B5E">
              <w:rPr>
                <w:lang w:val="uk-UA"/>
              </w:rPr>
              <w:t xml:space="preserve"> В. С. Сакральні пам’ятки Бойківщини та їх використання в туристичній галузі Прикарпаття / В. С. </w:t>
            </w:r>
            <w:proofErr w:type="spellStart"/>
            <w:r w:rsidRPr="00D30B5E">
              <w:rPr>
                <w:lang w:val="uk-UA"/>
              </w:rPr>
              <w:t>Великочий</w:t>
            </w:r>
            <w:proofErr w:type="spellEnd"/>
            <w:r w:rsidRPr="00D30B5E">
              <w:rPr>
                <w:lang w:val="uk-UA"/>
              </w:rPr>
              <w:t xml:space="preserve"> // Рекреаційний потенціал Прикарпаття : історія, сучасний стан, перспективи. – Вип. 4 : Збірник статей : Матеріали міжнародної наукової конференції «Туризм і розвиток регіону», присвяченої 10-річчю створення Інституту туризму (Івано-Франківськ, 19–20 вересня 2013 р. / Прикарпатський національний університет імені Василя Стефаника; голова редколегії – проф. Володимир </w:t>
            </w:r>
            <w:proofErr w:type="spellStart"/>
            <w:r w:rsidRPr="00D30B5E">
              <w:rPr>
                <w:lang w:val="uk-UA"/>
              </w:rPr>
              <w:t>Клапчук</w:t>
            </w:r>
            <w:proofErr w:type="spellEnd"/>
            <w:r w:rsidRPr="00D30B5E">
              <w:rPr>
                <w:lang w:val="uk-UA"/>
              </w:rPr>
              <w:t>. – Івано-Франківськ : «Фоліант», 2013. С. 12-16.</w:t>
            </w:r>
          </w:p>
          <w:p w:rsidR="0012318D" w:rsidRPr="00D30B5E" w:rsidRDefault="0012318D" w:rsidP="0012318D">
            <w:pPr>
              <w:pStyle w:val="a3"/>
              <w:spacing w:after="0"/>
              <w:ind w:left="0"/>
              <w:contextualSpacing/>
              <w:jc w:val="both"/>
              <w:rPr>
                <w:lang w:val="uk-UA"/>
              </w:rPr>
            </w:pPr>
            <w:r w:rsidRPr="00D30B5E">
              <w:rPr>
                <w:lang w:val="uk-UA"/>
              </w:rPr>
              <w:t xml:space="preserve">9. </w:t>
            </w:r>
            <w:proofErr w:type="spellStart"/>
            <w:r w:rsidRPr="00D30B5E">
              <w:rPr>
                <w:lang w:val="uk-UA"/>
              </w:rPr>
              <w:t>Вечерський</w:t>
            </w:r>
            <w:proofErr w:type="spellEnd"/>
            <w:r w:rsidRPr="00D30B5E">
              <w:rPr>
                <w:lang w:val="uk-UA"/>
              </w:rPr>
              <w:t xml:space="preserve"> В. Українські дерев’яні храми. / В. </w:t>
            </w:r>
            <w:proofErr w:type="spellStart"/>
            <w:r w:rsidRPr="00D30B5E">
              <w:rPr>
                <w:lang w:val="uk-UA"/>
              </w:rPr>
              <w:t>Вечерський</w:t>
            </w:r>
            <w:proofErr w:type="spellEnd"/>
            <w:r w:rsidRPr="00D30B5E">
              <w:rPr>
                <w:lang w:val="uk-UA"/>
              </w:rPr>
              <w:t xml:space="preserve"> – К. : Інформаційно-аналітична агенція «Наш час», 2007. – 271 с.</w:t>
            </w:r>
          </w:p>
          <w:p w:rsidR="0012318D" w:rsidRPr="00D30B5E" w:rsidRDefault="0012318D" w:rsidP="0012318D">
            <w:pPr>
              <w:pStyle w:val="a3"/>
              <w:spacing w:after="0"/>
              <w:ind w:left="0"/>
              <w:contextualSpacing/>
              <w:jc w:val="both"/>
              <w:rPr>
                <w:lang w:val="uk-UA"/>
              </w:rPr>
            </w:pPr>
            <w:r w:rsidRPr="00D30B5E">
              <w:rPr>
                <w:lang w:val="uk-UA"/>
              </w:rPr>
              <w:t xml:space="preserve">10. </w:t>
            </w:r>
            <w:proofErr w:type="spellStart"/>
            <w:r w:rsidRPr="00D30B5E">
              <w:rPr>
                <w:lang w:val="uk-UA"/>
              </w:rPr>
              <w:t>Возницький</w:t>
            </w:r>
            <w:proofErr w:type="spellEnd"/>
            <w:r w:rsidRPr="00D30B5E">
              <w:rPr>
                <w:lang w:val="uk-UA"/>
              </w:rPr>
              <w:t xml:space="preserve"> Б. Г. Микола Потоцький староста Канівський  та його митці архітектор Бернард </w:t>
            </w:r>
            <w:proofErr w:type="spellStart"/>
            <w:r w:rsidRPr="00D30B5E">
              <w:rPr>
                <w:lang w:val="uk-UA"/>
              </w:rPr>
              <w:t>Меретин</w:t>
            </w:r>
            <w:proofErr w:type="spellEnd"/>
            <w:r w:rsidRPr="00D30B5E">
              <w:rPr>
                <w:lang w:val="uk-UA"/>
              </w:rPr>
              <w:t xml:space="preserve"> і сницар </w:t>
            </w:r>
            <w:proofErr w:type="spellStart"/>
            <w:r w:rsidRPr="00D30B5E">
              <w:rPr>
                <w:lang w:val="uk-UA"/>
              </w:rPr>
              <w:t>Іоан</w:t>
            </w:r>
            <w:proofErr w:type="spellEnd"/>
            <w:r w:rsidRPr="00D30B5E">
              <w:rPr>
                <w:lang w:val="uk-UA"/>
              </w:rPr>
              <w:t xml:space="preserve"> Георгій </w:t>
            </w:r>
            <w:proofErr w:type="spellStart"/>
            <w:r w:rsidRPr="00D30B5E">
              <w:rPr>
                <w:lang w:val="uk-UA"/>
              </w:rPr>
              <w:t>Пінзель</w:t>
            </w:r>
            <w:proofErr w:type="spellEnd"/>
            <w:r w:rsidRPr="00D30B5E">
              <w:rPr>
                <w:lang w:val="uk-UA"/>
              </w:rPr>
              <w:t xml:space="preserve"> / Б. Г. </w:t>
            </w:r>
            <w:proofErr w:type="spellStart"/>
            <w:r w:rsidRPr="00D30B5E">
              <w:rPr>
                <w:lang w:val="uk-UA"/>
              </w:rPr>
              <w:t>Возницький</w:t>
            </w:r>
            <w:proofErr w:type="spellEnd"/>
            <w:r w:rsidRPr="00D30B5E">
              <w:rPr>
                <w:lang w:val="uk-UA"/>
              </w:rPr>
              <w:t>. – Львів : «Центр Європи», 2005. – 160 с.</w:t>
            </w:r>
          </w:p>
          <w:p w:rsidR="0012318D" w:rsidRPr="00D30B5E" w:rsidRDefault="0012318D" w:rsidP="0012318D">
            <w:pPr>
              <w:pStyle w:val="a3"/>
              <w:spacing w:after="0"/>
              <w:ind w:left="0"/>
              <w:contextualSpacing/>
              <w:jc w:val="both"/>
              <w:rPr>
                <w:lang w:val="uk-UA"/>
              </w:rPr>
            </w:pPr>
            <w:r w:rsidRPr="00D30B5E">
              <w:rPr>
                <w:lang w:val="uk-UA"/>
              </w:rPr>
              <w:t xml:space="preserve">11. Гетьман В. І. Українські Карпати. Ландшафтно-рекреаційні ресурси.: </w:t>
            </w:r>
            <w:proofErr w:type="spellStart"/>
            <w:r w:rsidRPr="00D30B5E">
              <w:rPr>
                <w:lang w:val="uk-UA"/>
              </w:rPr>
              <w:t>навч</w:t>
            </w:r>
            <w:proofErr w:type="spellEnd"/>
            <w:r w:rsidRPr="00D30B5E">
              <w:rPr>
                <w:lang w:val="uk-UA"/>
              </w:rPr>
              <w:t>. книга / В. І. Гетьман. – Тернопіль – Богдан, 2010. – 136 с.</w:t>
            </w:r>
          </w:p>
          <w:p w:rsidR="0012318D" w:rsidRPr="00D30B5E" w:rsidRDefault="0012318D" w:rsidP="0012318D">
            <w:pPr>
              <w:pStyle w:val="a3"/>
              <w:spacing w:after="0"/>
              <w:ind w:left="0"/>
              <w:contextualSpacing/>
              <w:jc w:val="both"/>
              <w:rPr>
                <w:lang w:val="uk-UA"/>
              </w:rPr>
            </w:pPr>
            <w:r w:rsidRPr="00D30B5E">
              <w:rPr>
                <w:lang w:val="uk-UA"/>
              </w:rPr>
              <w:t xml:space="preserve">12. </w:t>
            </w:r>
            <w:proofErr w:type="spellStart"/>
            <w:r w:rsidRPr="00D30B5E">
              <w:rPr>
                <w:lang w:val="uk-UA"/>
              </w:rPr>
              <w:t>Гілецький</w:t>
            </w:r>
            <w:proofErr w:type="spellEnd"/>
            <w:r w:rsidRPr="00D30B5E">
              <w:rPr>
                <w:lang w:val="uk-UA"/>
              </w:rPr>
              <w:t xml:space="preserve"> Й. Р. Популярно про Українські Карпати та основні пішохідні маршрути / Й. Р. </w:t>
            </w:r>
            <w:proofErr w:type="spellStart"/>
            <w:r w:rsidRPr="00D30B5E">
              <w:rPr>
                <w:lang w:val="uk-UA"/>
              </w:rPr>
              <w:t>Гілецький</w:t>
            </w:r>
            <w:proofErr w:type="spellEnd"/>
            <w:r w:rsidRPr="00D30B5E">
              <w:rPr>
                <w:lang w:val="uk-UA"/>
              </w:rPr>
              <w:t>. – Івано-Франківськ : Місто НВ, 2007. – 176 с.</w:t>
            </w:r>
          </w:p>
          <w:p w:rsidR="0012318D" w:rsidRPr="00D30B5E" w:rsidRDefault="0012318D" w:rsidP="0012318D">
            <w:pPr>
              <w:pStyle w:val="a3"/>
              <w:spacing w:after="0"/>
              <w:ind w:left="0"/>
              <w:contextualSpacing/>
              <w:jc w:val="both"/>
              <w:rPr>
                <w:lang w:val="uk-UA"/>
              </w:rPr>
            </w:pPr>
            <w:r w:rsidRPr="00D30B5E">
              <w:rPr>
                <w:lang w:val="uk-UA"/>
              </w:rPr>
              <w:t>1</w:t>
            </w:r>
            <w:r>
              <w:rPr>
                <w:lang w:val="uk-UA"/>
              </w:rPr>
              <w:t>3</w:t>
            </w:r>
            <w:r w:rsidRPr="00D30B5E">
              <w:rPr>
                <w:lang w:val="uk-UA"/>
              </w:rPr>
              <w:t>.</w:t>
            </w:r>
            <w:r w:rsidRPr="00D30B5E">
              <w:rPr>
                <w:lang w:val="uk-UA"/>
              </w:rPr>
              <w:tab/>
            </w:r>
            <w:proofErr w:type="spellStart"/>
            <w:r w:rsidRPr="00D30B5E">
              <w:rPr>
                <w:lang w:val="uk-UA"/>
              </w:rPr>
              <w:t>Грабовецкий</w:t>
            </w:r>
            <w:proofErr w:type="spellEnd"/>
            <w:r w:rsidRPr="00D30B5E">
              <w:rPr>
                <w:lang w:val="uk-UA"/>
              </w:rPr>
              <w:t xml:space="preserve"> В. </w:t>
            </w:r>
            <w:proofErr w:type="spellStart"/>
            <w:r w:rsidRPr="00D30B5E">
              <w:rPr>
                <w:lang w:val="uk-UA"/>
              </w:rPr>
              <w:t>Ілюсторована</w:t>
            </w:r>
            <w:proofErr w:type="spellEnd"/>
            <w:r w:rsidRPr="00D30B5E">
              <w:rPr>
                <w:lang w:val="uk-UA"/>
              </w:rPr>
              <w:t xml:space="preserve"> історія Прикарпаття : Вид. друге </w:t>
            </w:r>
            <w:proofErr w:type="spellStart"/>
            <w:r w:rsidRPr="00D30B5E">
              <w:rPr>
                <w:lang w:val="uk-UA"/>
              </w:rPr>
              <w:t>доп</w:t>
            </w:r>
            <w:proofErr w:type="spellEnd"/>
            <w:r w:rsidRPr="00D30B5E">
              <w:rPr>
                <w:lang w:val="uk-UA"/>
              </w:rPr>
              <w:t xml:space="preserve">. – Т – ІІІ / В. </w:t>
            </w:r>
            <w:proofErr w:type="spellStart"/>
            <w:r w:rsidRPr="00D30B5E">
              <w:rPr>
                <w:lang w:val="uk-UA"/>
              </w:rPr>
              <w:t>Грабовецький</w:t>
            </w:r>
            <w:proofErr w:type="spellEnd"/>
            <w:r w:rsidRPr="00D30B5E">
              <w:rPr>
                <w:lang w:val="uk-UA"/>
              </w:rPr>
              <w:t>. – Івано-Франківськ : «Нова Зоря», 2004. – 464 с.</w:t>
            </w:r>
          </w:p>
          <w:p w:rsidR="0012318D" w:rsidRPr="00D30B5E" w:rsidRDefault="0012318D" w:rsidP="0012318D">
            <w:pPr>
              <w:pStyle w:val="a3"/>
              <w:spacing w:after="0"/>
              <w:ind w:left="0"/>
              <w:contextualSpacing/>
              <w:jc w:val="both"/>
              <w:rPr>
                <w:lang w:val="uk-UA"/>
              </w:rPr>
            </w:pPr>
            <w:r>
              <w:rPr>
                <w:lang w:val="uk-UA"/>
              </w:rPr>
              <w:t>14</w:t>
            </w:r>
            <w:r w:rsidRPr="00D30B5E">
              <w:rPr>
                <w:lang w:val="uk-UA"/>
              </w:rPr>
              <w:t>.</w:t>
            </w:r>
            <w:r w:rsidRPr="00D30B5E">
              <w:rPr>
                <w:lang w:val="uk-UA"/>
              </w:rPr>
              <w:tab/>
            </w:r>
            <w:proofErr w:type="spellStart"/>
            <w:r w:rsidRPr="00D30B5E">
              <w:rPr>
                <w:lang w:val="uk-UA"/>
              </w:rPr>
              <w:t>Демідієнко</w:t>
            </w:r>
            <w:proofErr w:type="spellEnd"/>
            <w:r w:rsidRPr="00D30B5E">
              <w:rPr>
                <w:lang w:val="uk-UA"/>
              </w:rPr>
              <w:t xml:space="preserve"> О. Я. Основи краєзнавства / О. Я. </w:t>
            </w:r>
            <w:proofErr w:type="spellStart"/>
            <w:r w:rsidRPr="00D30B5E">
              <w:rPr>
                <w:lang w:val="uk-UA"/>
              </w:rPr>
              <w:t>Демідієнко</w:t>
            </w:r>
            <w:proofErr w:type="spellEnd"/>
            <w:r w:rsidRPr="00D30B5E">
              <w:rPr>
                <w:lang w:val="uk-UA"/>
              </w:rPr>
              <w:t xml:space="preserve">, О. М. </w:t>
            </w:r>
            <w:proofErr w:type="spellStart"/>
            <w:r w:rsidRPr="00D30B5E">
              <w:rPr>
                <w:lang w:val="uk-UA"/>
              </w:rPr>
              <w:t>Іонова</w:t>
            </w:r>
            <w:proofErr w:type="spellEnd"/>
            <w:r w:rsidRPr="00D30B5E">
              <w:rPr>
                <w:lang w:val="uk-UA"/>
              </w:rPr>
              <w:t>, В. I. Кузнецова. – X. : Світ дитинства, 1999. – 96 с.</w:t>
            </w:r>
          </w:p>
          <w:p w:rsidR="0012318D" w:rsidRPr="00D30B5E" w:rsidRDefault="0012318D" w:rsidP="0012318D">
            <w:pPr>
              <w:pStyle w:val="a3"/>
              <w:spacing w:after="0"/>
              <w:ind w:left="0"/>
              <w:contextualSpacing/>
              <w:jc w:val="both"/>
              <w:rPr>
                <w:lang w:val="uk-UA"/>
              </w:rPr>
            </w:pPr>
            <w:r>
              <w:rPr>
                <w:lang w:val="uk-UA"/>
              </w:rPr>
              <w:t>15</w:t>
            </w:r>
            <w:r w:rsidRPr="00D30B5E">
              <w:rPr>
                <w:lang w:val="uk-UA"/>
              </w:rPr>
              <w:t>.</w:t>
            </w:r>
            <w:r w:rsidRPr="00D30B5E">
              <w:rPr>
                <w:lang w:val="uk-UA"/>
              </w:rPr>
              <w:tab/>
            </w:r>
            <w:proofErr w:type="spellStart"/>
            <w:r w:rsidRPr="00D30B5E">
              <w:rPr>
                <w:lang w:val="uk-UA"/>
              </w:rPr>
              <w:t>Дідух</w:t>
            </w:r>
            <w:proofErr w:type="spellEnd"/>
            <w:r w:rsidRPr="00D30B5E">
              <w:rPr>
                <w:lang w:val="uk-UA"/>
              </w:rPr>
              <w:t xml:space="preserve"> В. Пам’ятки </w:t>
            </w:r>
            <w:proofErr w:type="spellStart"/>
            <w:r w:rsidRPr="00D30B5E">
              <w:rPr>
                <w:lang w:val="uk-UA"/>
              </w:rPr>
              <w:t>Крилоської</w:t>
            </w:r>
            <w:proofErr w:type="spellEnd"/>
            <w:r w:rsidRPr="00D30B5E">
              <w:rPr>
                <w:lang w:val="uk-UA"/>
              </w:rPr>
              <w:t xml:space="preserve"> гори / В. </w:t>
            </w:r>
            <w:proofErr w:type="spellStart"/>
            <w:r w:rsidRPr="00D30B5E">
              <w:rPr>
                <w:lang w:val="uk-UA"/>
              </w:rPr>
              <w:t>Дідух</w:t>
            </w:r>
            <w:proofErr w:type="spellEnd"/>
            <w:r w:rsidRPr="00D30B5E">
              <w:rPr>
                <w:lang w:val="uk-UA"/>
              </w:rPr>
              <w:t xml:space="preserve">, Р. </w:t>
            </w:r>
            <w:proofErr w:type="spellStart"/>
            <w:r w:rsidRPr="00D30B5E">
              <w:rPr>
                <w:lang w:val="uk-UA"/>
              </w:rPr>
              <w:t>Мацалак</w:t>
            </w:r>
            <w:proofErr w:type="spellEnd"/>
            <w:r w:rsidRPr="00D30B5E">
              <w:rPr>
                <w:lang w:val="uk-UA"/>
              </w:rPr>
              <w:t xml:space="preserve"> // Пам’ятки України історія та культура. - 2013. - № 6. – С. 4-11.</w:t>
            </w:r>
          </w:p>
          <w:p w:rsidR="0012318D" w:rsidRPr="00D30B5E" w:rsidRDefault="0012318D" w:rsidP="0012318D">
            <w:pPr>
              <w:pStyle w:val="a3"/>
              <w:spacing w:after="0"/>
              <w:ind w:left="0"/>
              <w:contextualSpacing/>
              <w:jc w:val="both"/>
              <w:rPr>
                <w:lang w:val="uk-UA"/>
              </w:rPr>
            </w:pPr>
            <w:r>
              <w:rPr>
                <w:lang w:val="uk-UA"/>
              </w:rPr>
              <w:t>16</w:t>
            </w:r>
            <w:r w:rsidRPr="00D30B5E">
              <w:rPr>
                <w:lang w:val="uk-UA"/>
              </w:rPr>
              <w:t>.</w:t>
            </w:r>
            <w:r w:rsidRPr="00D30B5E">
              <w:rPr>
                <w:lang w:val="uk-UA"/>
              </w:rPr>
              <w:tab/>
              <w:t xml:space="preserve">Енциклопедія </w:t>
            </w:r>
            <w:proofErr w:type="spellStart"/>
            <w:r w:rsidRPr="00D30B5E">
              <w:rPr>
                <w:lang w:val="uk-UA"/>
              </w:rPr>
              <w:t>етнокультурознавства</w:t>
            </w:r>
            <w:proofErr w:type="spellEnd"/>
            <w:r w:rsidRPr="00D30B5E">
              <w:rPr>
                <w:lang w:val="uk-UA"/>
              </w:rPr>
              <w:t>. Понятійно-термінологічний інструментарій, концептуальні підходи. Ч.І, кн.. ІІ. – К.: , 2001. – 521 с.</w:t>
            </w:r>
          </w:p>
          <w:p w:rsidR="0012318D" w:rsidRPr="00D30B5E" w:rsidRDefault="0012318D" w:rsidP="0012318D">
            <w:pPr>
              <w:pStyle w:val="a3"/>
              <w:spacing w:after="0"/>
              <w:ind w:left="0"/>
              <w:contextualSpacing/>
              <w:jc w:val="both"/>
              <w:rPr>
                <w:lang w:val="uk-UA"/>
              </w:rPr>
            </w:pPr>
            <w:r>
              <w:rPr>
                <w:lang w:val="uk-UA"/>
              </w:rPr>
              <w:t>17</w:t>
            </w:r>
            <w:r w:rsidRPr="00D30B5E">
              <w:rPr>
                <w:lang w:val="uk-UA"/>
              </w:rPr>
              <w:t>.</w:t>
            </w:r>
            <w:r w:rsidRPr="00D30B5E">
              <w:rPr>
                <w:lang w:val="uk-UA"/>
              </w:rPr>
              <w:tab/>
              <w:t xml:space="preserve">Етнографія України : </w:t>
            </w:r>
            <w:proofErr w:type="spellStart"/>
            <w:r w:rsidRPr="00D30B5E">
              <w:rPr>
                <w:lang w:val="uk-UA"/>
              </w:rPr>
              <w:t>навч</w:t>
            </w:r>
            <w:proofErr w:type="spellEnd"/>
            <w:r w:rsidRPr="00D30B5E">
              <w:rPr>
                <w:lang w:val="uk-UA"/>
              </w:rPr>
              <w:t xml:space="preserve">. </w:t>
            </w:r>
            <w:proofErr w:type="spellStart"/>
            <w:r w:rsidRPr="00D30B5E">
              <w:rPr>
                <w:lang w:val="uk-UA"/>
              </w:rPr>
              <w:t>пос</w:t>
            </w:r>
            <w:proofErr w:type="spellEnd"/>
            <w:r w:rsidRPr="00D30B5E">
              <w:rPr>
                <w:lang w:val="uk-UA"/>
              </w:rPr>
              <w:t xml:space="preserve">. / за ред. С. А. </w:t>
            </w:r>
            <w:proofErr w:type="spellStart"/>
            <w:r w:rsidRPr="00D30B5E">
              <w:rPr>
                <w:lang w:val="uk-UA"/>
              </w:rPr>
              <w:t>Макарчука</w:t>
            </w:r>
            <w:proofErr w:type="spellEnd"/>
            <w:r w:rsidRPr="00D30B5E">
              <w:rPr>
                <w:lang w:val="uk-UA"/>
              </w:rPr>
              <w:t>. – Львів : Світ, 1994. – 520 с.</w:t>
            </w:r>
          </w:p>
          <w:p w:rsidR="0012318D" w:rsidRPr="00D30B5E" w:rsidRDefault="0012318D" w:rsidP="0012318D">
            <w:pPr>
              <w:pStyle w:val="a3"/>
              <w:spacing w:after="0"/>
              <w:ind w:left="0"/>
              <w:contextualSpacing/>
              <w:jc w:val="both"/>
              <w:rPr>
                <w:lang w:val="uk-UA"/>
              </w:rPr>
            </w:pPr>
            <w:r>
              <w:rPr>
                <w:lang w:val="uk-UA"/>
              </w:rPr>
              <w:t>18</w:t>
            </w:r>
            <w:r w:rsidRPr="00D30B5E">
              <w:rPr>
                <w:lang w:val="uk-UA"/>
              </w:rPr>
              <w:t>.</w:t>
            </w:r>
            <w:r w:rsidRPr="00D30B5E">
              <w:rPr>
                <w:lang w:val="uk-UA"/>
              </w:rPr>
              <w:tab/>
              <w:t>Заповідники і національні парки України. – К. : Вища школа, 1999. – 232 с.</w:t>
            </w:r>
          </w:p>
          <w:p w:rsidR="0012318D" w:rsidRPr="00D30B5E" w:rsidRDefault="0012318D" w:rsidP="0012318D">
            <w:pPr>
              <w:pStyle w:val="a3"/>
              <w:spacing w:after="0"/>
              <w:ind w:left="0"/>
              <w:contextualSpacing/>
              <w:jc w:val="both"/>
              <w:rPr>
                <w:lang w:val="uk-UA"/>
              </w:rPr>
            </w:pPr>
            <w:r>
              <w:rPr>
                <w:lang w:val="uk-UA"/>
              </w:rPr>
              <w:t>19</w:t>
            </w:r>
            <w:r w:rsidRPr="00D30B5E">
              <w:rPr>
                <w:lang w:val="uk-UA"/>
              </w:rPr>
              <w:t>.</w:t>
            </w:r>
            <w:r w:rsidRPr="00D30B5E">
              <w:rPr>
                <w:lang w:val="uk-UA"/>
              </w:rPr>
              <w:tab/>
              <w:t>Заставний Ф. Д. Географія України : у 2 кн. / Ф. Д. Заставний. – Л.: Світ, 1994.</w:t>
            </w:r>
          </w:p>
          <w:p w:rsidR="0012318D" w:rsidRPr="00D30B5E" w:rsidRDefault="0012318D" w:rsidP="0012318D">
            <w:pPr>
              <w:pStyle w:val="a3"/>
              <w:spacing w:after="0"/>
              <w:ind w:left="0"/>
              <w:contextualSpacing/>
              <w:jc w:val="both"/>
              <w:rPr>
                <w:lang w:val="uk-UA"/>
              </w:rPr>
            </w:pPr>
            <w:r>
              <w:rPr>
                <w:lang w:val="uk-UA"/>
              </w:rPr>
              <w:t>20.</w:t>
            </w:r>
            <w:r w:rsidRPr="00D30B5E">
              <w:rPr>
                <w:lang w:val="uk-UA"/>
              </w:rPr>
              <w:tab/>
              <w:t>Закон України «Про охорону культурної спадщини» // Урядовий кур’єр . – 2000 – 12 липня.</w:t>
            </w:r>
          </w:p>
          <w:p w:rsidR="0012318D" w:rsidRPr="00D30B5E" w:rsidRDefault="0012318D" w:rsidP="0012318D">
            <w:pPr>
              <w:pStyle w:val="a3"/>
              <w:spacing w:after="0"/>
              <w:ind w:left="0"/>
              <w:contextualSpacing/>
              <w:jc w:val="both"/>
              <w:rPr>
                <w:lang w:val="uk-UA"/>
              </w:rPr>
            </w:pPr>
            <w:r>
              <w:rPr>
                <w:lang w:val="uk-UA"/>
              </w:rPr>
              <w:t>21</w:t>
            </w:r>
            <w:r w:rsidRPr="00D30B5E">
              <w:rPr>
                <w:lang w:val="uk-UA"/>
              </w:rPr>
              <w:t>.</w:t>
            </w:r>
            <w:r w:rsidRPr="00D30B5E">
              <w:rPr>
                <w:lang w:val="uk-UA"/>
              </w:rPr>
              <w:tab/>
              <w:t xml:space="preserve">Історичне краєзнавство в Українській РСР. [монографія] / П. Т. </w:t>
            </w:r>
            <w:proofErr w:type="spellStart"/>
            <w:r w:rsidRPr="00D30B5E">
              <w:rPr>
                <w:lang w:val="uk-UA"/>
              </w:rPr>
              <w:t>Тронько</w:t>
            </w:r>
            <w:proofErr w:type="spellEnd"/>
            <w:r w:rsidRPr="00D30B5E">
              <w:rPr>
                <w:lang w:val="uk-UA"/>
              </w:rPr>
              <w:t xml:space="preserve">, В. О. Горбик, О. І. Лугова та ін. / відп. ред. П. Т. </w:t>
            </w:r>
            <w:proofErr w:type="spellStart"/>
            <w:r w:rsidRPr="00D30B5E">
              <w:rPr>
                <w:lang w:val="uk-UA"/>
              </w:rPr>
              <w:t>Тронько</w:t>
            </w:r>
            <w:proofErr w:type="spellEnd"/>
            <w:r w:rsidRPr="00D30B5E">
              <w:rPr>
                <w:lang w:val="uk-UA"/>
              </w:rPr>
              <w:t>. – К. : Наук. думка, 1989. – 240 с.</w:t>
            </w:r>
          </w:p>
          <w:p w:rsidR="0012318D" w:rsidRPr="00D30B5E" w:rsidRDefault="0012318D" w:rsidP="0012318D">
            <w:pPr>
              <w:pStyle w:val="a3"/>
              <w:spacing w:after="0"/>
              <w:ind w:left="0"/>
              <w:contextualSpacing/>
              <w:jc w:val="both"/>
              <w:rPr>
                <w:lang w:val="uk-UA"/>
              </w:rPr>
            </w:pPr>
            <w:r>
              <w:rPr>
                <w:lang w:val="uk-UA"/>
              </w:rPr>
              <w:t>22</w:t>
            </w:r>
            <w:r w:rsidRPr="00D30B5E">
              <w:rPr>
                <w:lang w:val="uk-UA"/>
              </w:rPr>
              <w:t>.</w:t>
            </w:r>
            <w:r w:rsidRPr="00D30B5E">
              <w:rPr>
                <w:lang w:val="uk-UA"/>
              </w:rPr>
              <w:tab/>
              <w:t xml:space="preserve">Історія української культури : В 5 т. – К.: </w:t>
            </w:r>
            <w:proofErr w:type="spellStart"/>
            <w:r w:rsidRPr="00D30B5E">
              <w:rPr>
                <w:lang w:val="uk-UA"/>
              </w:rPr>
              <w:t>Наук.думка</w:t>
            </w:r>
            <w:proofErr w:type="spellEnd"/>
            <w:r w:rsidRPr="00D30B5E">
              <w:rPr>
                <w:lang w:val="uk-UA"/>
              </w:rPr>
              <w:t>, 2001-2003. – Т.3: Українська культура другої половини ХVІІ – ХVІІІ століть. – 2003.– 1246 с.</w:t>
            </w:r>
          </w:p>
          <w:p w:rsidR="0012318D" w:rsidRPr="00D30B5E" w:rsidRDefault="0012318D" w:rsidP="0012318D">
            <w:pPr>
              <w:pStyle w:val="a3"/>
              <w:spacing w:after="0"/>
              <w:ind w:left="0"/>
              <w:contextualSpacing/>
              <w:jc w:val="both"/>
              <w:rPr>
                <w:lang w:val="uk-UA"/>
              </w:rPr>
            </w:pPr>
            <w:r>
              <w:rPr>
                <w:lang w:val="uk-UA"/>
              </w:rPr>
              <w:t>23</w:t>
            </w:r>
            <w:r w:rsidRPr="00D30B5E">
              <w:rPr>
                <w:lang w:val="uk-UA"/>
              </w:rPr>
              <w:t>.</w:t>
            </w:r>
            <w:r w:rsidRPr="00D30B5E">
              <w:rPr>
                <w:lang w:val="uk-UA"/>
              </w:rPr>
              <w:tab/>
            </w:r>
            <w:proofErr w:type="spellStart"/>
            <w:r w:rsidRPr="00D30B5E">
              <w:rPr>
                <w:lang w:val="uk-UA"/>
              </w:rPr>
              <w:t>Карпатский</w:t>
            </w:r>
            <w:proofErr w:type="spellEnd"/>
            <w:r w:rsidRPr="00D30B5E">
              <w:rPr>
                <w:lang w:val="uk-UA"/>
              </w:rPr>
              <w:t xml:space="preserve"> </w:t>
            </w:r>
            <w:proofErr w:type="spellStart"/>
            <w:r w:rsidRPr="00D30B5E">
              <w:rPr>
                <w:lang w:val="uk-UA"/>
              </w:rPr>
              <w:t>рекреационный</w:t>
            </w:r>
            <w:proofErr w:type="spellEnd"/>
            <w:r w:rsidRPr="00D30B5E">
              <w:rPr>
                <w:lang w:val="uk-UA"/>
              </w:rPr>
              <w:t xml:space="preserve"> комплекс / </w:t>
            </w:r>
            <w:proofErr w:type="spellStart"/>
            <w:r w:rsidRPr="00D30B5E">
              <w:rPr>
                <w:lang w:val="uk-UA"/>
              </w:rPr>
              <w:t>под</w:t>
            </w:r>
            <w:proofErr w:type="spellEnd"/>
            <w:r w:rsidRPr="00D30B5E">
              <w:rPr>
                <w:lang w:val="uk-UA"/>
              </w:rPr>
              <w:t xml:space="preserve"> ред. </w:t>
            </w:r>
            <w:proofErr w:type="spellStart"/>
            <w:r w:rsidRPr="00D30B5E">
              <w:rPr>
                <w:lang w:val="uk-UA"/>
              </w:rPr>
              <w:t>Долишнего</w:t>
            </w:r>
            <w:proofErr w:type="spellEnd"/>
            <w:r w:rsidRPr="00D30B5E">
              <w:rPr>
                <w:lang w:val="uk-UA"/>
              </w:rPr>
              <w:t xml:space="preserve"> М. И. – К. : Наукова думка, 1984. – 148 с.</w:t>
            </w:r>
          </w:p>
          <w:p w:rsidR="0012318D" w:rsidRPr="00D30B5E" w:rsidRDefault="0012318D" w:rsidP="0012318D">
            <w:pPr>
              <w:pStyle w:val="a3"/>
              <w:spacing w:after="0"/>
              <w:ind w:left="0"/>
              <w:contextualSpacing/>
              <w:jc w:val="both"/>
              <w:rPr>
                <w:lang w:val="uk-UA"/>
              </w:rPr>
            </w:pPr>
            <w:r>
              <w:rPr>
                <w:lang w:val="uk-UA"/>
              </w:rPr>
              <w:t>24</w:t>
            </w:r>
            <w:r w:rsidRPr="00D30B5E">
              <w:rPr>
                <w:lang w:val="uk-UA"/>
              </w:rPr>
              <w:t>.</w:t>
            </w:r>
            <w:r w:rsidRPr="00D30B5E">
              <w:rPr>
                <w:lang w:val="uk-UA"/>
              </w:rPr>
              <w:tab/>
            </w:r>
            <w:proofErr w:type="spellStart"/>
            <w:r w:rsidRPr="00D30B5E">
              <w:rPr>
                <w:lang w:val="uk-UA"/>
              </w:rPr>
              <w:t>Кирчів</w:t>
            </w:r>
            <w:proofErr w:type="spellEnd"/>
            <w:r w:rsidRPr="00D30B5E">
              <w:rPr>
                <w:lang w:val="uk-UA"/>
              </w:rPr>
              <w:t xml:space="preserve"> Р. Ф. Етнографічно-фольклористична діяльність «Руської трійці» / Р. Ф. </w:t>
            </w:r>
            <w:proofErr w:type="spellStart"/>
            <w:r w:rsidRPr="00D30B5E">
              <w:rPr>
                <w:lang w:val="uk-UA"/>
              </w:rPr>
              <w:t>Кирчів</w:t>
            </w:r>
            <w:proofErr w:type="spellEnd"/>
            <w:r w:rsidRPr="00D30B5E">
              <w:rPr>
                <w:lang w:val="uk-UA"/>
              </w:rPr>
              <w:t>. – К. : Наукова Думка, 1990. – 338 с.</w:t>
            </w:r>
          </w:p>
          <w:p w:rsidR="0012318D" w:rsidRPr="00D30B5E" w:rsidRDefault="0012318D" w:rsidP="0012318D">
            <w:pPr>
              <w:pStyle w:val="a3"/>
              <w:spacing w:after="0"/>
              <w:ind w:left="0"/>
              <w:contextualSpacing/>
              <w:jc w:val="both"/>
              <w:rPr>
                <w:lang w:val="uk-UA"/>
              </w:rPr>
            </w:pPr>
            <w:r>
              <w:rPr>
                <w:lang w:val="uk-UA"/>
              </w:rPr>
              <w:t>25</w:t>
            </w:r>
            <w:r w:rsidRPr="00D30B5E">
              <w:rPr>
                <w:lang w:val="uk-UA"/>
              </w:rPr>
              <w:t>.</w:t>
            </w:r>
            <w:r w:rsidRPr="00D30B5E">
              <w:rPr>
                <w:lang w:val="uk-UA"/>
              </w:rPr>
              <w:tab/>
            </w:r>
            <w:proofErr w:type="spellStart"/>
            <w:r w:rsidRPr="00D30B5E">
              <w:rPr>
                <w:lang w:val="uk-UA"/>
              </w:rPr>
              <w:t>Клапчук</w:t>
            </w:r>
            <w:proofErr w:type="spellEnd"/>
            <w:r w:rsidRPr="00D30B5E">
              <w:rPr>
                <w:lang w:val="uk-UA"/>
              </w:rPr>
              <w:t xml:space="preserve"> В.М. Гуцульщина та гуцули: економіка та народні промисли (друга половина ХІХ – перша третина ХХ ст.) : монографія / В. </w:t>
            </w:r>
            <w:proofErr w:type="spellStart"/>
            <w:r w:rsidRPr="00D30B5E">
              <w:rPr>
                <w:lang w:val="uk-UA"/>
              </w:rPr>
              <w:t>Клапчук</w:t>
            </w:r>
            <w:proofErr w:type="spellEnd"/>
            <w:r w:rsidRPr="00D30B5E">
              <w:rPr>
                <w:lang w:val="uk-UA"/>
              </w:rPr>
              <w:t>. – Івано-Франківськ : Фоліант, 2009. – 508 с.</w:t>
            </w:r>
          </w:p>
          <w:p w:rsidR="0012318D" w:rsidRPr="00D30B5E" w:rsidRDefault="0012318D" w:rsidP="0012318D">
            <w:pPr>
              <w:pStyle w:val="a3"/>
              <w:spacing w:after="0"/>
              <w:ind w:left="0"/>
              <w:contextualSpacing/>
              <w:jc w:val="both"/>
              <w:rPr>
                <w:lang w:val="uk-UA"/>
              </w:rPr>
            </w:pPr>
            <w:r w:rsidRPr="00D30B5E">
              <w:rPr>
                <w:lang w:val="uk-UA"/>
              </w:rPr>
              <w:t>2</w:t>
            </w:r>
            <w:r>
              <w:rPr>
                <w:lang w:val="uk-UA"/>
              </w:rPr>
              <w:t>6</w:t>
            </w:r>
            <w:r w:rsidRPr="00D30B5E">
              <w:rPr>
                <w:lang w:val="uk-UA"/>
              </w:rPr>
              <w:t>.</w:t>
            </w:r>
            <w:r w:rsidRPr="00D30B5E">
              <w:rPr>
                <w:lang w:val="uk-UA"/>
              </w:rPr>
              <w:tab/>
            </w:r>
            <w:proofErr w:type="spellStart"/>
            <w:r w:rsidRPr="00D30B5E">
              <w:rPr>
                <w:lang w:val="uk-UA"/>
              </w:rPr>
              <w:t>Клапчук</w:t>
            </w:r>
            <w:proofErr w:type="spellEnd"/>
            <w:r w:rsidRPr="00D30B5E">
              <w:rPr>
                <w:lang w:val="uk-UA"/>
              </w:rPr>
              <w:t xml:space="preserve"> В.М. Туризм і курортне господарство Галичини : монографія / В.М. </w:t>
            </w:r>
            <w:proofErr w:type="spellStart"/>
            <w:r w:rsidRPr="00D30B5E">
              <w:rPr>
                <w:lang w:val="uk-UA"/>
              </w:rPr>
              <w:t>Клапчук</w:t>
            </w:r>
            <w:proofErr w:type="spellEnd"/>
            <w:r w:rsidRPr="00D30B5E">
              <w:rPr>
                <w:lang w:val="uk-UA"/>
              </w:rPr>
              <w:t xml:space="preserve"> / Прикарпатський національний університет імені Василя Стефаника. – Івано-Франківськ : Фоліант, 2012. – 224 с.</w:t>
            </w:r>
          </w:p>
          <w:p w:rsidR="0012318D" w:rsidRPr="00D30B5E" w:rsidRDefault="0012318D" w:rsidP="0012318D">
            <w:pPr>
              <w:pStyle w:val="a3"/>
              <w:spacing w:after="0"/>
              <w:ind w:left="0"/>
              <w:contextualSpacing/>
              <w:jc w:val="both"/>
              <w:rPr>
                <w:lang w:val="uk-UA"/>
              </w:rPr>
            </w:pPr>
            <w:r>
              <w:rPr>
                <w:lang w:val="uk-UA"/>
              </w:rPr>
              <w:t>27</w:t>
            </w:r>
            <w:r w:rsidRPr="00D30B5E">
              <w:rPr>
                <w:lang w:val="uk-UA"/>
              </w:rPr>
              <w:t>.</w:t>
            </w:r>
            <w:r w:rsidRPr="00D30B5E">
              <w:rPr>
                <w:lang w:val="uk-UA"/>
              </w:rPr>
              <w:tab/>
              <w:t xml:space="preserve">Костриця М. Ю. Шкільна </w:t>
            </w:r>
            <w:proofErr w:type="spellStart"/>
            <w:r w:rsidRPr="00D30B5E">
              <w:rPr>
                <w:lang w:val="uk-UA"/>
              </w:rPr>
              <w:t>краєзнавчо</w:t>
            </w:r>
            <w:proofErr w:type="spellEnd"/>
            <w:r w:rsidRPr="00D30B5E">
              <w:rPr>
                <w:lang w:val="uk-UA"/>
              </w:rPr>
              <w:t xml:space="preserve">-туристична робота : </w:t>
            </w:r>
            <w:proofErr w:type="spellStart"/>
            <w:r w:rsidRPr="00D30B5E">
              <w:rPr>
                <w:lang w:val="uk-UA"/>
              </w:rPr>
              <w:t>навч</w:t>
            </w:r>
            <w:proofErr w:type="spellEnd"/>
            <w:r w:rsidRPr="00D30B5E">
              <w:rPr>
                <w:lang w:val="uk-UA"/>
              </w:rPr>
              <w:t>. посібник / М. Ю. Костриця, В. В. Обозний. – К. : Вища шк., 1995. – 223 с.</w:t>
            </w:r>
          </w:p>
          <w:p w:rsidR="0012318D" w:rsidRPr="00D30B5E" w:rsidRDefault="0012318D" w:rsidP="0012318D">
            <w:pPr>
              <w:pStyle w:val="a3"/>
              <w:spacing w:after="0"/>
              <w:ind w:left="0"/>
              <w:contextualSpacing/>
              <w:jc w:val="both"/>
              <w:rPr>
                <w:lang w:val="uk-UA"/>
              </w:rPr>
            </w:pPr>
            <w:r>
              <w:rPr>
                <w:lang w:val="uk-UA"/>
              </w:rPr>
              <w:t>28</w:t>
            </w:r>
            <w:r w:rsidRPr="00D30B5E">
              <w:rPr>
                <w:lang w:val="uk-UA"/>
              </w:rPr>
              <w:t>.</w:t>
            </w:r>
            <w:r w:rsidRPr="00D30B5E">
              <w:rPr>
                <w:lang w:val="uk-UA"/>
              </w:rPr>
              <w:tab/>
              <w:t>Кравченко Я. Традиції дерев’яної архітектури Карпат / Я. Кравченко // Народна Творчість та Етнографія. – 1986. – №3. – С. 55-61.</w:t>
            </w:r>
          </w:p>
          <w:p w:rsidR="0012318D" w:rsidRPr="00D30B5E" w:rsidRDefault="0012318D" w:rsidP="0012318D">
            <w:pPr>
              <w:pStyle w:val="a3"/>
              <w:spacing w:after="0"/>
              <w:ind w:left="0"/>
              <w:contextualSpacing/>
              <w:jc w:val="both"/>
              <w:rPr>
                <w:lang w:val="uk-UA"/>
              </w:rPr>
            </w:pPr>
            <w:r>
              <w:rPr>
                <w:lang w:val="uk-UA"/>
              </w:rPr>
              <w:t>29</w:t>
            </w:r>
            <w:r w:rsidRPr="00D30B5E">
              <w:rPr>
                <w:lang w:val="uk-UA"/>
              </w:rPr>
              <w:t>.</w:t>
            </w:r>
            <w:r w:rsidRPr="00D30B5E">
              <w:rPr>
                <w:lang w:val="uk-UA"/>
              </w:rPr>
              <w:tab/>
            </w:r>
            <w:proofErr w:type="spellStart"/>
            <w:r w:rsidRPr="00D30B5E">
              <w:rPr>
                <w:lang w:val="uk-UA"/>
              </w:rPr>
              <w:t>Кузенко</w:t>
            </w:r>
            <w:proofErr w:type="spellEnd"/>
            <w:r w:rsidRPr="00D30B5E">
              <w:rPr>
                <w:lang w:val="uk-UA"/>
              </w:rPr>
              <w:t xml:space="preserve"> П. Я. Сакральна архітектура України / П.Я. </w:t>
            </w:r>
            <w:proofErr w:type="spellStart"/>
            <w:r w:rsidRPr="00D30B5E">
              <w:rPr>
                <w:lang w:val="uk-UA"/>
              </w:rPr>
              <w:t>Кузенко</w:t>
            </w:r>
            <w:proofErr w:type="spellEnd"/>
            <w:r w:rsidRPr="00D30B5E">
              <w:rPr>
                <w:lang w:val="uk-UA"/>
              </w:rPr>
              <w:t xml:space="preserve"> </w:t>
            </w:r>
            <w:proofErr w:type="spellStart"/>
            <w:r w:rsidRPr="00D30B5E">
              <w:rPr>
                <w:lang w:val="uk-UA"/>
              </w:rPr>
              <w:t>Навч</w:t>
            </w:r>
            <w:proofErr w:type="spellEnd"/>
            <w:r w:rsidRPr="00D30B5E">
              <w:rPr>
                <w:lang w:val="uk-UA"/>
              </w:rPr>
              <w:t xml:space="preserve">. метод. посібник / За </w:t>
            </w:r>
            <w:proofErr w:type="spellStart"/>
            <w:r w:rsidRPr="00D30B5E">
              <w:rPr>
                <w:lang w:val="uk-UA"/>
              </w:rPr>
              <w:t>заг</w:t>
            </w:r>
            <w:proofErr w:type="spellEnd"/>
            <w:r w:rsidRPr="00D30B5E">
              <w:rPr>
                <w:lang w:val="uk-UA"/>
              </w:rPr>
              <w:t xml:space="preserve">. ред. проф. В.А. </w:t>
            </w:r>
            <w:proofErr w:type="spellStart"/>
            <w:r w:rsidRPr="00D30B5E">
              <w:rPr>
                <w:lang w:val="uk-UA"/>
              </w:rPr>
              <w:t>Качкана</w:t>
            </w:r>
            <w:proofErr w:type="spellEnd"/>
            <w:r w:rsidRPr="00D30B5E">
              <w:rPr>
                <w:lang w:val="uk-UA"/>
              </w:rPr>
              <w:t xml:space="preserve"> – Івано-Франківськ, 2008. – 88 с. </w:t>
            </w:r>
          </w:p>
          <w:p w:rsidR="0012318D" w:rsidRPr="00D30B5E" w:rsidRDefault="0012318D" w:rsidP="0012318D">
            <w:pPr>
              <w:pStyle w:val="a3"/>
              <w:spacing w:after="0"/>
              <w:ind w:left="0"/>
              <w:contextualSpacing/>
              <w:jc w:val="both"/>
              <w:rPr>
                <w:lang w:val="uk-UA"/>
              </w:rPr>
            </w:pPr>
            <w:r>
              <w:rPr>
                <w:lang w:val="uk-UA"/>
              </w:rPr>
              <w:t>30</w:t>
            </w:r>
            <w:r w:rsidRPr="00D30B5E">
              <w:rPr>
                <w:lang w:val="uk-UA"/>
              </w:rPr>
              <w:t>.</w:t>
            </w:r>
            <w:r w:rsidRPr="00D30B5E">
              <w:rPr>
                <w:lang w:val="uk-UA"/>
              </w:rPr>
              <w:tab/>
            </w:r>
            <w:proofErr w:type="spellStart"/>
            <w:r w:rsidRPr="00D30B5E">
              <w:rPr>
                <w:lang w:val="uk-UA"/>
              </w:rPr>
              <w:t>Крачило</w:t>
            </w:r>
            <w:proofErr w:type="spellEnd"/>
            <w:r w:rsidRPr="00D30B5E">
              <w:rPr>
                <w:lang w:val="uk-UA"/>
              </w:rPr>
              <w:t xml:space="preserve"> М. П. Краєзнавство і туризм : </w:t>
            </w:r>
            <w:proofErr w:type="spellStart"/>
            <w:r w:rsidRPr="00D30B5E">
              <w:rPr>
                <w:lang w:val="uk-UA"/>
              </w:rPr>
              <w:t>навч</w:t>
            </w:r>
            <w:proofErr w:type="spellEnd"/>
            <w:r w:rsidRPr="00D30B5E">
              <w:rPr>
                <w:lang w:val="uk-UA"/>
              </w:rPr>
              <w:t xml:space="preserve">. посібник / М. П. </w:t>
            </w:r>
            <w:proofErr w:type="spellStart"/>
            <w:r w:rsidRPr="00D30B5E">
              <w:rPr>
                <w:lang w:val="uk-UA"/>
              </w:rPr>
              <w:t>Крачило</w:t>
            </w:r>
            <w:proofErr w:type="spellEnd"/>
            <w:r w:rsidRPr="00D30B5E">
              <w:rPr>
                <w:lang w:val="uk-UA"/>
              </w:rPr>
              <w:t>. – К. : Вища школа, 1994. – 180 с.</w:t>
            </w:r>
          </w:p>
          <w:p w:rsidR="0012318D" w:rsidRPr="00D30B5E" w:rsidRDefault="0012318D" w:rsidP="0012318D">
            <w:pPr>
              <w:pStyle w:val="a3"/>
              <w:spacing w:after="0"/>
              <w:ind w:left="0"/>
              <w:contextualSpacing/>
              <w:jc w:val="both"/>
              <w:rPr>
                <w:lang w:val="uk-UA"/>
              </w:rPr>
            </w:pPr>
            <w:r>
              <w:rPr>
                <w:lang w:val="uk-UA"/>
              </w:rPr>
              <w:t>31</w:t>
            </w:r>
            <w:r w:rsidRPr="00D30B5E">
              <w:rPr>
                <w:lang w:val="uk-UA"/>
              </w:rPr>
              <w:t>.</w:t>
            </w:r>
            <w:r w:rsidRPr="00D30B5E">
              <w:rPr>
                <w:lang w:val="uk-UA"/>
              </w:rPr>
              <w:tab/>
              <w:t>Кремень В. Вітчизняне краєзнавство : стратегічні орієнтири сучасної освітньої парадигми / В. Кремень // Краєзнавство. – 2011. – № 3. – С. 10–15.</w:t>
            </w:r>
          </w:p>
          <w:p w:rsidR="0012318D" w:rsidRPr="00D30B5E" w:rsidRDefault="0012318D" w:rsidP="0012318D">
            <w:pPr>
              <w:pStyle w:val="a3"/>
              <w:spacing w:after="0"/>
              <w:ind w:left="0"/>
              <w:contextualSpacing/>
              <w:jc w:val="both"/>
              <w:rPr>
                <w:lang w:val="uk-UA"/>
              </w:rPr>
            </w:pPr>
            <w:r>
              <w:rPr>
                <w:lang w:val="uk-UA"/>
              </w:rPr>
              <w:lastRenderedPageBreak/>
              <w:t>32</w:t>
            </w:r>
            <w:r w:rsidRPr="00D30B5E">
              <w:rPr>
                <w:lang w:val="uk-UA"/>
              </w:rPr>
              <w:t>.</w:t>
            </w:r>
            <w:r w:rsidRPr="00D30B5E">
              <w:rPr>
                <w:lang w:val="uk-UA"/>
              </w:rPr>
              <w:tab/>
              <w:t xml:space="preserve">Культура і побут населення України : </w:t>
            </w:r>
            <w:proofErr w:type="spellStart"/>
            <w:r w:rsidRPr="00D30B5E">
              <w:rPr>
                <w:lang w:val="uk-UA"/>
              </w:rPr>
              <w:t>навч</w:t>
            </w:r>
            <w:proofErr w:type="spellEnd"/>
            <w:r w:rsidRPr="00D30B5E">
              <w:rPr>
                <w:lang w:val="uk-UA"/>
              </w:rPr>
              <w:t xml:space="preserve">. </w:t>
            </w:r>
            <w:proofErr w:type="spellStart"/>
            <w:r w:rsidRPr="00D30B5E">
              <w:rPr>
                <w:lang w:val="uk-UA"/>
              </w:rPr>
              <w:t>пос</w:t>
            </w:r>
            <w:proofErr w:type="spellEnd"/>
            <w:r w:rsidRPr="00D30B5E">
              <w:rPr>
                <w:lang w:val="uk-UA"/>
              </w:rPr>
              <w:t xml:space="preserve">. / уклад. В. І. </w:t>
            </w:r>
            <w:proofErr w:type="spellStart"/>
            <w:r w:rsidRPr="00D30B5E">
              <w:rPr>
                <w:lang w:val="uk-UA"/>
              </w:rPr>
              <w:t>Наулко</w:t>
            </w:r>
            <w:proofErr w:type="spellEnd"/>
            <w:r w:rsidRPr="00D30B5E">
              <w:rPr>
                <w:lang w:val="uk-UA"/>
              </w:rPr>
              <w:t xml:space="preserve"> та ін. – К.: Либідь. 1991. – 230 с.</w:t>
            </w:r>
          </w:p>
          <w:p w:rsidR="0012318D" w:rsidRPr="00D30B5E" w:rsidRDefault="0012318D" w:rsidP="0012318D">
            <w:pPr>
              <w:pStyle w:val="a3"/>
              <w:spacing w:after="0"/>
              <w:ind w:left="0"/>
              <w:contextualSpacing/>
              <w:jc w:val="both"/>
              <w:rPr>
                <w:lang w:val="uk-UA"/>
              </w:rPr>
            </w:pPr>
            <w:r>
              <w:rPr>
                <w:lang w:val="uk-UA"/>
              </w:rPr>
              <w:t>33</w:t>
            </w:r>
            <w:r w:rsidRPr="00D30B5E">
              <w:rPr>
                <w:lang w:val="uk-UA"/>
              </w:rPr>
              <w:t>.</w:t>
            </w:r>
            <w:r w:rsidRPr="00D30B5E">
              <w:rPr>
                <w:lang w:val="uk-UA"/>
              </w:rPr>
              <w:tab/>
            </w:r>
            <w:proofErr w:type="spellStart"/>
            <w:r w:rsidRPr="00D30B5E">
              <w:rPr>
                <w:lang w:val="uk-UA"/>
              </w:rPr>
              <w:t>Кушнаренко</w:t>
            </w:r>
            <w:proofErr w:type="spellEnd"/>
            <w:r w:rsidRPr="00D30B5E">
              <w:rPr>
                <w:lang w:val="uk-UA"/>
              </w:rPr>
              <w:t xml:space="preserve"> Н. М. Бібліотечне краєзнавство : підручник / Н. М. </w:t>
            </w:r>
            <w:proofErr w:type="spellStart"/>
            <w:r w:rsidRPr="00D30B5E">
              <w:rPr>
                <w:lang w:val="uk-UA"/>
              </w:rPr>
              <w:t>Кушнаренко</w:t>
            </w:r>
            <w:proofErr w:type="spellEnd"/>
            <w:r w:rsidRPr="00D30B5E">
              <w:rPr>
                <w:lang w:val="uk-UA"/>
              </w:rPr>
              <w:t>. – К.: Знання, 2007. – 502 с.</w:t>
            </w:r>
          </w:p>
          <w:p w:rsidR="0012318D" w:rsidRPr="00D30B5E" w:rsidRDefault="0012318D" w:rsidP="0012318D">
            <w:pPr>
              <w:pStyle w:val="a3"/>
              <w:spacing w:after="0"/>
              <w:ind w:left="0"/>
              <w:contextualSpacing/>
              <w:jc w:val="both"/>
              <w:rPr>
                <w:lang w:val="uk-UA"/>
              </w:rPr>
            </w:pPr>
            <w:r>
              <w:rPr>
                <w:lang w:val="uk-UA"/>
              </w:rPr>
              <w:t>34</w:t>
            </w:r>
            <w:r w:rsidRPr="00D30B5E">
              <w:rPr>
                <w:lang w:val="uk-UA"/>
              </w:rPr>
              <w:t>.</w:t>
            </w:r>
            <w:r w:rsidRPr="00D30B5E">
              <w:rPr>
                <w:lang w:val="uk-UA"/>
              </w:rPr>
              <w:tab/>
              <w:t>Конвенція про захист всесвітньої культурної та природної спадщини // Правові акти з охорони культурної спадщини. – К., 1995 С. 26-42.</w:t>
            </w:r>
          </w:p>
          <w:p w:rsidR="0012318D" w:rsidRPr="00D30B5E" w:rsidRDefault="0012318D" w:rsidP="0012318D">
            <w:pPr>
              <w:pStyle w:val="a3"/>
              <w:spacing w:after="0"/>
              <w:ind w:left="0"/>
              <w:contextualSpacing/>
              <w:jc w:val="both"/>
              <w:rPr>
                <w:lang w:val="uk-UA"/>
              </w:rPr>
            </w:pPr>
            <w:r>
              <w:rPr>
                <w:lang w:val="uk-UA"/>
              </w:rPr>
              <w:t>35</w:t>
            </w:r>
            <w:r w:rsidRPr="00D30B5E">
              <w:rPr>
                <w:lang w:val="uk-UA"/>
              </w:rPr>
              <w:t>.</w:t>
            </w:r>
            <w:r w:rsidRPr="00D30B5E">
              <w:rPr>
                <w:lang w:val="uk-UA"/>
              </w:rPr>
              <w:tab/>
            </w:r>
            <w:proofErr w:type="spellStart"/>
            <w:r w:rsidRPr="00D30B5E">
              <w:rPr>
                <w:lang w:val="uk-UA"/>
              </w:rPr>
              <w:t>Лукомський</w:t>
            </w:r>
            <w:proofErr w:type="spellEnd"/>
            <w:r w:rsidRPr="00D30B5E">
              <w:rPr>
                <w:lang w:val="uk-UA"/>
              </w:rPr>
              <w:t xml:space="preserve"> Г. К. З української художньої спадщини / Г. К.  </w:t>
            </w:r>
            <w:proofErr w:type="spellStart"/>
            <w:r w:rsidRPr="00D30B5E">
              <w:rPr>
                <w:lang w:val="uk-UA"/>
              </w:rPr>
              <w:t>Лукомський</w:t>
            </w:r>
            <w:proofErr w:type="spellEnd"/>
            <w:r w:rsidRPr="00D30B5E">
              <w:rPr>
                <w:lang w:val="uk-UA"/>
              </w:rPr>
              <w:t>. – К. : Укр. пропілеї, 2004. – 711 с.</w:t>
            </w:r>
          </w:p>
          <w:p w:rsidR="0012318D" w:rsidRPr="00D30B5E" w:rsidRDefault="0012318D" w:rsidP="0012318D">
            <w:pPr>
              <w:pStyle w:val="a3"/>
              <w:spacing w:after="0"/>
              <w:ind w:left="0"/>
              <w:contextualSpacing/>
              <w:jc w:val="both"/>
              <w:rPr>
                <w:lang w:val="uk-UA"/>
              </w:rPr>
            </w:pPr>
            <w:r>
              <w:rPr>
                <w:lang w:val="uk-UA"/>
              </w:rPr>
              <w:t>36</w:t>
            </w:r>
            <w:r w:rsidRPr="00D30B5E">
              <w:rPr>
                <w:lang w:val="uk-UA"/>
              </w:rPr>
              <w:t>.</w:t>
            </w:r>
            <w:r w:rsidRPr="00D30B5E">
              <w:rPr>
                <w:lang w:val="uk-UA"/>
              </w:rPr>
              <w:tab/>
            </w:r>
            <w:proofErr w:type="spellStart"/>
            <w:r w:rsidRPr="00D30B5E">
              <w:rPr>
                <w:lang w:val="uk-UA"/>
              </w:rPr>
              <w:t>Любіцева</w:t>
            </w:r>
            <w:proofErr w:type="spellEnd"/>
            <w:r w:rsidRPr="00D30B5E">
              <w:rPr>
                <w:lang w:val="uk-UA"/>
              </w:rPr>
              <w:t xml:space="preserve"> О </w:t>
            </w:r>
            <w:proofErr w:type="spellStart"/>
            <w:r w:rsidRPr="00D30B5E">
              <w:rPr>
                <w:lang w:val="uk-UA"/>
              </w:rPr>
              <w:t>О</w:t>
            </w:r>
            <w:proofErr w:type="spellEnd"/>
            <w:r w:rsidRPr="00D30B5E">
              <w:rPr>
                <w:lang w:val="uk-UA"/>
              </w:rPr>
              <w:t xml:space="preserve">. Туристичні ресурси України: </w:t>
            </w:r>
            <w:proofErr w:type="spellStart"/>
            <w:r w:rsidRPr="00D30B5E">
              <w:rPr>
                <w:lang w:val="uk-UA"/>
              </w:rPr>
              <w:t>навч</w:t>
            </w:r>
            <w:proofErr w:type="spellEnd"/>
            <w:r w:rsidRPr="00D30B5E">
              <w:rPr>
                <w:lang w:val="uk-UA"/>
              </w:rPr>
              <w:t xml:space="preserve">. </w:t>
            </w:r>
            <w:proofErr w:type="spellStart"/>
            <w:r w:rsidRPr="00D30B5E">
              <w:rPr>
                <w:lang w:val="uk-UA"/>
              </w:rPr>
              <w:t>пос</w:t>
            </w:r>
            <w:proofErr w:type="spellEnd"/>
            <w:r w:rsidRPr="00D30B5E">
              <w:rPr>
                <w:lang w:val="uk-UA"/>
              </w:rPr>
              <w:t xml:space="preserve">. / О. О. </w:t>
            </w:r>
            <w:proofErr w:type="spellStart"/>
            <w:r w:rsidRPr="00D30B5E">
              <w:rPr>
                <w:lang w:val="uk-UA"/>
              </w:rPr>
              <w:t>Любіцева</w:t>
            </w:r>
            <w:proofErr w:type="spellEnd"/>
            <w:r w:rsidRPr="00D30B5E">
              <w:rPr>
                <w:lang w:val="uk-UA"/>
              </w:rPr>
              <w:t xml:space="preserve">, Є. В. </w:t>
            </w:r>
            <w:proofErr w:type="spellStart"/>
            <w:r w:rsidRPr="00D30B5E">
              <w:rPr>
                <w:lang w:val="uk-UA"/>
              </w:rPr>
              <w:t>Панкова</w:t>
            </w:r>
            <w:proofErr w:type="spellEnd"/>
            <w:r w:rsidRPr="00D30B5E">
              <w:rPr>
                <w:lang w:val="uk-UA"/>
              </w:rPr>
              <w:t xml:space="preserve">, В. І. </w:t>
            </w:r>
            <w:proofErr w:type="spellStart"/>
            <w:r w:rsidRPr="00D30B5E">
              <w:rPr>
                <w:lang w:val="uk-UA"/>
              </w:rPr>
              <w:t>Стафійчук</w:t>
            </w:r>
            <w:proofErr w:type="spellEnd"/>
            <w:r w:rsidRPr="00D30B5E">
              <w:rPr>
                <w:lang w:val="uk-UA"/>
              </w:rPr>
              <w:t xml:space="preserve"> . – К. : </w:t>
            </w:r>
            <w:proofErr w:type="spellStart"/>
            <w:r w:rsidRPr="00D30B5E">
              <w:rPr>
                <w:lang w:val="uk-UA"/>
              </w:rPr>
              <w:t>Альтерпрес</w:t>
            </w:r>
            <w:proofErr w:type="spellEnd"/>
            <w:r w:rsidRPr="00D30B5E">
              <w:rPr>
                <w:lang w:val="uk-UA"/>
              </w:rPr>
              <w:t>, 2007. – 369 с.</w:t>
            </w:r>
          </w:p>
          <w:p w:rsidR="0012318D" w:rsidRPr="00D30B5E" w:rsidRDefault="0012318D" w:rsidP="0012318D">
            <w:pPr>
              <w:pStyle w:val="a3"/>
              <w:spacing w:after="0"/>
              <w:ind w:left="0"/>
              <w:contextualSpacing/>
              <w:jc w:val="both"/>
              <w:rPr>
                <w:lang w:val="uk-UA"/>
              </w:rPr>
            </w:pPr>
            <w:r>
              <w:rPr>
                <w:lang w:val="uk-UA"/>
              </w:rPr>
              <w:t>37</w:t>
            </w:r>
            <w:r w:rsidRPr="00D30B5E">
              <w:rPr>
                <w:lang w:val="uk-UA"/>
              </w:rPr>
              <w:t>.</w:t>
            </w:r>
            <w:r w:rsidRPr="00D30B5E">
              <w:rPr>
                <w:lang w:val="uk-UA"/>
              </w:rPr>
              <w:tab/>
            </w:r>
            <w:proofErr w:type="spellStart"/>
            <w:r w:rsidRPr="00D30B5E">
              <w:rPr>
                <w:lang w:val="uk-UA"/>
              </w:rPr>
              <w:t>Любіцева</w:t>
            </w:r>
            <w:proofErr w:type="spellEnd"/>
            <w:r w:rsidRPr="00D30B5E">
              <w:rPr>
                <w:lang w:val="uk-UA"/>
              </w:rPr>
              <w:t xml:space="preserve"> О. О. Паломництво та релігійний туризм : </w:t>
            </w:r>
            <w:proofErr w:type="spellStart"/>
            <w:r w:rsidRPr="00D30B5E">
              <w:rPr>
                <w:lang w:val="uk-UA"/>
              </w:rPr>
              <w:t>навч</w:t>
            </w:r>
            <w:proofErr w:type="spellEnd"/>
            <w:r w:rsidRPr="00D30B5E">
              <w:rPr>
                <w:lang w:val="uk-UA"/>
              </w:rPr>
              <w:t xml:space="preserve">. </w:t>
            </w:r>
            <w:proofErr w:type="spellStart"/>
            <w:r w:rsidRPr="00D30B5E">
              <w:rPr>
                <w:lang w:val="uk-UA"/>
              </w:rPr>
              <w:t>пос</w:t>
            </w:r>
            <w:proofErr w:type="spellEnd"/>
            <w:r w:rsidRPr="00D30B5E">
              <w:rPr>
                <w:lang w:val="uk-UA"/>
              </w:rPr>
              <w:t xml:space="preserve">. / О. О. </w:t>
            </w:r>
            <w:proofErr w:type="spellStart"/>
            <w:r w:rsidRPr="00D30B5E">
              <w:rPr>
                <w:lang w:val="uk-UA"/>
              </w:rPr>
              <w:t>Любіцева</w:t>
            </w:r>
            <w:proofErr w:type="spellEnd"/>
            <w:r w:rsidRPr="00D30B5E">
              <w:rPr>
                <w:lang w:val="uk-UA"/>
              </w:rPr>
              <w:t xml:space="preserve">, С. П. </w:t>
            </w:r>
            <w:proofErr w:type="spellStart"/>
            <w:r w:rsidRPr="00D30B5E">
              <w:rPr>
                <w:lang w:val="uk-UA"/>
              </w:rPr>
              <w:t>Романчук</w:t>
            </w:r>
            <w:proofErr w:type="spellEnd"/>
            <w:r w:rsidRPr="00D30B5E">
              <w:rPr>
                <w:lang w:val="uk-UA"/>
              </w:rPr>
              <w:t xml:space="preserve">. – К. : </w:t>
            </w:r>
            <w:proofErr w:type="spellStart"/>
            <w:r w:rsidRPr="00D30B5E">
              <w:rPr>
                <w:lang w:val="uk-UA"/>
              </w:rPr>
              <w:t>Альтерпрес</w:t>
            </w:r>
            <w:proofErr w:type="spellEnd"/>
            <w:r w:rsidRPr="00D30B5E">
              <w:rPr>
                <w:lang w:val="uk-UA"/>
              </w:rPr>
              <w:t>, 2011. – 416 с.</w:t>
            </w:r>
          </w:p>
          <w:p w:rsidR="0012318D" w:rsidRPr="00D30B5E" w:rsidRDefault="0012318D" w:rsidP="0012318D">
            <w:pPr>
              <w:pStyle w:val="a3"/>
              <w:spacing w:after="0"/>
              <w:ind w:left="0"/>
              <w:contextualSpacing/>
              <w:jc w:val="both"/>
              <w:rPr>
                <w:lang w:val="uk-UA"/>
              </w:rPr>
            </w:pPr>
            <w:r>
              <w:rPr>
                <w:lang w:val="uk-UA"/>
              </w:rPr>
              <w:t>38</w:t>
            </w:r>
            <w:r w:rsidRPr="00D30B5E">
              <w:rPr>
                <w:lang w:val="uk-UA"/>
              </w:rPr>
              <w:t>.</w:t>
            </w:r>
            <w:r w:rsidRPr="00D30B5E">
              <w:rPr>
                <w:lang w:val="uk-UA"/>
              </w:rPr>
              <w:tab/>
              <w:t>Луцький Я. Український краєзнавчо-туристичний рух у Галичині (1830-1939 рр.) / Я. Луцький. – Івано-Франківськ : [б. в.], 2003. – 160 с.</w:t>
            </w:r>
          </w:p>
          <w:p w:rsidR="0012318D" w:rsidRPr="00D30B5E" w:rsidRDefault="0012318D" w:rsidP="0012318D">
            <w:pPr>
              <w:pStyle w:val="a3"/>
              <w:spacing w:after="0"/>
              <w:ind w:left="0"/>
              <w:contextualSpacing/>
              <w:jc w:val="both"/>
              <w:rPr>
                <w:lang w:val="uk-UA"/>
              </w:rPr>
            </w:pPr>
            <w:r>
              <w:rPr>
                <w:lang w:val="uk-UA"/>
              </w:rPr>
              <w:t>39</w:t>
            </w:r>
            <w:r w:rsidRPr="00D30B5E">
              <w:rPr>
                <w:lang w:val="uk-UA"/>
              </w:rPr>
              <w:t>.</w:t>
            </w:r>
            <w:r w:rsidRPr="00D30B5E">
              <w:rPr>
                <w:lang w:val="uk-UA"/>
              </w:rPr>
              <w:tab/>
              <w:t>Лесик О. В. Замки та монастирі України. / О. В. Лесик Л. : Світ, 1993.</w:t>
            </w:r>
          </w:p>
          <w:p w:rsidR="0012318D" w:rsidRPr="00D30B5E" w:rsidRDefault="0012318D" w:rsidP="0012318D">
            <w:pPr>
              <w:pStyle w:val="a3"/>
              <w:spacing w:after="0"/>
              <w:ind w:left="0"/>
              <w:contextualSpacing/>
              <w:jc w:val="both"/>
              <w:rPr>
                <w:lang w:val="uk-UA"/>
              </w:rPr>
            </w:pPr>
            <w:r>
              <w:rPr>
                <w:lang w:val="uk-UA"/>
              </w:rPr>
              <w:t>40</w:t>
            </w:r>
            <w:r w:rsidRPr="00D30B5E">
              <w:rPr>
                <w:lang w:val="uk-UA"/>
              </w:rPr>
              <w:t>.</w:t>
            </w:r>
            <w:r w:rsidRPr="00D30B5E">
              <w:rPr>
                <w:lang w:val="uk-UA"/>
              </w:rPr>
              <w:tab/>
              <w:t>Маланюк Є. Нариси з історії нашої культури. / Є. Маланюк. – К.: АТ «Обереги», 1992. – 80 с.</w:t>
            </w:r>
          </w:p>
          <w:p w:rsidR="0012318D" w:rsidRPr="00D30B5E" w:rsidRDefault="0012318D" w:rsidP="0012318D">
            <w:pPr>
              <w:pStyle w:val="a3"/>
              <w:spacing w:after="0"/>
              <w:ind w:left="0"/>
              <w:contextualSpacing/>
              <w:jc w:val="both"/>
              <w:rPr>
                <w:lang w:val="uk-UA"/>
              </w:rPr>
            </w:pPr>
            <w:r>
              <w:rPr>
                <w:lang w:val="uk-UA"/>
              </w:rPr>
              <w:t>41</w:t>
            </w:r>
            <w:r w:rsidRPr="00D30B5E">
              <w:rPr>
                <w:lang w:val="uk-UA"/>
              </w:rPr>
              <w:t>.</w:t>
            </w:r>
            <w:r w:rsidRPr="00D30B5E">
              <w:rPr>
                <w:lang w:val="uk-UA"/>
              </w:rPr>
              <w:tab/>
              <w:t>Маланюк Т.З. Покуття туристичне / Маланюк Т.З., у книзі Покуття. Історико-етнографічний нарис – Л. : «Манускрипт – Львів» : 2010. – С. 418-453.</w:t>
            </w:r>
          </w:p>
          <w:p w:rsidR="0012318D" w:rsidRPr="00D30B5E" w:rsidRDefault="0012318D" w:rsidP="0012318D">
            <w:pPr>
              <w:pStyle w:val="a3"/>
              <w:spacing w:after="0"/>
              <w:ind w:left="0"/>
              <w:contextualSpacing/>
              <w:jc w:val="both"/>
              <w:rPr>
                <w:lang w:val="uk-UA"/>
              </w:rPr>
            </w:pPr>
            <w:r>
              <w:rPr>
                <w:lang w:val="uk-UA"/>
              </w:rPr>
              <w:t>42</w:t>
            </w:r>
            <w:r w:rsidRPr="00D30B5E">
              <w:rPr>
                <w:lang w:val="uk-UA"/>
              </w:rPr>
              <w:t>.</w:t>
            </w:r>
            <w:r w:rsidRPr="00D30B5E">
              <w:rPr>
                <w:lang w:val="uk-UA"/>
              </w:rPr>
              <w:tab/>
              <w:t xml:space="preserve">Маланюк Т. Музика застигла в камені: пам’ятки архітектури Івано-Франківська / Маланюк Т., Головатий М. , Гаврилів Б. // </w:t>
            </w:r>
            <w:proofErr w:type="spellStart"/>
            <w:r w:rsidRPr="00D30B5E">
              <w:rPr>
                <w:lang w:val="uk-UA"/>
              </w:rPr>
              <w:t>Станиславів</w:t>
            </w:r>
            <w:proofErr w:type="spellEnd"/>
            <w:r w:rsidRPr="00D30B5E">
              <w:rPr>
                <w:lang w:val="uk-UA"/>
              </w:rPr>
              <w:t xml:space="preserve">-Станіслав-Івано-Франківськ, до 350-річчя Івано-Франківська: монографія / керівник авторського колективу, [головний редактор В. </w:t>
            </w:r>
            <w:proofErr w:type="spellStart"/>
            <w:r w:rsidRPr="00D30B5E">
              <w:rPr>
                <w:lang w:val="uk-UA"/>
              </w:rPr>
              <w:t>Великочий</w:t>
            </w:r>
            <w:proofErr w:type="spellEnd"/>
            <w:r w:rsidRPr="00D30B5E">
              <w:rPr>
                <w:lang w:val="uk-UA"/>
              </w:rPr>
              <w:t>]. – Івано-Франківськ – Львів – Київ:Манускрипт-Львів, 2012. – 584 с.( С.203-384).</w:t>
            </w:r>
          </w:p>
          <w:p w:rsidR="0012318D" w:rsidRPr="00D30B5E" w:rsidRDefault="0012318D" w:rsidP="0012318D">
            <w:pPr>
              <w:pStyle w:val="a3"/>
              <w:spacing w:after="0"/>
              <w:ind w:left="0"/>
              <w:contextualSpacing/>
              <w:jc w:val="both"/>
              <w:rPr>
                <w:lang w:val="uk-UA"/>
              </w:rPr>
            </w:pPr>
            <w:r>
              <w:rPr>
                <w:lang w:val="uk-UA"/>
              </w:rPr>
              <w:t>43</w:t>
            </w:r>
            <w:r w:rsidRPr="00D30B5E">
              <w:rPr>
                <w:lang w:val="uk-UA"/>
              </w:rPr>
              <w:t>.</w:t>
            </w:r>
            <w:r w:rsidRPr="00D30B5E">
              <w:rPr>
                <w:lang w:val="uk-UA"/>
              </w:rPr>
              <w:tab/>
              <w:t xml:space="preserve">Маланюк Т.З. Архітектурні культові святині Прикарпаття – важливі об’єкти екскурсійно-туристичних маршрутів / Т.З. Маланюк // Туристично-краєзнавчі дослідження: Зб. </w:t>
            </w:r>
            <w:proofErr w:type="spellStart"/>
            <w:r w:rsidRPr="00D30B5E">
              <w:rPr>
                <w:lang w:val="uk-UA"/>
              </w:rPr>
              <w:t>наук.статей</w:t>
            </w:r>
            <w:proofErr w:type="spellEnd"/>
            <w:r w:rsidRPr="00D30B5E">
              <w:rPr>
                <w:lang w:val="uk-UA"/>
              </w:rPr>
              <w:t>. – Випуск 7. – К., 2007. – 302 с.</w:t>
            </w:r>
          </w:p>
          <w:p w:rsidR="0012318D" w:rsidRPr="00D30B5E" w:rsidRDefault="0012318D" w:rsidP="0012318D">
            <w:pPr>
              <w:pStyle w:val="a3"/>
              <w:spacing w:after="0"/>
              <w:ind w:left="0"/>
              <w:contextualSpacing/>
              <w:jc w:val="both"/>
              <w:rPr>
                <w:lang w:val="uk-UA"/>
              </w:rPr>
            </w:pPr>
            <w:r>
              <w:rPr>
                <w:lang w:val="uk-UA"/>
              </w:rPr>
              <w:t>44</w:t>
            </w:r>
            <w:r w:rsidRPr="00D30B5E">
              <w:rPr>
                <w:lang w:val="uk-UA"/>
              </w:rPr>
              <w:t>.</w:t>
            </w:r>
            <w:r w:rsidRPr="00D30B5E">
              <w:rPr>
                <w:lang w:val="uk-UA"/>
              </w:rPr>
              <w:tab/>
              <w:t xml:space="preserve">Маланюк Т.З. Краєзнавство і туризм : </w:t>
            </w:r>
            <w:proofErr w:type="spellStart"/>
            <w:r w:rsidRPr="00D30B5E">
              <w:rPr>
                <w:lang w:val="uk-UA"/>
              </w:rPr>
              <w:t>навч</w:t>
            </w:r>
            <w:proofErr w:type="spellEnd"/>
            <w:r w:rsidRPr="00D30B5E">
              <w:rPr>
                <w:lang w:val="uk-UA"/>
              </w:rPr>
              <w:t xml:space="preserve">. посібник / Т.З.Маланюк – Івано-Франківськ. : СПД </w:t>
            </w:r>
            <w:proofErr w:type="spellStart"/>
            <w:r w:rsidRPr="00D30B5E">
              <w:rPr>
                <w:lang w:val="uk-UA"/>
              </w:rPr>
              <w:t>І.О.Іванців</w:t>
            </w:r>
            <w:proofErr w:type="spellEnd"/>
            <w:r w:rsidRPr="00D30B5E">
              <w:rPr>
                <w:lang w:val="uk-UA"/>
              </w:rPr>
              <w:t>, 2010. – 200с.</w:t>
            </w:r>
          </w:p>
          <w:p w:rsidR="0012318D" w:rsidRPr="00D30B5E" w:rsidRDefault="0012318D" w:rsidP="0012318D">
            <w:pPr>
              <w:pStyle w:val="a3"/>
              <w:spacing w:after="0"/>
              <w:ind w:left="0"/>
              <w:contextualSpacing/>
              <w:jc w:val="both"/>
              <w:rPr>
                <w:lang w:val="uk-UA"/>
              </w:rPr>
            </w:pPr>
            <w:r>
              <w:rPr>
                <w:lang w:val="uk-UA"/>
              </w:rPr>
              <w:t>45.</w:t>
            </w:r>
            <w:r w:rsidRPr="00D30B5E">
              <w:rPr>
                <w:lang w:val="uk-UA"/>
              </w:rPr>
              <w:tab/>
              <w:t>Маланюк Т. Природно-заповідний фонд Івано-Франківської області / Т. Маланюк // Джерела. – 1999. - № 3. – С. 21-24.</w:t>
            </w:r>
          </w:p>
          <w:p w:rsidR="0012318D" w:rsidRPr="00D30B5E" w:rsidRDefault="0012318D" w:rsidP="0012318D">
            <w:pPr>
              <w:pStyle w:val="a3"/>
              <w:spacing w:after="0"/>
              <w:ind w:left="0"/>
              <w:contextualSpacing/>
              <w:jc w:val="both"/>
              <w:rPr>
                <w:lang w:val="uk-UA"/>
              </w:rPr>
            </w:pPr>
            <w:r>
              <w:rPr>
                <w:lang w:val="uk-UA"/>
              </w:rPr>
              <w:t>46</w:t>
            </w:r>
            <w:r w:rsidRPr="00D30B5E">
              <w:rPr>
                <w:lang w:val="uk-UA"/>
              </w:rPr>
              <w:t>.</w:t>
            </w:r>
            <w:r w:rsidRPr="00D30B5E">
              <w:rPr>
                <w:lang w:val="uk-UA"/>
              </w:rPr>
              <w:tab/>
              <w:t>Маланюк Т. Сакральна архітектура Бойківщини ХVІІ –</w:t>
            </w:r>
            <w:proofErr w:type="spellStart"/>
            <w:r w:rsidRPr="00D30B5E">
              <w:rPr>
                <w:lang w:val="uk-UA"/>
              </w:rPr>
              <w:t>поч</w:t>
            </w:r>
            <w:proofErr w:type="spellEnd"/>
            <w:r w:rsidRPr="00D30B5E">
              <w:rPr>
                <w:lang w:val="uk-UA"/>
              </w:rPr>
              <w:t xml:space="preserve">.. ХХ ст. / Маланюк Т., Новосьолов О. // Історико-культурні пам’ятки Прикарпаття та Карпат – важливі об’єкти в розвитку туризму : зб. матер, </w:t>
            </w:r>
            <w:proofErr w:type="spellStart"/>
            <w:r w:rsidRPr="00D30B5E">
              <w:rPr>
                <w:lang w:val="uk-UA"/>
              </w:rPr>
              <w:t>Всеукр</w:t>
            </w:r>
            <w:proofErr w:type="spellEnd"/>
            <w:r w:rsidRPr="00D30B5E">
              <w:rPr>
                <w:lang w:val="uk-UA"/>
              </w:rPr>
              <w:t xml:space="preserve">. Наук. – </w:t>
            </w:r>
            <w:proofErr w:type="spellStart"/>
            <w:r w:rsidRPr="00D30B5E">
              <w:rPr>
                <w:lang w:val="uk-UA"/>
              </w:rPr>
              <w:t>практ</w:t>
            </w:r>
            <w:proofErr w:type="spellEnd"/>
            <w:r w:rsidRPr="00D30B5E">
              <w:rPr>
                <w:lang w:val="uk-UA"/>
              </w:rPr>
              <w:t xml:space="preserve">. </w:t>
            </w:r>
            <w:proofErr w:type="spellStart"/>
            <w:r w:rsidRPr="00D30B5E">
              <w:rPr>
                <w:lang w:val="uk-UA"/>
              </w:rPr>
              <w:t>конф</w:t>
            </w:r>
            <w:proofErr w:type="spellEnd"/>
            <w:r w:rsidRPr="00D30B5E">
              <w:rPr>
                <w:lang w:val="uk-UA"/>
              </w:rPr>
              <w:t>. (Львів, 21-22 березня 2013 р.). – Львів : ЛІЕТ, 2013 С.20-29.</w:t>
            </w:r>
          </w:p>
          <w:p w:rsidR="0012318D" w:rsidRPr="00D30B5E" w:rsidRDefault="0012318D" w:rsidP="0012318D">
            <w:pPr>
              <w:pStyle w:val="a3"/>
              <w:spacing w:after="0"/>
              <w:ind w:left="0"/>
              <w:contextualSpacing/>
              <w:jc w:val="both"/>
              <w:rPr>
                <w:lang w:val="uk-UA"/>
              </w:rPr>
            </w:pPr>
            <w:r>
              <w:rPr>
                <w:lang w:val="uk-UA"/>
              </w:rPr>
              <w:t>47</w:t>
            </w:r>
            <w:r w:rsidRPr="00D30B5E">
              <w:rPr>
                <w:lang w:val="uk-UA"/>
              </w:rPr>
              <w:t>.</w:t>
            </w:r>
            <w:r w:rsidRPr="00D30B5E">
              <w:rPr>
                <w:lang w:val="uk-UA"/>
              </w:rPr>
              <w:tab/>
              <w:t xml:space="preserve">Маланюк Т.З. Архітектурні стилі в забудові  м. </w:t>
            </w:r>
            <w:proofErr w:type="spellStart"/>
            <w:r w:rsidRPr="00D30B5E">
              <w:rPr>
                <w:lang w:val="uk-UA"/>
              </w:rPr>
              <w:t>Станиславова</w:t>
            </w:r>
            <w:proofErr w:type="spellEnd"/>
            <w:r w:rsidRPr="00D30B5E">
              <w:rPr>
                <w:lang w:val="uk-UA"/>
              </w:rPr>
              <w:t xml:space="preserve"> кінця ХІХ – початку ХХ ст. / Т.З. Маланюк // Рекреаційний потенціал Прикарпаття : історія, сучасний стан, перспективи. – Вип. 4 : Збірник статей : Матеріали міжнародної наукової конференції «Туризм і розвиток регіону», присвяченої 10-річчю створення Інституту туризму (Івано-Франківськ, 19–20 вересня 2013 р. / Прикарпатський національний університет імені Василя Стефаника; голова редколегії – проф. Володимир </w:t>
            </w:r>
            <w:proofErr w:type="spellStart"/>
            <w:r w:rsidRPr="00D30B5E">
              <w:rPr>
                <w:lang w:val="uk-UA"/>
              </w:rPr>
              <w:t>Клапчук</w:t>
            </w:r>
            <w:proofErr w:type="spellEnd"/>
            <w:r w:rsidRPr="00D30B5E">
              <w:rPr>
                <w:lang w:val="uk-UA"/>
              </w:rPr>
              <w:t>. – Івано-Франківськ : «Фоліант», 2013. С. 182-186.</w:t>
            </w:r>
          </w:p>
          <w:p w:rsidR="0012318D" w:rsidRPr="00D30B5E" w:rsidRDefault="0012318D" w:rsidP="0012318D">
            <w:pPr>
              <w:pStyle w:val="a3"/>
              <w:spacing w:after="0"/>
              <w:ind w:left="0"/>
              <w:contextualSpacing/>
              <w:jc w:val="both"/>
              <w:rPr>
                <w:lang w:val="uk-UA"/>
              </w:rPr>
            </w:pPr>
            <w:r>
              <w:rPr>
                <w:lang w:val="uk-UA"/>
              </w:rPr>
              <w:t>48</w:t>
            </w:r>
            <w:r w:rsidRPr="00D30B5E">
              <w:rPr>
                <w:lang w:val="uk-UA"/>
              </w:rPr>
              <w:t>.</w:t>
            </w:r>
            <w:r w:rsidRPr="00D30B5E">
              <w:rPr>
                <w:lang w:val="uk-UA"/>
              </w:rPr>
              <w:tab/>
              <w:t>Маланюк Т.З. Оборонно-сакральна архітектура Прикарпаття ХІІІ–ХVІІІ ст. / Т.З. Маланюк // Карпатський край. Наукові студії з історії, культури, туризму. – Івано-Франківськ. «Фоліант». – 2013. – Вип.3. – С. 27 – 33.</w:t>
            </w:r>
          </w:p>
          <w:p w:rsidR="0012318D" w:rsidRPr="00D30B5E" w:rsidRDefault="0012318D" w:rsidP="0012318D">
            <w:pPr>
              <w:pStyle w:val="a3"/>
              <w:spacing w:after="0"/>
              <w:ind w:left="0"/>
              <w:contextualSpacing/>
              <w:jc w:val="both"/>
              <w:rPr>
                <w:lang w:val="uk-UA"/>
              </w:rPr>
            </w:pPr>
            <w:r>
              <w:rPr>
                <w:lang w:val="uk-UA"/>
              </w:rPr>
              <w:t>49</w:t>
            </w:r>
            <w:r w:rsidRPr="00D30B5E">
              <w:rPr>
                <w:lang w:val="uk-UA"/>
              </w:rPr>
              <w:t>.</w:t>
            </w:r>
            <w:r w:rsidRPr="00D30B5E">
              <w:rPr>
                <w:lang w:val="uk-UA"/>
              </w:rPr>
              <w:tab/>
              <w:t>Мацюк О. Замки і фортеці Західної України. Мандрівки історичні. – Л. : Центр Європи, 1997.</w:t>
            </w:r>
          </w:p>
          <w:p w:rsidR="0012318D" w:rsidRPr="00D30B5E" w:rsidRDefault="0012318D" w:rsidP="0012318D">
            <w:pPr>
              <w:pStyle w:val="a3"/>
              <w:spacing w:after="0"/>
              <w:ind w:left="0"/>
              <w:contextualSpacing/>
              <w:jc w:val="both"/>
              <w:rPr>
                <w:lang w:val="uk-UA"/>
              </w:rPr>
            </w:pPr>
            <w:r>
              <w:rPr>
                <w:lang w:val="uk-UA"/>
              </w:rPr>
              <w:t>50</w:t>
            </w:r>
            <w:r w:rsidRPr="00D30B5E">
              <w:rPr>
                <w:lang w:val="uk-UA"/>
              </w:rPr>
              <w:t>.</w:t>
            </w:r>
            <w:r w:rsidRPr="00D30B5E">
              <w:rPr>
                <w:lang w:val="uk-UA"/>
              </w:rPr>
              <w:tab/>
              <w:t>Мельник В. Сакральне мистецтво Галичини ХV – ХХ століть в експозиції Івано-Франківського художнього музею / В. Мельник. – Путівник-каталог. – Івано-Франківськ : Вид-во Лілея-НВ, 2007. – 224 с.</w:t>
            </w:r>
          </w:p>
          <w:p w:rsidR="0012318D" w:rsidRPr="00D30B5E" w:rsidRDefault="0012318D" w:rsidP="0012318D">
            <w:pPr>
              <w:pStyle w:val="a3"/>
              <w:spacing w:after="0"/>
              <w:ind w:left="0"/>
              <w:contextualSpacing/>
              <w:jc w:val="both"/>
              <w:rPr>
                <w:lang w:val="uk-UA"/>
              </w:rPr>
            </w:pPr>
            <w:r>
              <w:rPr>
                <w:lang w:val="uk-UA"/>
              </w:rPr>
              <w:t>51</w:t>
            </w:r>
            <w:r w:rsidRPr="00D30B5E">
              <w:rPr>
                <w:lang w:val="uk-UA"/>
              </w:rPr>
              <w:t>.</w:t>
            </w:r>
            <w:r w:rsidRPr="00D30B5E">
              <w:rPr>
                <w:lang w:val="uk-UA"/>
              </w:rPr>
              <w:tab/>
            </w:r>
            <w:proofErr w:type="spellStart"/>
            <w:r w:rsidRPr="00D30B5E">
              <w:rPr>
                <w:lang w:val="uk-UA"/>
              </w:rPr>
              <w:t>Миронюк</w:t>
            </w:r>
            <w:proofErr w:type="spellEnd"/>
            <w:r w:rsidRPr="00D30B5E">
              <w:rPr>
                <w:lang w:val="uk-UA"/>
              </w:rPr>
              <w:t xml:space="preserve"> І. Скит </w:t>
            </w:r>
            <w:proofErr w:type="spellStart"/>
            <w:r w:rsidRPr="00D30B5E">
              <w:rPr>
                <w:lang w:val="uk-UA"/>
              </w:rPr>
              <w:t>Манявський</w:t>
            </w:r>
            <w:proofErr w:type="spellEnd"/>
            <w:r w:rsidRPr="00D30B5E">
              <w:rPr>
                <w:lang w:val="uk-UA"/>
              </w:rPr>
              <w:t xml:space="preserve"> / </w:t>
            </w:r>
            <w:proofErr w:type="spellStart"/>
            <w:r w:rsidRPr="00D30B5E">
              <w:rPr>
                <w:lang w:val="uk-UA"/>
              </w:rPr>
              <w:t>І.Миронюк</w:t>
            </w:r>
            <w:proofErr w:type="spellEnd"/>
            <w:r w:rsidRPr="00D30B5E">
              <w:rPr>
                <w:lang w:val="uk-UA"/>
              </w:rPr>
              <w:t xml:space="preserve">, М. </w:t>
            </w:r>
            <w:proofErr w:type="spellStart"/>
            <w:r w:rsidRPr="00D30B5E">
              <w:rPr>
                <w:lang w:val="uk-UA"/>
              </w:rPr>
              <w:t>Фіглевський</w:t>
            </w:r>
            <w:proofErr w:type="spellEnd"/>
            <w:r w:rsidRPr="00D30B5E">
              <w:rPr>
                <w:lang w:val="uk-UA"/>
              </w:rPr>
              <w:t>. – Івано-Франківськ: «Лілея- НВ», 2008. – 68 с.</w:t>
            </w:r>
          </w:p>
          <w:p w:rsidR="0012318D" w:rsidRPr="00D30B5E" w:rsidRDefault="0012318D" w:rsidP="0012318D">
            <w:pPr>
              <w:pStyle w:val="a3"/>
              <w:spacing w:after="0"/>
              <w:ind w:left="0"/>
              <w:contextualSpacing/>
              <w:jc w:val="both"/>
              <w:rPr>
                <w:lang w:val="uk-UA"/>
              </w:rPr>
            </w:pPr>
            <w:r>
              <w:rPr>
                <w:lang w:val="uk-UA"/>
              </w:rPr>
              <w:t>52</w:t>
            </w:r>
            <w:r w:rsidRPr="00D30B5E">
              <w:rPr>
                <w:lang w:val="uk-UA"/>
              </w:rPr>
              <w:t>.</w:t>
            </w:r>
            <w:r w:rsidRPr="00D30B5E">
              <w:rPr>
                <w:lang w:val="uk-UA"/>
              </w:rPr>
              <w:tab/>
              <w:t xml:space="preserve">Музеї України : Довідник / Міністерство культури і мистецтв України. – К. : </w:t>
            </w:r>
            <w:proofErr w:type="spellStart"/>
            <w:r w:rsidRPr="00D30B5E">
              <w:rPr>
                <w:lang w:val="uk-UA"/>
              </w:rPr>
              <w:t>Задруга</w:t>
            </w:r>
            <w:proofErr w:type="spellEnd"/>
            <w:r w:rsidRPr="00D30B5E">
              <w:rPr>
                <w:lang w:val="uk-UA"/>
              </w:rPr>
              <w:t>, 1999. – 130 с.</w:t>
            </w:r>
          </w:p>
          <w:p w:rsidR="0012318D" w:rsidRPr="00D30B5E" w:rsidRDefault="0012318D" w:rsidP="0012318D">
            <w:pPr>
              <w:pStyle w:val="a3"/>
              <w:spacing w:after="0"/>
              <w:ind w:left="0"/>
              <w:contextualSpacing/>
              <w:jc w:val="both"/>
              <w:rPr>
                <w:lang w:val="uk-UA"/>
              </w:rPr>
            </w:pPr>
            <w:r>
              <w:rPr>
                <w:lang w:val="uk-UA"/>
              </w:rPr>
              <w:t>53</w:t>
            </w:r>
            <w:r w:rsidRPr="00D30B5E">
              <w:rPr>
                <w:lang w:val="uk-UA"/>
              </w:rPr>
              <w:t>.</w:t>
            </w:r>
            <w:r w:rsidRPr="00D30B5E">
              <w:rPr>
                <w:lang w:val="uk-UA"/>
              </w:rPr>
              <w:tab/>
              <w:t>Музеї Карпатського регіону. – Львів : Центр Європи, 2004. – 64 с.</w:t>
            </w:r>
          </w:p>
          <w:p w:rsidR="0012318D" w:rsidRPr="00D30B5E" w:rsidRDefault="0012318D" w:rsidP="0012318D">
            <w:pPr>
              <w:pStyle w:val="a3"/>
              <w:spacing w:after="0"/>
              <w:ind w:left="0"/>
              <w:contextualSpacing/>
              <w:jc w:val="both"/>
              <w:rPr>
                <w:lang w:val="uk-UA"/>
              </w:rPr>
            </w:pPr>
            <w:r>
              <w:rPr>
                <w:lang w:val="uk-UA"/>
              </w:rPr>
              <w:t>54</w:t>
            </w:r>
            <w:r w:rsidRPr="00D30B5E">
              <w:rPr>
                <w:lang w:val="uk-UA"/>
              </w:rPr>
              <w:t>.</w:t>
            </w:r>
            <w:r w:rsidRPr="00D30B5E">
              <w:rPr>
                <w:lang w:val="uk-UA"/>
              </w:rPr>
              <w:tab/>
              <w:t xml:space="preserve">Народна архітектура Український </w:t>
            </w:r>
            <w:proofErr w:type="spellStart"/>
            <w:r w:rsidRPr="00D30B5E">
              <w:rPr>
                <w:lang w:val="uk-UA"/>
              </w:rPr>
              <w:t>КарпатХV</w:t>
            </w:r>
            <w:proofErr w:type="spellEnd"/>
            <w:r w:rsidRPr="00D30B5E">
              <w:rPr>
                <w:lang w:val="uk-UA"/>
              </w:rPr>
              <w:t xml:space="preserve"> – ХХ ст. / Ю. Г. </w:t>
            </w:r>
            <w:proofErr w:type="spellStart"/>
            <w:r w:rsidRPr="00D30B5E">
              <w:rPr>
                <w:lang w:val="uk-UA"/>
              </w:rPr>
              <w:t>Гошко</w:t>
            </w:r>
            <w:proofErr w:type="spellEnd"/>
            <w:r w:rsidRPr="00D30B5E">
              <w:rPr>
                <w:lang w:val="uk-UA"/>
              </w:rPr>
              <w:t xml:space="preserve">, Т. П. </w:t>
            </w:r>
            <w:proofErr w:type="spellStart"/>
            <w:r w:rsidRPr="00D30B5E">
              <w:rPr>
                <w:lang w:val="uk-UA"/>
              </w:rPr>
              <w:t>Кущук</w:t>
            </w:r>
            <w:proofErr w:type="spellEnd"/>
            <w:r w:rsidRPr="00D30B5E">
              <w:rPr>
                <w:lang w:val="uk-UA"/>
              </w:rPr>
              <w:t xml:space="preserve">, І. Р. </w:t>
            </w:r>
            <w:proofErr w:type="spellStart"/>
            <w:r w:rsidRPr="00D30B5E">
              <w:rPr>
                <w:lang w:val="uk-UA"/>
              </w:rPr>
              <w:t>Могитич</w:t>
            </w:r>
            <w:proofErr w:type="spellEnd"/>
            <w:r w:rsidRPr="00D30B5E">
              <w:rPr>
                <w:lang w:val="uk-UA"/>
              </w:rPr>
              <w:t xml:space="preserve"> та ін. – К : Наукова думка, 1987. – 271 с.</w:t>
            </w:r>
          </w:p>
          <w:p w:rsidR="0012318D" w:rsidRPr="00D30B5E" w:rsidRDefault="0012318D" w:rsidP="0012318D">
            <w:pPr>
              <w:pStyle w:val="a3"/>
              <w:spacing w:after="0"/>
              <w:ind w:left="0"/>
              <w:contextualSpacing/>
              <w:jc w:val="both"/>
              <w:rPr>
                <w:lang w:val="uk-UA"/>
              </w:rPr>
            </w:pPr>
            <w:r>
              <w:rPr>
                <w:lang w:val="uk-UA"/>
              </w:rPr>
              <w:t>55</w:t>
            </w:r>
            <w:r w:rsidRPr="00D30B5E">
              <w:rPr>
                <w:lang w:val="uk-UA"/>
              </w:rPr>
              <w:t>.</w:t>
            </w:r>
            <w:r w:rsidRPr="00D30B5E">
              <w:rPr>
                <w:lang w:val="uk-UA"/>
              </w:rPr>
              <w:tab/>
              <w:t xml:space="preserve">Нога О. Іван </w:t>
            </w:r>
            <w:proofErr w:type="spellStart"/>
            <w:r w:rsidRPr="00D30B5E">
              <w:rPr>
                <w:lang w:val="uk-UA"/>
              </w:rPr>
              <w:t>Левинський</w:t>
            </w:r>
            <w:proofErr w:type="spellEnd"/>
            <w:r w:rsidRPr="00D30B5E">
              <w:rPr>
                <w:lang w:val="uk-UA"/>
              </w:rPr>
              <w:t xml:space="preserve"> : архітектор, підприємець, меценат / О. Нога. – Львів, «Центр Європи», 2009. – 192 с.</w:t>
            </w:r>
          </w:p>
          <w:p w:rsidR="0012318D" w:rsidRPr="00D30B5E" w:rsidRDefault="0012318D" w:rsidP="0012318D">
            <w:pPr>
              <w:pStyle w:val="a3"/>
              <w:spacing w:after="0"/>
              <w:ind w:left="0"/>
              <w:contextualSpacing/>
              <w:jc w:val="both"/>
              <w:rPr>
                <w:lang w:val="uk-UA"/>
              </w:rPr>
            </w:pPr>
            <w:r>
              <w:rPr>
                <w:lang w:val="uk-UA"/>
              </w:rPr>
              <w:lastRenderedPageBreak/>
              <w:t>56</w:t>
            </w:r>
            <w:r w:rsidRPr="00D30B5E">
              <w:rPr>
                <w:lang w:val="uk-UA"/>
              </w:rPr>
              <w:t>.</w:t>
            </w:r>
            <w:r w:rsidRPr="00D30B5E">
              <w:rPr>
                <w:lang w:val="uk-UA"/>
              </w:rPr>
              <w:tab/>
              <w:t>Новосьолов О.В. Архітектура сакральної Бойківщини ХVІІ – початку ХХ ст. / О.В. Новосьолов, Т.З. Маланюк // Карпатський край. Наукові студії з історії, культури, туризму. – Івано-Франківськ. «Фоліант». – 2013. – Вип.3. – С. 41 – 49.</w:t>
            </w:r>
          </w:p>
          <w:p w:rsidR="0012318D" w:rsidRPr="00D30B5E" w:rsidRDefault="0012318D" w:rsidP="0012318D">
            <w:pPr>
              <w:pStyle w:val="a3"/>
              <w:spacing w:after="0"/>
              <w:ind w:left="0"/>
              <w:contextualSpacing/>
              <w:jc w:val="both"/>
              <w:rPr>
                <w:lang w:val="uk-UA"/>
              </w:rPr>
            </w:pPr>
            <w:r>
              <w:rPr>
                <w:lang w:val="uk-UA"/>
              </w:rPr>
              <w:t>57</w:t>
            </w:r>
            <w:r w:rsidRPr="00D30B5E">
              <w:rPr>
                <w:lang w:val="uk-UA"/>
              </w:rPr>
              <w:t>.</w:t>
            </w:r>
            <w:r w:rsidRPr="00D30B5E">
              <w:rPr>
                <w:lang w:val="uk-UA"/>
              </w:rPr>
              <w:tab/>
              <w:t xml:space="preserve">Новосьолов О.В. Туристична привабливість сакральних пам’яток Бойківщини / О.В. Новосьолов, Т.З. Маланюк // Туристична індустрія : сучасний стан та перспективи розвитку : матеріали VІІІ </w:t>
            </w:r>
            <w:proofErr w:type="spellStart"/>
            <w:r w:rsidRPr="00D30B5E">
              <w:rPr>
                <w:lang w:val="uk-UA"/>
              </w:rPr>
              <w:t>Міжнар</w:t>
            </w:r>
            <w:proofErr w:type="spellEnd"/>
            <w:r w:rsidRPr="00D30B5E">
              <w:rPr>
                <w:lang w:val="uk-UA"/>
              </w:rPr>
              <w:t xml:space="preserve">. наук. – </w:t>
            </w:r>
            <w:proofErr w:type="spellStart"/>
            <w:r w:rsidRPr="00D30B5E">
              <w:rPr>
                <w:lang w:val="uk-UA"/>
              </w:rPr>
              <w:t>практ</w:t>
            </w:r>
            <w:proofErr w:type="spellEnd"/>
            <w:r w:rsidRPr="00D30B5E">
              <w:rPr>
                <w:lang w:val="uk-UA"/>
              </w:rPr>
              <w:t xml:space="preserve">. </w:t>
            </w:r>
            <w:proofErr w:type="spellStart"/>
            <w:r w:rsidRPr="00D30B5E">
              <w:rPr>
                <w:lang w:val="uk-UA"/>
              </w:rPr>
              <w:t>конф</w:t>
            </w:r>
            <w:proofErr w:type="spellEnd"/>
            <w:r w:rsidRPr="00D30B5E">
              <w:rPr>
                <w:lang w:val="uk-UA"/>
              </w:rPr>
              <w:t>. (19–20 вересня 2013 р. м. Луганськ). – Вип. 8. – Луганськ : Вид-во ДЗ «ЛНУ імені Тараса Шевченка», 2013. – С.258–263.</w:t>
            </w:r>
          </w:p>
          <w:p w:rsidR="0012318D" w:rsidRPr="00D30B5E" w:rsidRDefault="0012318D" w:rsidP="0012318D">
            <w:pPr>
              <w:pStyle w:val="a3"/>
              <w:spacing w:after="0"/>
              <w:ind w:left="0"/>
              <w:contextualSpacing/>
              <w:jc w:val="both"/>
              <w:rPr>
                <w:lang w:val="uk-UA"/>
              </w:rPr>
            </w:pPr>
            <w:r>
              <w:rPr>
                <w:lang w:val="uk-UA"/>
              </w:rPr>
              <w:t>58</w:t>
            </w:r>
            <w:r w:rsidRPr="00D30B5E">
              <w:rPr>
                <w:lang w:val="uk-UA"/>
              </w:rPr>
              <w:t>.</w:t>
            </w:r>
            <w:r w:rsidRPr="00D30B5E">
              <w:rPr>
                <w:lang w:val="uk-UA"/>
              </w:rPr>
              <w:tab/>
              <w:t>Обозний В. В. Краєзнавча підготовка менеджерів туризму в умовах педагогічного університету: [ монографія ] / В. В. Обозний. – К. : Вид-во НПУ ім. М. П. Драгоманова, 2007. – 204 с.</w:t>
            </w:r>
          </w:p>
          <w:p w:rsidR="0012318D" w:rsidRPr="00D30B5E" w:rsidRDefault="0012318D" w:rsidP="0012318D">
            <w:pPr>
              <w:pStyle w:val="a3"/>
              <w:spacing w:after="0"/>
              <w:ind w:left="0"/>
              <w:contextualSpacing/>
              <w:jc w:val="both"/>
              <w:rPr>
                <w:lang w:val="uk-UA"/>
              </w:rPr>
            </w:pPr>
            <w:r>
              <w:rPr>
                <w:lang w:val="uk-UA"/>
              </w:rPr>
              <w:t>59</w:t>
            </w:r>
            <w:r w:rsidRPr="00D30B5E">
              <w:rPr>
                <w:lang w:val="uk-UA"/>
              </w:rPr>
              <w:t>.</w:t>
            </w:r>
            <w:r w:rsidRPr="00D30B5E">
              <w:rPr>
                <w:lang w:val="uk-UA"/>
              </w:rPr>
              <w:tab/>
            </w:r>
            <w:proofErr w:type="spellStart"/>
            <w:r w:rsidRPr="00D30B5E">
              <w:rPr>
                <w:lang w:val="uk-UA"/>
              </w:rPr>
              <w:t>Петранівський</w:t>
            </w:r>
            <w:proofErr w:type="spellEnd"/>
            <w:r w:rsidRPr="00D30B5E">
              <w:rPr>
                <w:lang w:val="uk-UA"/>
              </w:rPr>
              <w:t xml:space="preserve"> В. Л. Туристичне краєзнавство : </w:t>
            </w:r>
            <w:proofErr w:type="spellStart"/>
            <w:r w:rsidRPr="00D30B5E">
              <w:rPr>
                <w:lang w:val="uk-UA"/>
              </w:rPr>
              <w:t>навч</w:t>
            </w:r>
            <w:proofErr w:type="spellEnd"/>
            <w:r w:rsidRPr="00D30B5E">
              <w:rPr>
                <w:lang w:val="uk-UA"/>
              </w:rPr>
              <w:t xml:space="preserve">. </w:t>
            </w:r>
            <w:proofErr w:type="spellStart"/>
            <w:r w:rsidRPr="00D30B5E">
              <w:rPr>
                <w:lang w:val="uk-UA"/>
              </w:rPr>
              <w:t>посіб</w:t>
            </w:r>
            <w:proofErr w:type="spellEnd"/>
            <w:r w:rsidRPr="00D30B5E">
              <w:rPr>
                <w:lang w:val="uk-UA"/>
              </w:rPr>
              <w:t xml:space="preserve">. / В. Л. </w:t>
            </w:r>
            <w:proofErr w:type="spellStart"/>
            <w:r w:rsidRPr="00D30B5E">
              <w:rPr>
                <w:lang w:val="uk-UA"/>
              </w:rPr>
              <w:t>Петранівський</w:t>
            </w:r>
            <w:proofErr w:type="spellEnd"/>
            <w:r w:rsidRPr="00D30B5E">
              <w:rPr>
                <w:lang w:val="uk-UA"/>
              </w:rPr>
              <w:t xml:space="preserve">, М. Й. </w:t>
            </w:r>
            <w:proofErr w:type="spellStart"/>
            <w:r w:rsidRPr="00D30B5E">
              <w:rPr>
                <w:lang w:val="uk-UA"/>
              </w:rPr>
              <w:t>Рутинський</w:t>
            </w:r>
            <w:proofErr w:type="spellEnd"/>
            <w:r w:rsidRPr="00D30B5E">
              <w:rPr>
                <w:lang w:val="uk-UA"/>
              </w:rPr>
              <w:t xml:space="preserve"> / за ред. проф. Ф. Д. Заставного. – К. : Знання, 2006. – 575 с.</w:t>
            </w:r>
          </w:p>
          <w:p w:rsidR="0012318D" w:rsidRPr="00D30B5E" w:rsidRDefault="0012318D" w:rsidP="0012318D">
            <w:pPr>
              <w:pStyle w:val="a3"/>
              <w:spacing w:after="0"/>
              <w:ind w:left="0"/>
              <w:contextualSpacing/>
              <w:jc w:val="both"/>
              <w:rPr>
                <w:lang w:val="uk-UA"/>
              </w:rPr>
            </w:pPr>
            <w:r>
              <w:rPr>
                <w:lang w:val="uk-UA"/>
              </w:rPr>
              <w:t>60</w:t>
            </w:r>
            <w:r w:rsidRPr="00D30B5E">
              <w:rPr>
                <w:lang w:val="uk-UA"/>
              </w:rPr>
              <w:t>.</w:t>
            </w:r>
            <w:r w:rsidRPr="00D30B5E">
              <w:rPr>
                <w:lang w:val="uk-UA"/>
              </w:rPr>
              <w:tab/>
            </w:r>
            <w:proofErr w:type="spellStart"/>
            <w:r w:rsidRPr="00D30B5E">
              <w:rPr>
                <w:lang w:val="uk-UA"/>
              </w:rPr>
              <w:t>Прокопчук</w:t>
            </w:r>
            <w:proofErr w:type="spellEnd"/>
            <w:r w:rsidRPr="00D30B5E">
              <w:rPr>
                <w:lang w:val="uk-UA"/>
              </w:rPr>
              <w:t xml:space="preserve"> В. С. Шкільне краєзнавство. </w:t>
            </w:r>
            <w:proofErr w:type="spellStart"/>
            <w:r w:rsidRPr="00D30B5E">
              <w:rPr>
                <w:lang w:val="uk-UA"/>
              </w:rPr>
              <w:t>Навч</w:t>
            </w:r>
            <w:proofErr w:type="spellEnd"/>
            <w:r w:rsidRPr="00D30B5E">
              <w:rPr>
                <w:lang w:val="uk-UA"/>
              </w:rPr>
              <w:t xml:space="preserve">. </w:t>
            </w:r>
            <w:proofErr w:type="spellStart"/>
            <w:r w:rsidRPr="00D30B5E">
              <w:rPr>
                <w:lang w:val="uk-UA"/>
              </w:rPr>
              <w:t>пос</w:t>
            </w:r>
            <w:proofErr w:type="spellEnd"/>
            <w:r w:rsidRPr="00D30B5E">
              <w:rPr>
                <w:lang w:val="uk-UA"/>
              </w:rPr>
              <w:t xml:space="preserve">. / В. С. </w:t>
            </w:r>
            <w:proofErr w:type="spellStart"/>
            <w:r w:rsidRPr="00D30B5E">
              <w:rPr>
                <w:lang w:val="uk-UA"/>
              </w:rPr>
              <w:t>Прокопчук</w:t>
            </w:r>
            <w:proofErr w:type="spellEnd"/>
            <w:r w:rsidRPr="00D30B5E">
              <w:rPr>
                <w:lang w:val="uk-UA"/>
              </w:rPr>
              <w:t>. – К.: Видавництво Кондор, 2011. – 338 с.</w:t>
            </w:r>
          </w:p>
          <w:p w:rsidR="0012318D" w:rsidRPr="00D30B5E" w:rsidRDefault="0012318D" w:rsidP="0012318D">
            <w:pPr>
              <w:pStyle w:val="a3"/>
              <w:spacing w:after="0"/>
              <w:ind w:left="0"/>
              <w:contextualSpacing/>
              <w:jc w:val="both"/>
              <w:rPr>
                <w:lang w:val="uk-UA"/>
              </w:rPr>
            </w:pPr>
            <w:r>
              <w:rPr>
                <w:lang w:val="uk-UA"/>
              </w:rPr>
              <w:t>61</w:t>
            </w:r>
            <w:r w:rsidRPr="00D30B5E">
              <w:rPr>
                <w:lang w:val="uk-UA"/>
              </w:rPr>
              <w:t>.</w:t>
            </w:r>
            <w:r w:rsidRPr="00D30B5E">
              <w:rPr>
                <w:lang w:val="uk-UA"/>
              </w:rPr>
              <w:tab/>
            </w:r>
            <w:proofErr w:type="spellStart"/>
            <w:r w:rsidRPr="00D30B5E">
              <w:rPr>
                <w:lang w:val="uk-UA"/>
              </w:rPr>
              <w:t>Памятники</w:t>
            </w:r>
            <w:proofErr w:type="spellEnd"/>
            <w:r w:rsidRPr="00D30B5E">
              <w:rPr>
                <w:lang w:val="uk-UA"/>
              </w:rPr>
              <w:t xml:space="preserve"> </w:t>
            </w:r>
            <w:proofErr w:type="spellStart"/>
            <w:r w:rsidRPr="00D30B5E">
              <w:rPr>
                <w:lang w:val="uk-UA"/>
              </w:rPr>
              <w:t>истории</w:t>
            </w:r>
            <w:proofErr w:type="spellEnd"/>
            <w:r w:rsidRPr="00D30B5E">
              <w:rPr>
                <w:lang w:val="uk-UA"/>
              </w:rPr>
              <w:t xml:space="preserve"> и </w:t>
            </w:r>
            <w:proofErr w:type="spellStart"/>
            <w:r w:rsidRPr="00D30B5E">
              <w:rPr>
                <w:lang w:val="uk-UA"/>
              </w:rPr>
              <w:t>культуры</w:t>
            </w:r>
            <w:proofErr w:type="spellEnd"/>
            <w:r w:rsidRPr="00D30B5E">
              <w:rPr>
                <w:lang w:val="uk-UA"/>
              </w:rPr>
              <w:t xml:space="preserve"> </w:t>
            </w:r>
            <w:proofErr w:type="spellStart"/>
            <w:r w:rsidRPr="00D30B5E">
              <w:rPr>
                <w:lang w:val="uk-UA"/>
              </w:rPr>
              <w:t>Украинской</w:t>
            </w:r>
            <w:proofErr w:type="spellEnd"/>
            <w:r w:rsidRPr="00D30B5E">
              <w:rPr>
                <w:lang w:val="uk-UA"/>
              </w:rPr>
              <w:t xml:space="preserve"> ССР. Каталог </w:t>
            </w:r>
            <w:proofErr w:type="spellStart"/>
            <w:r w:rsidRPr="00D30B5E">
              <w:rPr>
                <w:lang w:val="uk-UA"/>
              </w:rPr>
              <w:t>справочник</w:t>
            </w:r>
            <w:proofErr w:type="spellEnd"/>
            <w:r w:rsidRPr="00D30B5E">
              <w:rPr>
                <w:lang w:val="uk-UA"/>
              </w:rPr>
              <w:t>. –К.: Наукова думка, 1987. – 520с.</w:t>
            </w:r>
          </w:p>
          <w:p w:rsidR="0012318D" w:rsidRPr="00D30B5E" w:rsidRDefault="0012318D" w:rsidP="0012318D">
            <w:pPr>
              <w:pStyle w:val="a3"/>
              <w:spacing w:after="0"/>
              <w:ind w:left="0"/>
              <w:contextualSpacing/>
              <w:jc w:val="both"/>
              <w:rPr>
                <w:lang w:val="uk-UA"/>
              </w:rPr>
            </w:pPr>
            <w:r>
              <w:rPr>
                <w:lang w:val="uk-UA"/>
              </w:rPr>
              <w:t>62</w:t>
            </w:r>
            <w:r w:rsidRPr="00D30B5E">
              <w:rPr>
                <w:lang w:val="uk-UA"/>
              </w:rPr>
              <w:t>.</w:t>
            </w:r>
            <w:r w:rsidRPr="00D30B5E">
              <w:rPr>
                <w:lang w:val="uk-UA"/>
              </w:rPr>
              <w:tab/>
            </w:r>
            <w:proofErr w:type="spellStart"/>
            <w:r w:rsidRPr="00D30B5E">
              <w:rPr>
                <w:lang w:val="uk-UA"/>
              </w:rPr>
              <w:t>Панкова</w:t>
            </w:r>
            <w:proofErr w:type="spellEnd"/>
            <w:r w:rsidRPr="00D30B5E">
              <w:rPr>
                <w:lang w:val="uk-UA"/>
              </w:rPr>
              <w:t xml:space="preserve"> Є. В. Туристичне краєзнавство : </w:t>
            </w:r>
            <w:proofErr w:type="spellStart"/>
            <w:r w:rsidRPr="00D30B5E">
              <w:rPr>
                <w:lang w:val="uk-UA"/>
              </w:rPr>
              <w:t>навч</w:t>
            </w:r>
            <w:proofErr w:type="spellEnd"/>
            <w:r w:rsidRPr="00D30B5E">
              <w:rPr>
                <w:lang w:val="uk-UA"/>
              </w:rPr>
              <w:t xml:space="preserve">. </w:t>
            </w:r>
            <w:proofErr w:type="spellStart"/>
            <w:r w:rsidRPr="00D30B5E">
              <w:rPr>
                <w:lang w:val="uk-UA"/>
              </w:rPr>
              <w:t>пос</w:t>
            </w:r>
            <w:proofErr w:type="spellEnd"/>
            <w:r w:rsidRPr="00D30B5E">
              <w:rPr>
                <w:lang w:val="uk-UA"/>
              </w:rPr>
              <w:t xml:space="preserve">. – 2-ге вид., перероб. та </w:t>
            </w:r>
            <w:proofErr w:type="spellStart"/>
            <w:r w:rsidRPr="00D30B5E">
              <w:rPr>
                <w:lang w:val="uk-UA"/>
              </w:rPr>
              <w:t>доповн</w:t>
            </w:r>
            <w:proofErr w:type="spellEnd"/>
            <w:r w:rsidRPr="00D30B5E">
              <w:rPr>
                <w:lang w:val="uk-UA"/>
              </w:rPr>
              <w:t xml:space="preserve">. /Є. В. </w:t>
            </w:r>
            <w:proofErr w:type="spellStart"/>
            <w:r w:rsidRPr="00D30B5E">
              <w:rPr>
                <w:lang w:val="uk-UA"/>
              </w:rPr>
              <w:t>Панкова</w:t>
            </w:r>
            <w:proofErr w:type="spellEnd"/>
            <w:r w:rsidRPr="00D30B5E">
              <w:rPr>
                <w:lang w:val="uk-UA"/>
              </w:rPr>
              <w:t xml:space="preserve">. – К. : </w:t>
            </w:r>
            <w:proofErr w:type="spellStart"/>
            <w:r w:rsidRPr="00D30B5E">
              <w:rPr>
                <w:lang w:val="uk-UA"/>
              </w:rPr>
              <w:t>Альтерпрес</w:t>
            </w:r>
            <w:proofErr w:type="spellEnd"/>
            <w:r w:rsidRPr="00D30B5E">
              <w:rPr>
                <w:lang w:val="uk-UA"/>
              </w:rPr>
              <w:t>, 2007. – 352 с., іл.</w:t>
            </w:r>
          </w:p>
          <w:p w:rsidR="0012318D" w:rsidRPr="00D30B5E" w:rsidRDefault="0012318D" w:rsidP="0012318D">
            <w:pPr>
              <w:pStyle w:val="a3"/>
              <w:spacing w:after="0"/>
              <w:ind w:left="0"/>
              <w:contextualSpacing/>
              <w:jc w:val="both"/>
              <w:rPr>
                <w:lang w:val="uk-UA"/>
              </w:rPr>
            </w:pPr>
            <w:r>
              <w:rPr>
                <w:lang w:val="uk-UA"/>
              </w:rPr>
              <w:t>63</w:t>
            </w:r>
            <w:r w:rsidRPr="00D30B5E">
              <w:rPr>
                <w:lang w:val="uk-UA"/>
              </w:rPr>
              <w:t>.</w:t>
            </w:r>
            <w:r w:rsidRPr="00D30B5E">
              <w:rPr>
                <w:lang w:val="uk-UA"/>
              </w:rPr>
              <w:tab/>
            </w:r>
            <w:proofErr w:type="spellStart"/>
            <w:r w:rsidRPr="00D30B5E">
              <w:rPr>
                <w:lang w:val="uk-UA"/>
              </w:rPr>
              <w:t>Прибега</w:t>
            </w:r>
            <w:proofErr w:type="spellEnd"/>
            <w:r w:rsidRPr="00D30B5E">
              <w:rPr>
                <w:lang w:val="uk-UA"/>
              </w:rPr>
              <w:t xml:space="preserve"> Л.В. Дерев’яні храми Українських Карпат / Л. В. </w:t>
            </w:r>
            <w:proofErr w:type="spellStart"/>
            <w:r w:rsidRPr="00D30B5E">
              <w:rPr>
                <w:lang w:val="uk-UA"/>
              </w:rPr>
              <w:t>Прибега</w:t>
            </w:r>
            <w:proofErr w:type="spellEnd"/>
            <w:r w:rsidRPr="00D30B5E">
              <w:rPr>
                <w:lang w:val="uk-UA"/>
              </w:rPr>
              <w:t xml:space="preserve">. – К.: Техніка, 2007. – 168 с. </w:t>
            </w:r>
          </w:p>
          <w:p w:rsidR="0012318D" w:rsidRPr="00D30B5E" w:rsidRDefault="0012318D" w:rsidP="0012318D">
            <w:pPr>
              <w:pStyle w:val="a3"/>
              <w:spacing w:after="0"/>
              <w:ind w:left="0"/>
              <w:contextualSpacing/>
              <w:jc w:val="both"/>
              <w:rPr>
                <w:lang w:val="uk-UA"/>
              </w:rPr>
            </w:pPr>
            <w:r>
              <w:rPr>
                <w:lang w:val="uk-UA"/>
              </w:rPr>
              <w:t>64</w:t>
            </w:r>
            <w:r w:rsidRPr="00D30B5E">
              <w:rPr>
                <w:lang w:val="uk-UA"/>
              </w:rPr>
              <w:t>.</w:t>
            </w:r>
            <w:r w:rsidRPr="00D30B5E">
              <w:rPr>
                <w:lang w:val="uk-UA"/>
              </w:rPr>
              <w:tab/>
              <w:t xml:space="preserve">Пам’ятки архітектури та містобудування України. Довідник Державного реєстру національного культурного надбання. / За ред. А. </w:t>
            </w:r>
            <w:proofErr w:type="spellStart"/>
            <w:r w:rsidRPr="00D30B5E">
              <w:rPr>
                <w:lang w:val="uk-UA"/>
              </w:rPr>
              <w:t>Мардера</w:t>
            </w:r>
            <w:proofErr w:type="spellEnd"/>
            <w:r w:rsidRPr="00D30B5E">
              <w:rPr>
                <w:lang w:val="uk-UA"/>
              </w:rPr>
              <w:t xml:space="preserve">, та В. </w:t>
            </w:r>
            <w:proofErr w:type="spellStart"/>
            <w:r w:rsidRPr="00D30B5E">
              <w:rPr>
                <w:lang w:val="uk-UA"/>
              </w:rPr>
              <w:t>Вечерського</w:t>
            </w:r>
            <w:proofErr w:type="spellEnd"/>
            <w:r w:rsidRPr="00D30B5E">
              <w:rPr>
                <w:lang w:val="uk-UA"/>
              </w:rPr>
              <w:t>. – К.: Техніка, 2000. – 664 с.</w:t>
            </w:r>
          </w:p>
          <w:p w:rsidR="0012318D" w:rsidRPr="00D30B5E" w:rsidRDefault="0012318D" w:rsidP="0012318D">
            <w:pPr>
              <w:pStyle w:val="a3"/>
              <w:spacing w:after="0"/>
              <w:ind w:left="0"/>
              <w:contextualSpacing/>
              <w:jc w:val="both"/>
              <w:rPr>
                <w:lang w:val="uk-UA"/>
              </w:rPr>
            </w:pPr>
            <w:r>
              <w:rPr>
                <w:lang w:val="uk-UA"/>
              </w:rPr>
              <w:t>65</w:t>
            </w:r>
            <w:r w:rsidRPr="00D30B5E">
              <w:rPr>
                <w:lang w:val="uk-UA"/>
              </w:rPr>
              <w:t>.</w:t>
            </w:r>
            <w:r w:rsidRPr="00D30B5E">
              <w:rPr>
                <w:lang w:val="uk-UA"/>
              </w:rPr>
              <w:tab/>
            </w:r>
            <w:proofErr w:type="spellStart"/>
            <w:r w:rsidRPr="00D30B5E">
              <w:rPr>
                <w:lang w:val="uk-UA"/>
              </w:rPr>
              <w:t>ПламенецькаО</w:t>
            </w:r>
            <w:proofErr w:type="spellEnd"/>
            <w:r w:rsidRPr="00D30B5E">
              <w:rPr>
                <w:lang w:val="uk-UA"/>
              </w:rPr>
              <w:t xml:space="preserve">. Фортеці і замки України / О. </w:t>
            </w:r>
            <w:proofErr w:type="spellStart"/>
            <w:r w:rsidRPr="00D30B5E">
              <w:rPr>
                <w:lang w:val="uk-UA"/>
              </w:rPr>
              <w:t>Пламенецька</w:t>
            </w:r>
            <w:proofErr w:type="spellEnd"/>
            <w:r w:rsidRPr="00D30B5E">
              <w:rPr>
                <w:lang w:val="uk-UA"/>
              </w:rPr>
              <w:t xml:space="preserve">, В. </w:t>
            </w:r>
            <w:proofErr w:type="spellStart"/>
            <w:r w:rsidRPr="00D30B5E">
              <w:rPr>
                <w:lang w:val="uk-UA"/>
              </w:rPr>
              <w:t>Вечерський</w:t>
            </w:r>
            <w:proofErr w:type="spellEnd"/>
            <w:r w:rsidRPr="00D30B5E">
              <w:rPr>
                <w:lang w:val="uk-UA"/>
              </w:rPr>
              <w:t xml:space="preserve"> // Пам’ятки України. – 1996. – №2. – С. 13-25.</w:t>
            </w:r>
          </w:p>
          <w:p w:rsidR="0012318D" w:rsidRPr="00D30B5E" w:rsidRDefault="0012318D" w:rsidP="0012318D">
            <w:pPr>
              <w:pStyle w:val="a3"/>
              <w:spacing w:after="0"/>
              <w:ind w:left="0"/>
              <w:contextualSpacing/>
              <w:jc w:val="both"/>
              <w:rPr>
                <w:lang w:val="uk-UA"/>
              </w:rPr>
            </w:pPr>
            <w:r>
              <w:rPr>
                <w:lang w:val="uk-UA"/>
              </w:rPr>
              <w:t>66</w:t>
            </w:r>
            <w:r w:rsidRPr="00D30B5E">
              <w:rPr>
                <w:lang w:val="uk-UA"/>
              </w:rPr>
              <w:t>.</w:t>
            </w:r>
            <w:r w:rsidRPr="00D30B5E">
              <w:rPr>
                <w:lang w:val="uk-UA"/>
              </w:rPr>
              <w:tab/>
              <w:t>Попович М. В. Нарис історії культури України. / М. В. Попович. – К. «</w:t>
            </w:r>
            <w:proofErr w:type="spellStart"/>
            <w:r w:rsidRPr="00D30B5E">
              <w:rPr>
                <w:lang w:val="uk-UA"/>
              </w:rPr>
              <w:t>АркЕК</w:t>
            </w:r>
            <w:proofErr w:type="spellEnd"/>
            <w:r w:rsidRPr="00D30B5E">
              <w:rPr>
                <w:lang w:val="uk-UA"/>
              </w:rPr>
              <w:t>», 1999. – 728 с.</w:t>
            </w:r>
          </w:p>
          <w:p w:rsidR="0012318D" w:rsidRPr="00D30B5E" w:rsidRDefault="0012318D" w:rsidP="0012318D">
            <w:pPr>
              <w:pStyle w:val="a3"/>
              <w:spacing w:after="0"/>
              <w:ind w:left="0"/>
              <w:contextualSpacing/>
              <w:jc w:val="both"/>
              <w:rPr>
                <w:lang w:val="uk-UA"/>
              </w:rPr>
            </w:pPr>
            <w:r>
              <w:rPr>
                <w:lang w:val="uk-UA"/>
              </w:rPr>
              <w:t>67</w:t>
            </w:r>
            <w:r w:rsidRPr="00D30B5E">
              <w:rPr>
                <w:lang w:val="uk-UA"/>
              </w:rPr>
              <w:t>.</w:t>
            </w:r>
            <w:r w:rsidRPr="00D30B5E">
              <w:rPr>
                <w:lang w:val="uk-UA"/>
              </w:rPr>
              <w:tab/>
              <w:t>Про вивезення, ввезення та повернення культурних цінностей : Закон України від 21.09.1999 р. // Відомості Верховної Ради України. – 1999. – № 48. – С. 405.</w:t>
            </w:r>
          </w:p>
          <w:p w:rsidR="0012318D" w:rsidRPr="00D30B5E" w:rsidRDefault="0012318D" w:rsidP="0012318D">
            <w:pPr>
              <w:pStyle w:val="a3"/>
              <w:spacing w:after="0"/>
              <w:ind w:left="0"/>
              <w:contextualSpacing/>
              <w:jc w:val="both"/>
              <w:rPr>
                <w:lang w:val="uk-UA"/>
              </w:rPr>
            </w:pPr>
            <w:r>
              <w:rPr>
                <w:lang w:val="uk-UA"/>
              </w:rPr>
              <w:t>68</w:t>
            </w:r>
            <w:r w:rsidRPr="00D30B5E">
              <w:rPr>
                <w:lang w:val="uk-UA"/>
              </w:rPr>
              <w:t>.</w:t>
            </w:r>
            <w:r w:rsidRPr="00D30B5E">
              <w:rPr>
                <w:lang w:val="uk-UA"/>
              </w:rPr>
              <w:tab/>
              <w:t>Про культуру : Закон України від 14.12.2010 р. // Відомості Верховної Ради України. – 2011. – № 24. – С. 169.</w:t>
            </w:r>
          </w:p>
          <w:p w:rsidR="0012318D" w:rsidRPr="00D30B5E" w:rsidRDefault="0012318D" w:rsidP="0012318D">
            <w:pPr>
              <w:pStyle w:val="a3"/>
              <w:spacing w:after="0"/>
              <w:ind w:left="0"/>
              <w:contextualSpacing/>
              <w:jc w:val="both"/>
              <w:rPr>
                <w:lang w:val="uk-UA"/>
              </w:rPr>
            </w:pPr>
            <w:r>
              <w:rPr>
                <w:lang w:val="uk-UA"/>
              </w:rPr>
              <w:t>69</w:t>
            </w:r>
            <w:r w:rsidRPr="00D30B5E">
              <w:rPr>
                <w:lang w:val="uk-UA"/>
              </w:rPr>
              <w:t>.</w:t>
            </w:r>
            <w:r w:rsidRPr="00D30B5E">
              <w:rPr>
                <w:lang w:val="uk-UA"/>
              </w:rPr>
              <w:tab/>
              <w:t>Про музеї та музейну справу : Закон України від 29.06. 1995 р. // Відомості Верховної Ради України. – 1995. – № 25. – С. 191.</w:t>
            </w:r>
          </w:p>
          <w:p w:rsidR="0012318D" w:rsidRPr="00D30B5E" w:rsidRDefault="0012318D" w:rsidP="0012318D">
            <w:pPr>
              <w:pStyle w:val="a3"/>
              <w:spacing w:after="0"/>
              <w:ind w:left="0"/>
              <w:contextualSpacing/>
              <w:jc w:val="both"/>
              <w:rPr>
                <w:lang w:val="uk-UA"/>
              </w:rPr>
            </w:pPr>
            <w:r>
              <w:rPr>
                <w:lang w:val="uk-UA"/>
              </w:rPr>
              <w:t>70</w:t>
            </w:r>
            <w:r w:rsidRPr="00D30B5E">
              <w:rPr>
                <w:lang w:val="uk-UA"/>
              </w:rPr>
              <w:t>.</w:t>
            </w:r>
            <w:r w:rsidRPr="00D30B5E">
              <w:rPr>
                <w:lang w:val="uk-UA"/>
              </w:rPr>
              <w:tab/>
              <w:t>Про охорону культурної спадщина : Закон України від 08.06.2000 р. // Відомості Верховної Ради України. – 2000. – № 39. – С. 333.</w:t>
            </w:r>
          </w:p>
          <w:p w:rsidR="0012318D" w:rsidRPr="00D30B5E" w:rsidRDefault="0012318D" w:rsidP="0012318D">
            <w:pPr>
              <w:pStyle w:val="a3"/>
              <w:spacing w:after="0"/>
              <w:ind w:left="0"/>
              <w:contextualSpacing/>
              <w:jc w:val="both"/>
              <w:rPr>
                <w:lang w:val="uk-UA"/>
              </w:rPr>
            </w:pPr>
            <w:r>
              <w:rPr>
                <w:lang w:val="uk-UA"/>
              </w:rPr>
              <w:t>71</w:t>
            </w:r>
            <w:r w:rsidRPr="00D30B5E">
              <w:rPr>
                <w:lang w:val="uk-UA"/>
              </w:rPr>
              <w:t>.</w:t>
            </w:r>
            <w:r w:rsidRPr="00D30B5E">
              <w:rPr>
                <w:lang w:val="uk-UA"/>
              </w:rPr>
              <w:tab/>
              <w:t xml:space="preserve">Правова охорона культурної спадщини. – К. : </w:t>
            </w:r>
            <w:proofErr w:type="spellStart"/>
            <w:r w:rsidRPr="00D30B5E">
              <w:rPr>
                <w:lang w:val="uk-UA"/>
              </w:rPr>
              <w:t>Інтерграфік</w:t>
            </w:r>
            <w:proofErr w:type="spellEnd"/>
            <w:r w:rsidRPr="00D30B5E">
              <w:rPr>
                <w:lang w:val="uk-UA"/>
              </w:rPr>
              <w:t>, 2004. – 320 с.</w:t>
            </w:r>
          </w:p>
          <w:p w:rsidR="0012318D" w:rsidRPr="00D30B5E" w:rsidRDefault="0012318D" w:rsidP="0012318D">
            <w:pPr>
              <w:pStyle w:val="a3"/>
              <w:spacing w:after="0"/>
              <w:ind w:left="0"/>
              <w:contextualSpacing/>
              <w:jc w:val="both"/>
              <w:rPr>
                <w:lang w:val="uk-UA"/>
              </w:rPr>
            </w:pPr>
            <w:r>
              <w:rPr>
                <w:lang w:val="uk-UA"/>
              </w:rPr>
              <w:t>72</w:t>
            </w:r>
            <w:r w:rsidRPr="00D30B5E">
              <w:rPr>
                <w:lang w:val="uk-UA"/>
              </w:rPr>
              <w:t>.</w:t>
            </w:r>
            <w:r w:rsidRPr="00D30B5E">
              <w:rPr>
                <w:lang w:val="uk-UA"/>
              </w:rPr>
              <w:tab/>
              <w:t>Правова охорона культурної спадщини. Нормативна база. – К. : ХІК, 2006. – 576 с.</w:t>
            </w:r>
          </w:p>
          <w:p w:rsidR="0012318D" w:rsidRPr="00D30B5E" w:rsidRDefault="0012318D" w:rsidP="0012318D">
            <w:pPr>
              <w:pStyle w:val="a3"/>
              <w:spacing w:after="0"/>
              <w:ind w:left="0"/>
              <w:contextualSpacing/>
              <w:jc w:val="both"/>
              <w:rPr>
                <w:lang w:val="uk-UA"/>
              </w:rPr>
            </w:pPr>
            <w:r>
              <w:rPr>
                <w:lang w:val="uk-UA"/>
              </w:rPr>
              <w:t>73</w:t>
            </w:r>
            <w:r w:rsidRPr="00D30B5E">
              <w:rPr>
                <w:lang w:val="uk-UA"/>
              </w:rPr>
              <w:t>.</w:t>
            </w:r>
            <w:r w:rsidRPr="00D30B5E">
              <w:rPr>
                <w:lang w:val="uk-UA"/>
              </w:rPr>
              <w:tab/>
              <w:t>Про охорону навколишнього природного середовища : Закон України від 25.06.1991 р. // Відомості Верховної Ради України. – 1991. – № 41. – С. 546.</w:t>
            </w:r>
          </w:p>
          <w:p w:rsidR="0012318D" w:rsidRPr="00D30B5E" w:rsidRDefault="0012318D" w:rsidP="0012318D">
            <w:pPr>
              <w:pStyle w:val="a3"/>
              <w:spacing w:after="0"/>
              <w:ind w:left="0"/>
              <w:contextualSpacing/>
              <w:jc w:val="both"/>
              <w:rPr>
                <w:lang w:val="uk-UA"/>
              </w:rPr>
            </w:pPr>
            <w:r>
              <w:rPr>
                <w:lang w:val="uk-UA"/>
              </w:rPr>
              <w:t>74</w:t>
            </w:r>
            <w:r w:rsidRPr="00D30B5E">
              <w:rPr>
                <w:lang w:val="uk-UA"/>
              </w:rPr>
              <w:t>.</w:t>
            </w:r>
            <w:r w:rsidRPr="00D30B5E">
              <w:rPr>
                <w:lang w:val="uk-UA"/>
              </w:rPr>
              <w:tab/>
              <w:t>Про природно-заповідний фонд України : Закон України від 16.06.1992 р. // Відомості Верховної Ради України. – 1992. – № 34. – С. 502.</w:t>
            </w:r>
          </w:p>
          <w:p w:rsidR="0012318D" w:rsidRPr="00D30B5E" w:rsidRDefault="0012318D" w:rsidP="0012318D">
            <w:pPr>
              <w:pStyle w:val="a3"/>
              <w:spacing w:after="0"/>
              <w:ind w:left="0"/>
              <w:contextualSpacing/>
              <w:jc w:val="both"/>
              <w:rPr>
                <w:lang w:val="uk-UA"/>
              </w:rPr>
            </w:pPr>
            <w:r>
              <w:rPr>
                <w:lang w:val="uk-UA"/>
              </w:rPr>
              <w:t>75</w:t>
            </w:r>
            <w:r w:rsidRPr="00D30B5E">
              <w:rPr>
                <w:lang w:val="uk-UA"/>
              </w:rPr>
              <w:t>.</w:t>
            </w:r>
            <w:r w:rsidRPr="00D30B5E">
              <w:rPr>
                <w:lang w:val="uk-UA"/>
              </w:rPr>
              <w:tab/>
            </w:r>
            <w:proofErr w:type="spellStart"/>
            <w:r w:rsidRPr="00D30B5E">
              <w:rPr>
                <w:lang w:val="uk-UA"/>
              </w:rPr>
              <w:t>Прибєга</w:t>
            </w:r>
            <w:proofErr w:type="spellEnd"/>
            <w:r w:rsidRPr="00D30B5E">
              <w:rPr>
                <w:lang w:val="uk-UA"/>
              </w:rPr>
              <w:t xml:space="preserve"> Л. В. Міжнародна охорона історико-культурної спадщини / Л. В. </w:t>
            </w:r>
            <w:proofErr w:type="spellStart"/>
            <w:r w:rsidRPr="00D30B5E">
              <w:rPr>
                <w:lang w:val="uk-UA"/>
              </w:rPr>
              <w:t>Прибєга</w:t>
            </w:r>
            <w:proofErr w:type="spellEnd"/>
            <w:r w:rsidRPr="00D30B5E">
              <w:rPr>
                <w:lang w:val="uk-UA"/>
              </w:rPr>
              <w:t xml:space="preserve"> // Праці центру </w:t>
            </w:r>
            <w:proofErr w:type="spellStart"/>
            <w:r w:rsidRPr="00D30B5E">
              <w:rPr>
                <w:lang w:val="uk-UA"/>
              </w:rPr>
              <w:t>пам'яткознавства</w:t>
            </w:r>
            <w:proofErr w:type="spellEnd"/>
            <w:r w:rsidRPr="00D30B5E">
              <w:rPr>
                <w:lang w:val="uk-UA"/>
              </w:rPr>
              <w:t xml:space="preserve">. – К.,  1992. – Вип. 1. – C. 40–52. </w:t>
            </w:r>
          </w:p>
          <w:p w:rsidR="0012318D" w:rsidRPr="00D30B5E" w:rsidRDefault="0012318D" w:rsidP="0012318D">
            <w:pPr>
              <w:pStyle w:val="a3"/>
              <w:spacing w:after="0"/>
              <w:ind w:left="0"/>
              <w:contextualSpacing/>
              <w:jc w:val="both"/>
              <w:rPr>
                <w:lang w:val="uk-UA"/>
              </w:rPr>
            </w:pPr>
            <w:r>
              <w:rPr>
                <w:lang w:val="uk-UA"/>
              </w:rPr>
              <w:t>76</w:t>
            </w:r>
            <w:r w:rsidRPr="00D30B5E">
              <w:rPr>
                <w:lang w:val="uk-UA"/>
              </w:rPr>
              <w:t>.</w:t>
            </w:r>
            <w:r w:rsidRPr="00D30B5E">
              <w:rPr>
                <w:lang w:val="uk-UA"/>
              </w:rPr>
              <w:tab/>
            </w:r>
            <w:proofErr w:type="spellStart"/>
            <w:r w:rsidRPr="00D30B5E">
              <w:rPr>
                <w:lang w:val="uk-UA"/>
              </w:rPr>
              <w:t>Рутинський</w:t>
            </w:r>
            <w:proofErr w:type="spellEnd"/>
            <w:r w:rsidRPr="00D30B5E">
              <w:rPr>
                <w:lang w:val="uk-UA"/>
              </w:rPr>
              <w:t xml:space="preserve"> М. Й. Замковий туризм в Україні : </w:t>
            </w:r>
            <w:proofErr w:type="spellStart"/>
            <w:r w:rsidRPr="00D30B5E">
              <w:rPr>
                <w:lang w:val="uk-UA"/>
              </w:rPr>
              <w:t>навч</w:t>
            </w:r>
            <w:proofErr w:type="spellEnd"/>
            <w:r w:rsidRPr="00D30B5E">
              <w:rPr>
                <w:lang w:val="uk-UA"/>
              </w:rPr>
              <w:t xml:space="preserve">. </w:t>
            </w:r>
            <w:proofErr w:type="spellStart"/>
            <w:r w:rsidRPr="00D30B5E">
              <w:rPr>
                <w:lang w:val="uk-UA"/>
              </w:rPr>
              <w:t>пос</w:t>
            </w:r>
            <w:proofErr w:type="spellEnd"/>
            <w:r w:rsidRPr="00D30B5E">
              <w:rPr>
                <w:lang w:val="uk-UA"/>
              </w:rPr>
              <w:t xml:space="preserve">. / М. Й </w:t>
            </w:r>
            <w:proofErr w:type="spellStart"/>
            <w:r w:rsidRPr="00D30B5E">
              <w:rPr>
                <w:lang w:val="uk-UA"/>
              </w:rPr>
              <w:t>Рутинський</w:t>
            </w:r>
            <w:proofErr w:type="spellEnd"/>
            <w:r w:rsidRPr="00D30B5E">
              <w:rPr>
                <w:lang w:val="uk-UA"/>
              </w:rPr>
              <w:t>. – К. : Центр учбової літератури, 2007. – 432 с.</w:t>
            </w:r>
          </w:p>
          <w:p w:rsidR="0012318D" w:rsidRPr="00D30B5E" w:rsidRDefault="0012318D" w:rsidP="0012318D">
            <w:pPr>
              <w:pStyle w:val="a3"/>
              <w:spacing w:after="0"/>
              <w:ind w:left="0"/>
              <w:contextualSpacing/>
              <w:jc w:val="both"/>
              <w:rPr>
                <w:lang w:val="uk-UA"/>
              </w:rPr>
            </w:pPr>
            <w:r>
              <w:rPr>
                <w:lang w:val="uk-UA"/>
              </w:rPr>
              <w:t>77</w:t>
            </w:r>
            <w:r w:rsidRPr="00D30B5E">
              <w:rPr>
                <w:lang w:val="uk-UA"/>
              </w:rPr>
              <w:t>.</w:t>
            </w:r>
            <w:r w:rsidRPr="00D30B5E">
              <w:rPr>
                <w:lang w:val="uk-UA"/>
              </w:rPr>
              <w:tab/>
            </w:r>
            <w:proofErr w:type="spellStart"/>
            <w:r w:rsidRPr="00D30B5E">
              <w:rPr>
                <w:lang w:val="uk-UA"/>
              </w:rPr>
              <w:t>Рутинський</w:t>
            </w:r>
            <w:proofErr w:type="spellEnd"/>
            <w:r w:rsidRPr="00D30B5E">
              <w:rPr>
                <w:lang w:val="uk-UA"/>
              </w:rPr>
              <w:t xml:space="preserve"> М. Й. Туристичний комплекс Карпатського регіону України : </w:t>
            </w:r>
            <w:proofErr w:type="spellStart"/>
            <w:r w:rsidRPr="00D30B5E">
              <w:rPr>
                <w:lang w:val="uk-UA"/>
              </w:rPr>
              <w:t>навч</w:t>
            </w:r>
            <w:proofErr w:type="spellEnd"/>
            <w:r w:rsidRPr="00D30B5E">
              <w:rPr>
                <w:lang w:val="uk-UA"/>
              </w:rPr>
              <w:t xml:space="preserve">. </w:t>
            </w:r>
            <w:proofErr w:type="spellStart"/>
            <w:r w:rsidRPr="00D30B5E">
              <w:rPr>
                <w:lang w:val="uk-UA"/>
              </w:rPr>
              <w:t>пос</w:t>
            </w:r>
            <w:proofErr w:type="spellEnd"/>
            <w:r w:rsidRPr="00D30B5E">
              <w:rPr>
                <w:lang w:val="uk-UA"/>
              </w:rPr>
              <w:t xml:space="preserve">. / М. Й </w:t>
            </w:r>
            <w:proofErr w:type="spellStart"/>
            <w:r w:rsidRPr="00D30B5E">
              <w:rPr>
                <w:lang w:val="uk-UA"/>
              </w:rPr>
              <w:t>Рутинський</w:t>
            </w:r>
            <w:proofErr w:type="spellEnd"/>
            <w:r w:rsidRPr="00D30B5E">
              <w:rPr>
                <w:lang w:val="uk-UA"/>
              </w:rPr>
              <w:t>, О. В. Стецюк . – Чернівці : Книги – ХХІ, 2008. – 440 с.</w:t>
            </w:r>
          </w:p>
          <w:p w:rsidR="0012318D" w:rsidRPr="00D30B5E" w:rsidRDefault="0012318D" w:rsidP="0012318D">
            <w:pPr>
              <w:pStyle w:val="a3"/>
              <w:spacing w:after="0"/>
              <w:ind w:left="0"/>
              <w:contextualSpacing/>
              <w:jc w:val="both"/>
              <w:rPr>
                <w:lang w:val="uk-UA"/>
              </w:rPr>
            </w:pPr>
            <w:r>
              <w:rPr>
                <w:lang w:val="uk-UA"/>
              </w:rPr>
              <w:t>78</w:t>
            </w:r>
            <w:r w:rsidRPr="00D30B5E">
              <w:rPr>
                <w:lang w:val="uk-UA"/>
              </w:rPr>
              <w:t>.</w:t>
            </w:r>
            <w:r w:rsidRPr="00D30B5E">
              <w:rPr>
                <w:lang w:val="uk-UA"/>
              </w:rPr>
              <w:tab/>
              <w:t>Тарас Я. Сакральна дерев’яна архітектура Українців Карпат: культурно-традиційний аспект. / Я.Тарас. – Львів: ІН НАНУ, 2007. – 640 с.</w:t>
            </w:r>
          </w:p>
          <w:p w:rsidR="0012318D" w:rsidRPr="00D30B5E" w:rsidRDefault="0012318D" w:rsidP="0012318D">
            <w:pPr>
              <w:pStyle w:val="a3"/>
              <w:spacing w:after="0"/>
              <w:ind w:left="0"/>
              <w:contextualSpacing/>
              <w:jc w:val="both"/>
              <w:rPr>
                <w:lang w:val="uk-UA"/>
              </w:rPr>
            </w:pPr>
            <w:r>
              <w:rPr>
                <w:lang w:val="uk-UA"/>
              </w:rPr>
              <w:t>79</w:t>
            </w:r>
            <w:r w:rsidRPr="00D30B5E">
              <w:rPr>
                <w:lang w:val="uk-UA"/>
              </w:rPr>
              <w:t>.</w:t>
            </w:r>
            <w:r w:rsidRPr="00D30B5E">
              <w:rPr>
                <w:lang w:val="uk-UA"/>
              </w:rPr>
              <w:tab/>
            </w:r>
            <w:proofErr w:type="spellStart"/>
            <w:r w:rsidRPr="00D30B5E">
              <w:rPr>
                <w:lang w:val="uk-UA"/>
              </w:rPr>
              <w:t>Тронько</w:t>
            </w:r>
            <w:proofErr w:type="spellEnd"/>
            <w:r w:rsidRPr="00D30B5E">
              <w:rPr>
                <w:lang w:val="uk-UA"/>
              </w:rPr>
              <w:t xml:space="preserve"> П. Т. Краєзнавство України : здобутки і проблеми (до, ІІІ з’їзду України Всеукраїнської спілки краєзнавців) / П. Т. </w:t>
            </w:r>
            <w:proofErr w:type="spellStart"/>
            <w:r w:rsidRPr="00D30B5E">
              <w:rPr>
                <w:lang w:val="uk-UA"/>
              </w:rPr>
              <w:t>Тронько</w:t>
            </w:r>
            <w:proofErr w:type="spellEnd"/>
            <w:r w:rsidRPr="00D30B5E">
              <w:rPr>
                <w:lang w:val="uk-UA"/>
              </w:rPr>
              <w:t xml:space="preserve"> – К. : Інститут історії України НАН України, 2003. – 125 с.</w:t>
            </w:r>
          </w:p>
          <w:p w:rsidR="0012318D" w:rsidRPr="00D30B5E" w:rsidRDefault="0012318D" w:rsidP="0012318D">
            <w:pPr>
              <w:pStyle w:val="a3"/>
              <w:spacing w:after="0"/>
              <w:ind w:left="0"/>
              <w:contextualSpacing/>
              <w:jc w:val="both"/>
              <w:rPr>
                <w:lang w:val="uk-UA"/>
              </w:rPr>
            </w:pPr>
            <w:r>
              <w:rPr>
                <w:lang w:val="uk-UA"/>
              </w:rPr>
              <w:t>80</w:t>
            </w:r>
            <w:r w:rsidRPr="00D30B5E">
              <w:rPr>
                <w:lang w:val="uk-UA"/>
              </w:rPr>
              <w:t>.</w:t>
            </w:r>
            <w:r w:rsidRPr="00D30B5E">
              <w:rPr>
                <w:lang w:val="uk-UA"/>
              </w:rPr>
              <w:tab/>
            </w:r>
            <w:proofErr w:type="spellStart"/>
            <w:r w:rsidRPr="00D30B5E">
              <w:rPr>
                <w:lang w:val="uk-UA"/>
              </w:rPr>
              <w:t>Тронько</w:t>
            </w:r>
            <w:proofErr w:type="spellEnd"/>
            <w:r w:rsidRPr="00D30B5E">
              <w:rPr>
                <w:lang w:val="uk-UA"/>
              </w:rPr>
              <w:t xml:space="preserve"> П. Родовід українського краєзнавства / П. </w:t>
            </w:r>
            <w:proofErr w:type="spellStart"/>
            <w:r w:rsidRPr="00D30B5E">
              <w:rPr>
                <w:lang w:val="uk-UA"/>
              </w:rPr>
              <w:t>Тронько</w:t>
            </w:r>
            <w:proofErr w:type="spellEnd"/>
            <w:r w:rsidRPr="00D30B5E">
              <w:rPr>
                <w:lang w:val="uk-UA"/>
              </w:rPr>
              <w:t xml:space="preserve"> // Краєзнавство. – 1993. – № 1. – С. 4–7.</w:t>
            </w:r>
          </w:p>
          <w:p w:rsidR="0012318D" w:rsidRPr="00D30B5E" w:rsidRDefault="0012318D" w:rsidP="0012318D">
            <w:pPr>
              <w:pStyle w:val="a3"/>
              <w:spacing w:after="0"/>
              <w:ind w:left="0"/>
              <w:contextualSpacing/>
              <w:jc w:val="both"/>
              <w:rPr>
                <w:lang w:val="uk-UA"/>
              </w:rPr>
            </w:pPr>
            <w:r>
              <w:rPr>
                <w:lang w:val="uk-UA"/>
              </w:rPr>
              <w:t>81</w:t>
            </w:r>
            <w:r w:rsidRPr="00D30B5E">
              <w:rPr>
                <w:lang w:val="uk-UA"/>
              </w:rPr>
              <w:t>.</w:t>
            </w:r>
            <w:r w:rsidRPr="00D30B5E">
              <w:rPr>
                <w:lang w:val="uk-UA"/>
              </w:rPr>
              <w:tab/>
              <w:t xml:space="preserve"> </w:t>
            </w:r>
            <w:proofErr w:type="spellStart"/>
            <w:r w:rsidRPr="00D30B5E">
              <w:rPr>
                <w:lang w:val="uk-UA"/>
              </w:rPr>
              <w:t>Тронько</w:t>
            </w:r>
            <w:proofErr w:type="spellEnd"/>
            <w:r w:rsidRPr="00D30B5E">
              <w:rPr>
                <w:lang w:val="uk-UA"/>
              </w:rPr>
              <w:t xml:space="preserve"> П. Т. Українське краєзнавство в ХХ столітті (до 75-річя всеукраїнської спілки краєзнавців). – К. : [ </w:t>
            </w:r>
            <w:proofErr w:type="spellStart"/>
            <w:r w:rsidRPr="00D30B5E">
              <w:rPr>
                <w:lang w:val="uk-UA"/>
              </w:rPr>
              <w:t>б.в</w:t>
            </w:r>
            <w:proofErr w:type="spellEnd"/>
            <w:r w:rsidRPr="00D30B5E">
              <w:rPr>
                <w:lang w:val="uk-UA"/>
              </w:rPr>
              <w:t>.]. – 85 с.</w:t>
            </w:r>
          </w:p>
          <w:p w:rsidR="0012318D" w:rsidRPr="00D30B5E" w:rsidRDefault="0012318D" w:rsidP="0012318D">
            <w:pPr>
              <w:pStyle w:val="a3"/>
              <w:spacing w:after="0"/>
              <w:ind w:left="0"/>
              <w:contextualSpacing/>
              <w:jc w:val="both"/>
              <w:rPr>
                <w:lang w:val="uk-UA"/>
              </w:rPr>
            </w:pPr>
            <w:r>
              <w:rPr>
                <w:lang w:val="uk-UA"/>
              </w:rPr>
              <w:t>82</w:t>
            </w:r>
            <w:r w:rsidRPr="00D30B5E">
              <w:rPr>
                <w:lang w:val="uk-UA"/>
              </w:rPr>
              <w:t>.</w:t>
            </w:r>
            <w:r w:rsidRPr="00D30B5E">
              <w:rPr>
                <w:lang w:val="uk-UA"/>
              </w:rPr>
              <w:tab/>
            </w:r>
            <w:proofErr w:type="spellStart"/>
            <w:r w:rsidRPr="00D30B5E">
              <w:rPr>
                <w:lang w:val="uk-UA"/>
              </w:rPr>
              <w:t>Украинские</w:t>
            </w:r>
            <w:proofErr w:type="spellEnd"/>
            <w:r w:rsidRPr="00D30B5E">
              <w:rPr>
                <w:lang w:val="uk-UA"/>
              </w:rPr>
              <w:t xml:space="preserve"> </w:t>
            </w:r>
            <w:proofErr w:type="spellStart"/>
            <w:r w:rsidRPr="00D30B5E">
              <w:rPr>
                <w:lang w:val="uk-UA"/>
              </w:rPr>
              <w:t>Карпаты</w:t>
            </w:r>
            <w:proofErr w:type="spellEnd"/>
            <w:r w:rsidRPr="00D30B5E">
              <w:rPr>
                <w:lang w:val="uk-UA"/>
              </w:rPr>
              <w:t xml:space="preserve">. Культура / З. Е. </w:t>
            </w:r>
            <w:proofErr w:type="spellStart"/>
            <w:r w:rsidRPr="00D30B5E">
              <w:rPr>
                <w:lang w:val="uk-UA"/>
              </w:rPr>
              <w:t>Болтарович</w:t>
            </w:r>
            <w:proofErr w:type="spellEnd"/>
            <w:r w:rsidRPr="00D30B5E">
              <w:rPr>
                <w:lang w:val="uk-UA"/>
              </w:rPr>
              <w:t xml:space="preserve">, О. М. </w:t>
            </w:r>
            <w:proofErr w:type="spellStart"/>
            <w:r w:rsidRPr="00D30B5E">
              <w:rPr>
                <w:lang w:val="uk-UA"/>
              </w:rPr>
              <w:t>Голубец</w:t>
            </w:r>
            <w:proofErr w:type="spellEnd"/>
            <w:r w:rsidRPr="00D30B5E">
              <w:rPr>
                <w:lang w:val="uk-UA"/>
              </w:rPr>
              <w:t xml:space="preserve">, Ю. Г. </w:t>
            </w:r>
            <w:proofErr w:type="spellStart"/>
            <w:r w:rsidRPr="00D30B5E">
              <w:rPr>
                <w:lang w:val="uk-UA"/>
              </w:rPr>
              <w:t>Гошко</w:t>
            </w:r>
            <w:proofErr w:type="spellEnd"/>
            <w:r w:rsidRPr="00D30B5E">
              <w:rPr>
                <w:lang w:val="uk-UA"/>
              </w:rPr>
              <w:t xml:space="preserve">, и </w:t>
            </w:r>
            <w:proofErr w:type="spellStart"/>
            <w:r w:rsidRPr="00D30B5E">
              <w:rPr>
                <w:lang w:val="uk-UA"/>
              </w:rPr>
              <w:t>др</w:t>
            </w:r>
            <w:proofErr w:type="spellEnd"/>
            <w:r w:rsidRPr="00D30B5E">
              <w:rPr>
                <w:lang w:val="uk-UA"/>
              </w:rPr>
              <w:t xml:space="preserve">. – К : </w:t>
            </w:r>
            <w:proofErr w:type="spellStart"/>
            <w:r w:rsidRPr="00D30B5E">
              <w:rPr>
                <w:lang w:val="uk-UA"/>
              </w:rPr>
              <w:lastRenderedPageBreak/>
              <w:t>Наук.думка</w:t>
            </w:r>
            <w:proofErr w:type="spellEnd"/>
            <w:r w:rsidRPr="00D30B5E">
              <w:rPr>
                <w:lang w:val="uk-UA"/>
              </w:rPr>
              <w:t>, 1989. – 200 с.</w:t>
            </w:r>
          </w:p>
          <w:p w:rsidR="0012318D" w:rsidRPr="00D30B5E" w:rsidRDefault="0012318D" w:rsidP="0012318D">
            <w:pPr>
              <w:pStyle w:val="a3"/>
              <w:spacing w:after="0"/>
              <w:ind w:left="0"/>
              <w:contextualSpacing/>
              <w:jc w:val="both"/>
              <w:rPr>
                <w:lang w:val="uk-UA"/>
              </w:rPr>
            </w:pPr>
            <w:r>
              <w:rPr>
                <w:lang w:val="uk-UA"/>
              </w:rPr>
              <w:t>83</w:t>
            </w:r>
            <w:r w:rsidRPr="00D30B5E">
              <w:rPr>
                <w:lang w:val="uk-UA"/>
              </w:rPr>
              <w:t>.</w:t>
            </w:r>
            <w:r w:rsidRPr="00D30B5E">
              <w:rPr>
                <w:lang w:val="uk-UA"/>
              </w:rPr>
              <w:tab/>
            </w:r>
            <w:proofErr w:type="spellStart"/>
            <w:r w:rsidRPr="00D30B5E">
              <w:rPr>
                <w:lang w:val="uk-UA"/>
              </w:rPr>
              <w:t>Украинские</w:t>
            </w:r>
            <w:proofErr w:type="spellEnd"/>
            <w:r w:rsidRPr="00D30B5E">
              <w:rPr>
                <w:lang w:val="uk-UA"/>
              </w:rPr>
              <w:t xml:space="preserve"> </w:t>
            </w:r>
            <w:proofErr w:type="spellStart"/>
            <w:r w:rsidRPr="00D30B5E">
              <w:rPr>
                <w:lang w:val="uk-UA"/>
              </w:rPr>
              <w:t>Карпаты</w:t>
            </w:r>
            <w:proofErr w:type="spellEnd"/>
            <w:r w:rsidRPr="00D30B5E">
              <w:rPr>
                <w:lang w:val="uk-UA"/>
              </w:rPr>
              <w:t xml:space="preserve">. Природа / О. М. </w:t>
            </w:r>
            <w:proofErr w:type="spellStart"/>
            <w:r w:rsidRPr="00D30B5E">
              <w:rPr>
                <w:lang w:val="uk-UA"/>
              </w:rPr>
              <w:t>Голубец</w:t>
            </w:r>
            <w:proofErr w:type="spellEnd"/>
            <w:r w:rsidRPr="00D30B5E">
              <w:rPr>
                <w:lang w:val="uk-UA"/>
              </w:rPr>
              <w:t xml:space="preserve">, А. Н. </w:t>
            </w:r>
            <w:proofErr w:type="spellStart"/>
            <w:r w:rsidRPr="00D30B5E">
              <w:rPr>
                <w:lang w:val="uk-UA"/>
              </w:rPr>
              <w:t>Гаврусевич</w:t>
            </w:r>
            <w:proofErr w:type="spellEnd"/>
            <w:r w:rsidRPr="00D30B5E">
              <w:rPr>
                <w:lang w:val="uk-UA"/>
              </w:rPr>
              <w:t xml:space="preserve">, И. К. </w:t>
            </w:r>
            <w:proofErr w:type="spellStart"/>
            <w:r w:rsidRPr="00D30B5E">
              <w:rPr>
                <w:lang w:val="uk-UA"/>
              </w:rPr>
              <w:t>Загайкевич</w:t>
            </w:r>
            <w:proofErr w:type="spellEnd"/>
            <w:r w:rsidRPr="00D30B5E">
              <w:rPr>
                <w:lang w:val="uk-UA"/>
              </w:rPr>
              <w:t xml:space="preserve">, и </w:t>
            </w:r>
            <w:proofErr w:type="spellStart"/>
            <w:r w:rsidRPr="00D30B5E">
              <w:rPr>
                <w:lang w:val="uk-UA"/>
              </w:rPr>
              <w:t>др</w:t>
            </w:r>
            <w:proofErr w:type="spellEnd"/>
            <w:r w:rsidRPr="00D30B5E">
              <w:rPr>
                <w:lang w:val="uk-UA"/>
              </w:rPr>
              <w:t xml:space="preserve">. – К : </w:t>
            </w:r>
            <w:proofErr w:type="spellStart"/>
            <w:r w:rsidRPr="00D30B5E">
              <w:rPr>
                <w:lang w:val="uk-UA"/>
              </w:rPr>
              <w:t>Наук.думка</w:t>
            </w:r>
            <w:proofErr w:type="spellEnd"/>
            <w:r w:rsidRPr="00D30B5E">
              <w:rPr>
                <w:lang w:val="uk-UA"/>
              </w:rPr>
              <w:t>, 1988. – 208 с.</w:t>
            </w:r>
          </w:p>
          <w:p w:rsidR="0012318D" w:rsidRPr="00D30B5E" w:rsidRDefault="0012318D" w:rsidP="0012318D">
            <w:pPr>
              <w:pStyle w:val="a3"/>
              <w:spacing w:after="0"/>
              <w:ind w:left="0"/>
              <w:contextualSpacing/>
              <w:jc w:val="both"/>
              <w:rPr>
                <w:lang w:val="uk-UA"/>
              </w:rPr>
            </w:pPr>
            <w:r>
              <w:rPr>
                <w:lang w:val="uk-UA"/>
              </w:rPr>
              <w:t>84</w:t>
            </w:r>
            <w:r w:rsidRPr="00D30B5E">
              <w:rPr>
                <w:lang w:val="uk-UA"/>
              </w:rPr>
              <w:t>.</w:t>
            </w:r>
            <w:r w:rsidRPr="00D30B5E">
              <w:rPr>
                <w:lang w:val="uk-UA"/>
              </w:rPr>
              <w:tab/>
            </w:r>
            <w:proofErr w:type="spellStart"/>
            <w:r w:rsidRPr="00D30B5E">
              <w:rPr>
                <w:lang w:val="uk-UA"/>
              </w:rPr>
              <w:t>Украинские</w:t>
            </w:r>
            <w:proofErr w:type="spellEnd"/>
            <w:r w:rsidRPr="00D30B5E">
              <w:rPr>
                <w:lang w:val="uk-UA"/>
              </w:rPr>
              <w:t xml:space="preserve"> </w:t>
            </w:r>
            <w:proofErr w:type="spellStart"/>
            <w:r w:rsidRPr="00D30B5E">
              <w:rPr>
                <w:lang w:val="uk-UA"/>
              </w:rPr>
              <w:t>Карпаты</w:t>
            </w:r>
            <w:proofErr w:type="spellEnd"/>
            <w:r w:rsidRPr="00D30B5E">
              <w:rPr>
                <w:lang w:val="uk-UA"/>
              </w:rPr>
              <w:t xml:space="preserve">. </w:t>
            </w:r>
            <w:proofErr w:type="spellStart"/>
            <w:r w:rsidRPr="00D30B5E">
              <w:rPr>
                <w:lang w:val="uk-UA"/>
              </w:rPr>
              <w:t>История</w:t>
            </w:r>
            <w:proofErr w:type="spellEnd"/>
            <w:r w:rsidRPr="00D30B5E">
              <w:rPr>
                <w:lang w:val="uk-UA"/>
              </w:rPr>
              <w:t xml:space="preserve"> / Ю. Ю. Сливка, Я. Д. </w:t>
            </w:r>
            <w:proofErr w:type="spellStart"/>
            <w:r w:rsidRPr="00D30B5E">
              <w:rPr>
                <w:lang w:val="uk-UA"/>
              </w:rPr>
              <w:t>Исаевич</w:t>
            </w:r>
            <w:proofErr w:type="spellEnd"/>
            <w:r w:rsidRPr="00D30B5E">
              <w:rPr>
                <w:lang w:val="uk-UA"/>
              </w:rPr>
              <w:t xml:space="preserve">, В. И. </w:t>
            </w:r>
            <w:proofErr w:type="spellStart"/>
            <w:r w:rsidRPr="00D30B5E">
              <w:rPr>
                <w:lang w:val="uk-UA"/>
              </w:rPr>
              <w:t>Масловский</w:t>
            </w:r>
            <w:proofErr w:type="spellEnd"/>
            <w:r w:rsidRPr="00D30B5E">
              <w:rPr>
                <w:lang w:val="uk-UA"/>
              </w:rPr>
              <w:t xml:space="preserve">, и </w:t>
            </w:r>
            <w:proofErr w:type="spellStart"/>
            <w:r w:rsidRPr="00D30B5E">
              <w:rPr>
                <w:lang w:val="uk-UA"/>
              </w:rPr>
              <w:t>др</w:t>
            </w:r>
            <w:proofErr w:type="spellEnd"/>
            <w:r w:rsidRPr="00D30B5E">
              <w:rPr>
                <w:lang w:val="uk-UA"/>
              </w:rPr>
              <w:t xml:space="preserve">. – К : </w:t>
            </w:r>
            <w:proofErr w:type="spellStart"/>
            <w:r w:rsidRPr="00D30B5E">
              <w:rPr>
                <w:lang w:val="uk-UA"/>
              </w:rPr>
              <w:t>Наук.думка</w:t>
            </w:r>
            <w:proofErr w:type="spellEnd"/>
            <w:r w:rsidRPr="00D30B5E">
              <w:rPr>
                <w:lang w:val="uk-UA"/>
              </w:rPr>
              <w:t>, 1989. – 264 с.</w:t>
            </w:r>
          </w:p>
          <w:p w:rsidR="0012318D" w:rsidRPr="00D30B5E" w:rsidRDefault="0012318D" w:rsidP="0012318D">
            <w:pPr>
              <w:pStyle w:val="a3"/>
              <w:spacing w:after="0"/>
              <w:ind w:left="0"/>
              <w:contextualSpacing/>
              <w:jc w:val="both"/>
              <w:rPr>
                <w:lang w:val="uk-UA"/>
              </w:rPr>
            </w:pPr>
            <w:r>
              <w:rPr>
                <w:lang w:val="uk-UA"/>
              </w:rPr>
              <w:t>85</w:t>
            </w:r>
            <w:r w:rsidRPr="00D30B5E">
              <w:rPr>
                <w:lang w:val="uk-UA"/>
              </w:rPr>
              <w:t>.</w:t>
            </w:r>
            <w:r w:rsidRPr="00D30B5E">
              <w:rPr>
                <w:lang w:val="uk-UA"/>
              </w:rPr>
              <w:tab/>
            </w:r>
            <w:proofErr w:type="spellStart"/>
            <w:r w:rsidRPr="00D30B5E">
              <w:rPr>
                <w:lang w:val="uk-UA"/>
              </w:rPr>
              <w:t>Уривалкін</w:t>
            </w:r>
            <w:proofErr w:type="spellEnd"/>
            <w:r w:rsidRPr="00D30B5E">
              <w:rPr>
                <w:lang w:val="uk-UA"/>
              </w:rPr>
              <w:t xml:space="preserve"> О. М. Історичне краєзнавство : </w:t>
            </w:r>
            <w:proofErr w:type="spellStart"/>
            <w:r w:rsidRPr="00D30B5E">
              <w:rPr>
                <w:lang w:val="uk-UA"/>
              </w:rPr>
              <w:t>навч</w:t>
            </w:r>
            <w:proofErr w:type="spellEnd"/>
            <w:r w:rsidRPr="00D30B5E">
              <w:rPr>
                <w:lang w:val="uk-UA"/>
              </w:rPr>
              <w:t xml:space="preserve">. </w:t>
            </w:r>
            <w:proofErr w:type="spellStart"/>
            <w:r w:rsidRPr="00D30B5E">
              <w:rPr>
                <w:lang w:val="uk-UA"/>
              </w:rPr>
              <w:t>пос</w:t>
            </w:r>
            <w:proofErr w:type="spellEnd"/>
            <w:r w:rsidRPr="00D30B5E">
              <w:rPr>
                <w:lang w:val="uk-UA"/>
              </w:rPr>
              <w:t xml:space="preserve">. / О. М. </w:t>
            </w:r>
            <w:proofErr w:type="spellStart"/>
            <w:r w:rsidRPr="00D30B5E">
              <w:rPr>
                <w:lang w:val="uk-UA"/>
              </w:rPr>
              <w:t>Уривалкін</w:t>
            </w:r>
            <w:proofErr w:type="spellEnd"/>
            <w:r w:rsidRPr="00D30B5E">
              <w:rPr>
                <w:lang w:val="uk-UA"/>
              </w:rPr>
              <w:t>. – К. : КНТ, 2006. – 296 с.</w:t>
            </w:r>
          </w:p>
          <w:p w:rsidR="0012318D" w:rsidRPr="00D30B5E" w:rsidRDefault="0012318D" w:rsidP="0012318D">
            <w:pPr>
              <w:pStyle w:val="a3"/>
              <w:spacing w:after="0"/>
              <w:ind w:left="0"/>
              <w:contextualSpacing/>
              <w:jc w:val="both"/>
              <w:rPr>
                <w:lang w:val="uk-UA"/>
              </w:rPr>
            </w:pPr>
            <w:r>
              <w:rPr>
                <w:lang w:val="uk-UA"/>
              </w:rPr>
              <w:t>8</w:t>
            </w:r>
            <w:r w:rsidRPr="00D30B5E">
              <w:rPr>
                <w:lang w:val="uk-UA"/>
              </w:rPr>
              <w:t>6.</w:t>
            </w:r>
            <w:r w:rsidRPr="00D30B5E">
              <w:rPr>
                <w:lang w:val="uk-UA"/>
              </w:rPr>
              <w:tab/>
              <w:t>Франко І. Етнографічна експедиція на Бойківщину // Франко І. Зібрання творів у 50-ти томах – Т. 36.– / І.Франко. К., 1982. – С. 68 –99.</w:t>
            </w:r>
          </w:p>
          <w:p w:rsidR="0012318D" w:rsidRPr="00D30B5E" w:rsidRDefault="0012318D" w:rsidP="0012318D">
            <w:pPr>
              <w:pStyle w:val="a3"/>
              <w:spacing w:after="0"/>
              <w:ind w:left="0"/>
              <w:contextualSpacing/>
              <w:jc w:val="both"/>
              <w:rPr>
                <w:lang w:val="uk-UA"/>
              </w:rPr>
            </w:pPr>
            <w:r>
              <w:rPr>
                <w:lang w:val="uk-UA"/>
              </w:rPr>
              <w:t>8</w:t>
            </w:r>
            <w:r w:rsidRPr="00D30B5E">
              <w:rPr>
                <w:lang w:val="uk-UA"/>
              </w:rPr>
              <w:t>7.</w:t>
            </w:r>
            <w:r w:rsidRPr="00D30B5E">
              <w:rPr>
                <w:lang w:val="uk-UA"/>
              </w:rPr>
              <w:tab/>
            </w:r>
            <w:proofErr w:type="spellStart"/>
            <w:r w:rsidRPr="00D30B5E">
              <w:rPr>
                <w:lang w:val="uk-UA"/>
              </w:rPr>
              <w:t>Чуйко</w:t>
            </w:r>
            <w:proofErr w:type="spellEnd"/>
            <w:r w:rsidRPr="00D30B5E">
              <w:rPr>
                <w:lang w:val="uk-UA"/>
              </w:rPr>
              <w:t xml:space="preserve"> О. Монастирі Галичини (середина ХVІ – початок ХХ століття) / О. </w:t>
            </w:r>
            <w:proofErr w:type="spellStart"/>
            <w:r w:rsidRPr="00D30B5E">
              <w:rPr>
                <w:lang w:val="uk-UA"/>
              </w:rPr>
              <w:t>Чуйко</w:t>
            </w:r>
            <w:proofErr w:type="spellEnd"/>
            <w:r w:rsidRPr="00D30B5E">
              <w:rPr>
                <w:lang w:val="uk-UA"/>
              </w:rPr>
              <w:t xml:space="preserve"> – Івано-Франківськ: Видавництво Прикарпатського національного університету імені Василя Стефаника, 2011. – 168 с.</w:t>
            </w:r>
          </w:p>
          <w:p w:rsidR="0012318D" w:rsidRPr="00FC4A16" w:rsidRDefault="0012318D" w:rsidP="0012318D">
            <w:pPr>
              <w:pStyle w:val="a3"/>
              <w:spacing w:after="0"/>
              <w:ind w:left="0"/>
              <w:contextualSpacing/>
              <w:jc w:val="both"/>
              <w:rPr>
                <w:b/>
                <w:lang w:val="uk-UA"/>
              </w:rPr>
            </w:pPr>
            <w:r w:rsidRPr="00FC4A16">
              <w:rPr>
                <w:b/>
                <w:lang w:val="uk-UA"/>
              </w:rPr>
              <w:t>Додаткова література</w:t>
            </w:r>
          </w:p>
          <w:p w:rsidR="0012318D" w:rsidRPr="00D30B5E" w:rsidRDefault="0012318D" w:rsidP="0012318D">
            <w:pPr>
              <w:pStyle w:val="a3"/>
              <w:spacing w:after="0"/>
              <w:ind w:left="0"/>
              <w:contextualSpacing/>
              <w:jc w:val="both"/>
              <w:rPr>
                <w:lang w:val="uk-UA"/>
              </w:rPr>
            </w:pPr>
            <w:r w:rsidRPr="00D30B5E">
              <w:rPr>
                <w:lang w:val="uk-UA"/>
              </w:rPr>
              <w:t>1.</w:t>
            </w:r>
            <w:r w:rsidRPr="00D30B5E">
              <w:rPr>
                <w:lang w:val="uk-UA"/>
              </w:rPr>
              <w:tab/>
            </w:r>
            <w:proofErr w:type="spellStart"/>
            <w:r w:rsidRPr="00D30B5E">
              <w:rPr>
                <w:lang w:val="uk-UA"/>
              </w:rPr>
              <w:t>Александрович</w:t>
            </w:r>
            <w:proofErr w:type="spellEnd"/>
            <w:r w:rsidRPr="00D30B5E">
              <w:rPr>
                <w:lang w:val="uk-UA"/>
              </w:rPr>
              <w:t xml:space="preserve"> В. Найдавніші Львівські ікони кінця ХІV – ХV ст. / В. </w:t>
            </w:r>
            <w:proofErr w:type="spellStart"/>
            <w:r w:rsidRPr="00D30B5E">
              <w:rPr>
                <w:lang w:val="uk-UA"/>
              </w:rPr>
              <w:t>Александрович</w:t>
            </w:r>
            <w:proofErr w:type="spellEnd"/>
            <w:r w:rsidRPr="00D30B5E">
              <w:rPr>
                <w:lang w:val="uk-UA"/>
              </w:rPr>
              <w:t xml:space="preserve"> // Пам’ятки України історія та культура. - 2013. - № 8. – С. 2-9.</w:t>
            </w:r>
          </w:p>
          <w:p w:rsidR="0012318D" w:rsidRPr="00D30B5E" w:rsidRDefault="0012318D" w:rsidP="0012318D">
            <w:pPr>
              <w:pStyle w:val="a3"/>
              <w:spacing w:after="0"/>
              <w:ind w:left="0"/>
              <w:contextualSpacing/>
              <w:jc w:val="both"/>
              <w:rPr>
                <w:lang w:val="uk-UA"/>
              </w:rPr>
            </w:pPr>
            <w:r w:rsidRPr="00D30B5E">
              <w:rPr>
                <w:lang w:val="uk-UA"/>
              </w:rPr>
              <w:t>2.</w:t>
            </w:r>
            <w:r w:rsidRPr="00D30B5E">
              <w:rPr>
                <w:lang w:val="uk-UA"/>
              </w:rPr>
              <w:tab/>
              <w:t xml:space="preserve">Архіви України про пам’ятки історії та культури // Історико-культурна спадщина України: проблеми дослідження та збереження. – К., 1998. – C. 108–120. </w:t>
            </w:r>
          </w:p>
          <w:p w:rsidR="0012318D" w:rsidRPr="00D30B5E" w:rsidRDefault="0012318D" w:rsidP="0012318D">
            <w:pPr>
              <w:pStyle w:val="a3"/>
              <w:spacing w:after="0"/>
              <w:ind w:left="0"/>
              <w:contextualSpacing/>
              <w:jc w:val="both"/>
              <w:rPr>
                <w:lang w:val="uk-UA"/>
              </w:rPr>
            </w:pPr>
            <w:r w:rsidRPr="00D30B5E">
              <w:rPr>
                <w:lang w:val="uk-UA"/>
              </w:rPr>
              <w:t>3.</w:t>
            </w:r>
            <w:r w:rsidRPr="00D30B5E">
              <w:rPr>
                <w:lang w:val="uk-UA"/>
              </w:rPr>
              <w:tab/>
            </w:r>
            <w:proofErr w:type="spellStart"/>
            <w:r w:rsidRPr="00D30B5E">
              <w:rPr>
                <w:lang w:val="uk-UA"/>
              </w:rPr>
              <w:t>Береговська</w:t>
            </w:r>
            <w:proofErr w:type="spellEnd"/>
            <w:r w:rsidRPr="00D30B5E">
              <w:rPr>
                <w:lang w:val="uk-UA"/>
              </w:rPr>
              <w:t xml:space="preserve"> Р. Барочний кармелітський Благовіщенський костел у </w:t>
            </w:r>
            <w:proofErr w:type="spellStart"/>
            <w:r w:rsidRPr="00D30B5E">
              <w:rPr>
                <w:lang w:val="uk-UA"/>
              </w:rPr>
              <w:t>Більшівцях</w:t>
            </w:r>
            <w:proofErr w:type="spellEnd"/>
            <w:r w:rsidRPr="00D30B5E">
              <w:rPr>
                <w:lang w:val="uk-UA"/>
              </w:rPr>
              <w:t xml:space="preserve"> / Р. </w:t>
            </w:r>
            <w:proofErr w:type="spellStart"/>
            <w:r w:rsidRPr="00D30B5E">
              <w:rPr>
                <w:lang w:val="uk-UA"/>
              </w:rPr>
              <w:t>Береговська</w:t>
            </w:r>
            <w:proofErr w:type="spellEnd"/>
            <w:r w:rsidRPr="00D30B5E">
              <w:rPr>
                <w:lang w:val="uk-UA"/>
              </w:rPr>
              <w:t xml:space="preserve"> // Пам’ятки України історія та культура. - 2013. - № 6. – С. 40-43.</w:t>
            </w:r>
          </w:p>
          <w:p w:rsidR="0012318D" w:rsidRPr="00D30B5E" w:rsidRDefault="0012318D" w:rsidP="0012318D">
            <w:pPr>
              <w:pStyle w:val="a3"/>
              <w:spacing w:after="0"/>
              <w:ind w:left="0"/>
              <w:contextualSpacing/>
              <w:jc w:val="both"/>
              <w:rPr>
                <w:lang w:val="uk-UA"/>
              </w:rPr>
            </w:pPr>
            <w:r w:rsidRPr="00D30B5E">
              <w:rPr>
                <w:lang w:val="uk-UA"/>
              </w:rPr>
              <w:t>4.</w:t>
            </w:r>
            <w:r w:rsidRPr="00D30B5E">
              <w:rPr>
                <w:lang w:val="uk-UA"/>
              </w:rPr>
              <w:tab/>
              <w:t xml:space="preserve">Будинок </w:t>
            </w:r>
            <w:proofErr w:type="spellStart"/>
            <w:r w:rsidRPr="00D30B5E">
              <w:rPr>
                <w:lang w:val="uk-UA"/>
              </w:rPr>
              <w:t>Корнякта</w:t>
            </w:r>
            <w:proofErr w:type="spellEnd"/>
            <w:r w:rsidRPr="00D30B5E">
              <w:rPr>
                <w:lang w:val="uk-UA"/>
              </w:rPr>
              <w:t xml:space="preserve"> (1580 р., Львів) // 100 найвідоміших шедеврів України / під </w:t>
            </w:r>
            <w:proofErr w:type="spellStart"/>
            <w:r w:rsidRPr="00D30B5E">
              <w:rPr>
                <w:lang w:val="uk-UA"/>
              </w:rPr>
              <w:t>заг</w:t>
            </w:r>
            <w:proofErr w:type="spellEnd"/>
            <w:r w:rsidRPr="00D30B5E">
              <w:rPr>
                <w:lang w:val="uk-UA"/>
              </w:rPr>
              <w:t xml:space="preserve">. ред. М. </w:t>
            </w:r>
            <w:proofErr w:type="spellStart"/>
            <w:r w:rsidRPr="00D30B5E">
              <w:rPr>
                <w:lang w:val="uk-UA"/>
              </w:rPr>
              <w:t>Русяєвої</w:t>
            </w:r>
            <w:proofErr w:type="spellEnd"/>
            <w:r w:rsidRPr="00D30B5E">
              <w:rPr>
                <w:lang w:val="uk-UA"/>
              </w:rPr>
              <w:t>. – К. : Автограф, 2004. – C. 317–321.</w:t>
            </w:r>
          </w:p>
          <w:p w:rsidR="0012318D" w:rsidRPr="00D30B5E" w:rsidRDefault="0012318D" w:rsidP="0012318D">
            <w:pPr>
              <w:pStyle w:val="a3"/>
              <w:spacing w:after="0"/>
              <w:ind w:left="0"/>
              <w:contextualSpacing/>
              <w:jc w:val="both"/>
              <w:rPr>
                <w:lang w:val="uk-UA"/>
              </w:rPr>
            </w:pPr>
            <w:r w:rsidRPr="00D30B5E">
              <w:rPr>
                <w:lang w:val="uk-UA"/>
              </w:rPr>
              <w:t>5.</w:t>
            </w:r>
            <w:r w:rsidRPr="00D30B5E">
              <w:rPr>
                <w:lang w:val="uk-UA"/>
              </w:rPr>
              <w:tab/>
              <w:t xml:space="preserve">Бучацька ратуша (1751 р., Тернопільщина) // 100 найвідоміших шедеврів України / під </w:t>
            </w:r>
            <w:proofErr w:type="spellStart"/>
            <w:r w:rsidRPr="00D30B5E">
              <w:rPr>
                <w:lang w:val="uk-UA"/>
              </w:rPr>
              <w:t>заг</w:t>
            </w:r>
            <w:proofErr w:type="spellEnd"/>
            <w:r w:rsidRPr="00D30B5E">
              <w:rPr>
                <w:lang w:val="uk-UA"/>
              </w:rPr>
              <w:t xml:space="preserve">. ред. М. </w:t>
            </w:r>
            <w:proofErr w:type="spellStart"/>
            <w:r w:rsidRPr="00D30B5E">
              <w:rPr>
                <w:lang w:val="uk-UA"/>
              </w:rPr>
              <w:t>Русяєвої</w:t>
            </w:r>
            <w:proofErr w:type="spellEnd"/>
            <w:r w:rsidRPr="00D30B5E">
              <w:rPr>
                <w:lang w:val="uk-UA"/>
              </w:rPr>
              <w:t>. – К. : Автограф, 2004. – C. 387–390.</w:t>
            </w:r>
          </w:p>
          <w:p w:rsidR="0012318D" w:rsidRPr="00D30B5E" w:rsidRDefault="0012318D" w:rsidP="0012318D">
            <w:pPr>
              <w:pStyle w:val="a3"/>
              <w:spacing w:after="0"/>
              <w:ind w:left="0"/>
              <w:contextualSpacing/>
              <w:jc w:val="both"/>
              <w:rPr>
                <w:lang w:val="uk-UA"/>
              </w:rPr>
            </w:pPr>
            <w:r w:rsidRPr="00D30B5E">
              <w:rPr>
                <w:lang w:val="uk-UA"/>
              </w:rPr>
              <w:t>6.</w:t>
            </w:r>
            <w:r w:rsidRPr="00D30B5E">
              <w:rPr>
                <w:lang w:val="uk-UA"/>
              </w:rPr>
              <w:tab/>
              <w:t xml:space="preserve">Гетьман В. Доля землі – твоя доля. Рекреаційно-гуманістична цінність об’єктів природної та культурної спадщини України / В. Гетьман // Освіта. – 2002. – 13–20 </w:t>
            </w:r>
            <w:proofErr w:type="spellStart"/>
            <w:r w:rsidRPr="00D30B5E">
              <w:rPr>
                <w:lang w:val="uk-UA"/>
              </w:rPr>
              <w:t>листоп</w:t>
            </w:r>
            <w:proofErr w:type="spellEnd"/>
            <w:r w:rsidRPr="00D30B5E">
              <w:rPr>
                <w:lang w:val="uk-UA"/>
              </w:rPr>
              <w:t>. – С. 12.</w:t>
            </w:r>
          </w:p>
          <w:p w:rsidR="0012318D" w:rsidRPr="00D30B5E" w:rsidRDefault="0012318D" w:rsidP="0012318D">
            <w:pPr>
              <w:pStyle w:val="a3"/>
              <w:spacing w:after="0"/>
              <w:ind w:left="0"/>
              <w:contextualSpacing/>
              <w:jc w:val="both"/>
              <w:rPr>
                <w:lang w:val="uk-UA"/>
              </w:rPr>
            </w:pPr>
            <w:r w:rsidRPr="00D30B5E">
              <w:rPr>
                <w:lang w:val="uk-UA"/>
              </w:rPr>
              <w:t>7.</w:t>
            </w:r>
            <w:r w:rsidRPr="00D30B5E">
              <w:rPr>
                <w:lang w:val="uk-UA"/>
              </w:rPr>
              <w:tab/>
              <w:t xml:space="preserve">Гетьманська столиця Глухів // Музеї України. – 2006. – № 6. – C. 14–15. </w:t>
            </w:r>
          </w:p>
          <w:p w:rsidR="0012318D" w:rsidRPr="00D30B5E" w:rsidRDefault="0012318D" w:rsidP="0012318D">
            <w:pPr>
              <w:pStyle w:val="a3"/>
              <w:spacing w:after="0"/>
              <w:ind w:left="0"/>
              <w:contextualSpacing/>
              <w:jc w:val="both"/>
              <w:rPr>
                <w:lang w:val="uk-UA"/>
              </w:rPr>
            </w:pPr>
            <w:r>
              <w:rPr>
                <w:lang w:val="uk-UA"/>
              </w:rPr>
              <w:t>8.</w:t>
            </w:r>
            <w:r>
              <w:rPr>
                <w:lang w:val="uk-UA"/>
              </w:rPr>
              <w:tab/>
            </w:r>
            <w:r w:rsidRPr="00D30B5E">
              <w:rPr>
                <w:lang w:val="uk-UA"/>
              </w:rPr>
              <w:t xml:space="preserve"> </w:t>
            </w:r>
            <w:proofErr w:type="spellStart"/>
            <w:r w:rsidRPr="00D30B5E">
              <w:rPr>
                <w:lang w:val="uk-UA"/>
              </w:rPr>
              <w:t>Гончароа</w:t>
            </w:r>
            <w:proofErr w:type="spellEnd"/>
            <w:r w:rsidRPr="00D30B5E">
              <w:rPr>
                <w:lang w:val="uk-UA"/>
              </w:rPr>
              <w:t xml:space="preserve"> К. </w:t>
            </w:r>
            <w:proofErr w:type="spellStart"/>
            <w:r w:rsidRPr="00D30B5E">
              <w:rPr>
                <w:lang w:val="uk-UA"/>
              </w:rPr>
              <w:t>Богоявленський</w:t>
            </w:r>
            <w:proofErr w:type="spellEnd"/>
            <w:r w:rsidRPr="00D30B5E">
              <w:rPr>
                <w:lang w:val="uk-UA"/>
              </w:rPr>
              <w:t xml:space="preserve"> собор / К. Гончарова // Пам’ятки України історія та культура. -2013. - № 1. – С.2-13.</w:t>
            </w:r>
          </w:p>
          <w:p w:rsidR="0012318D" w:rsidRPr="00D30B5E" w:rsidRDefault="0012318D" w:rsidP="0012318D">
            <w:pPr>
              <w:pStyle w:val="a3"/>
              <w:spacing w:after="0"/>
              <w:ind w:left="0"/>
              <w:contextualSpacing/>
              <w:jc w:val="both"/>
              <w:rPr>
                <w:lang w:val="uk-UA"/>
              </w:rPr>
            </w:pPr>
            <w:r w:rsidRPr="00D30B5E">
              <w:rPr>
                <w:lang w:val="uk-UA"/>
              </w:rPr>
              <w:t>9.</w:t>
            </w:r>
            <w:r w:rsidRPr="00D30B5E">
              <w:rPr>
                <w:lang w:val="uk-UA"/>
              </w:rPr>
              <w:tab/>
            </w:r>
            <w:proofErr w:type="spellStart"/>
            <w:r w:rsidRPr="00D30B5E">
              <w:rPr>
                <w:lang w:val="uk-UA"/>
              </w:rPr>
              <w:t>Горін</w:t>
            </w:r>
            <w:proofErr w:type="spellEnd"/>
            <w:r w:rsidRPr="00D30B5E">
              <w:rPr>
                <w:lang w:val="uk-UA"/>
              </w:rPr>
              <w:t xml:space="preserve"> С. Монастирі Луцько-острозької єпархії: пожертви, поховання, книго друк / С. </w:t>
            </w:r>
            <w:proofErr w:type="spellStart"/>
            <w:r w:rsidRPr="00D30B5E">
              <w:rPr>
                <w:lang w:val="uk-UA"/>
              </w:rPr>
              <w:t>Горін</w:t>
            </w:r>
            <w:proofErr w:type="spellEnd"/>
            <w:r w:rsidRPr="00D30B5E">
              <w:rPr>
                <w:lang w:val="uk-UA"/>
              </w:rPr>
              <w:t xml:space="preserve"> // Пам’ятки України історія та культура. - 2013. - № 4. – С. 6-15.</w:t>
            </w:r>
          </w:p>
          <w:p w:rsidR="0012318D" w:rsidRPr="00D30B5E" w:rsidRDefault="0012318D" w:rsidP="0012318D">
            <w:pPr>
              <w:pStyle w:val="a3"/>
              <w:spacing w:after="0"/>
              <w:ind w:left="0"/>
              <w:contextualSpacing/>
              <w:jc w:val="both"/>
              <w:rPr>
                <w:lang w:val="uk-UA"/>
              </w:rPr>
            </w:pPr>
            <w:r w:rsidRPr="00D30B5E">
              <w:rPr>
                <w:lang w:val="uk-UA"/>
              </w:rPr>
              <w:t>10.</w:t>
            </w:r>
            <w:r w:rsidRPr="00D30B5E">
              <w:rPr>
                <w:lang w:val="uk-UA"/>
              </w:rPr>
              <w:tab/>
              <w:t xml:space="preserve">Данилюк І. По красу і славу. </w:t>
            </w:r>
            <w:proofErr w:type="spellStart"/>
            <w:r w:rsidRPr="00D30B5E">
              <w:rPr>
                <w:lang w:val="uk-UA"/>
              </w:rPr>
              <w:t>Гетьманськи</w:t>
            </w:r>
            <w:proofErr w:type="spellEnd"/>
            <w:r w:rsidRPr="00D30B5E">
              <w:rPr>
                <w:lang w:val="uk-UA"/>
              </w:rPr>
              <w:t xml:space="preserve"> столиці : [Чигирин, </w:t>
            </w:r>
            <w:proofErr w:type="spellStart"/>
            <w:r w:rsidRPr="00D30B5E">
              <w:rPr>
                <w:lang w:val="uk-UA"/>
              </w:rPr>
              <w:t>Суботів</w:t>
            </w:r>
            <w:proofErr w:type="spellEnd"/>
            <w:r w:rsidRPr="00D30B5E">
              <w:rPr>
                <w:lang w:val="uk-UA"/>
              </w:rPr>
              <w:t xml:space="preserve">, Глухів] / І. Данилюк // Міжнародний туризм. – 2008. – № 6. – C. 128–130. </w:t>
            </w:r>
          </w:p>
          <w:p w:rsidR="0012318D" w:rsidRPr="00D30B5E" w:rsidRDefault="0012318D" w:rsidP="0012318D">
            <w:pPr>
              <w:pStyle w:val="a3"/>
              <w:spacing w:after="0"/>
              <w:ind w:left="0"/>
              <w:contextualSpacing/>
              <w:jc w:val="both"/>
              <w:rPr>
                <w:lang w:val="uk-UA"/>
              </w:rPr>
            </w:pPr>
            <w:r w:rsidRPr="00D30B5E">
              <w:rPr>
                <w:lang w:val="uk-UA"/>
              </w:rPr>
              <w:t>11.</w:t>
            </w:r>
            <w:r w:rsidRPr="00D30B5E">
              <w:rPr>
                <w:lang w:val="uk-UA"/>
              </w:rPr>
              <w:tab/>
              <w:t>Державний реєстр національного культурного надбання: (пам’ятки історії, монументального мистецтва та археології) // Пам’ятки України. – 2000. – № 2. – C. 6–47.</w:t>
            </w:r>
          </w:p>
          <w:p w:rsidR="0012318D" w:rsidRPr="00D30B5E" w:rsidRDefault="0012318D" w:rsidP="0012318D">
            <w:pPr>
              <w:pStyle w:val="a3"/>
              <w:spacing w:after="0"/>
              <w:ind w:left="0"/>
              <w:contextualSpacing/>
              <w:jc w:val="both"/>
              <w:rPr>
                <w:lang w:val="uk-UA"/>
              </w:rPr>
            </w:pPr>
            <w:r w:rsidRPr="00D30B5E">
              <w:rPr>
                <w:lang w:val="uk-UA"/>
              </w:rPr>
              <w:t>12.</w:t>
            </w:r>
            <w:r w:rsidRPr="00D30B5E">
              <w:rPr>
                <w:lang w:val="uk-UA"/>
              </w:rPr>
              <w:tab/>
            </w:r>
            <w:proofErr w:type="spellStart"/>
            <w:r w:rsidRPr="00D30B5E">
              <w:rPr>
                <w:lang w:val="uk-UA"/>
              </w:rPr>
              <w:t>Дідух</w:t>
            </w:r>
            <w:proofErr w:type="spellEnd"/>
            <w:r w:rsidRPr="00D30B5E">
              <w:rPr>
                <w:lang w:val="uk-UA"/>
              </w:rPr>
              <w:t xml:space="preserve"> В. </w:t>
            </w:r>
            <w:proofErr w:type="spellStart"/>
            <w:r w:rsidRPr="00D30B5E">
              <w:rPr>
                <w:lang w:val="uk-UA"/>
              </w:rPr>
              <w:t>Пантелеймонівський</w:t>
            </w:r>
            <w:proofErr w:type="spellEnd"/>
            <w:r w:rsidRPr="00D30B5E">
              <w:rPr>
                <w:lang w:val="uk-UA"/>
              </w:rPr>
              <w:t xml:space="preserve"> храм – перлина білокам’яного зодчества / В. </w:t>
            </w:r>
            <w:proofErr w:type="spellStart"/>
            <w:r w:rsidRPr="00D30B5E">
              <w:rPr>
                <w:lang w:val="uk-UA"/>
              </w:rPr>
              <w:t>Дідух</w:t>
            </w:r>
            <w:proofErr w:type="spellEnd"/>
            <w:r w:rsidRPr="00D30B5E">
              <w:rPr>
                <w:lang w:val="uk-UA"/>
              </w:rPr>
              <w:t xml:space="preserve"> // Пам’ятки України історія та культура. - 2013. - № 6. – С. 22-29.</w:t>
            </w:r>
          </w:p>
          <w:p w:rsidR="0012318D" w:rsidRPr="00D30B5E" w:rsidRDefault="0012318D" w:rsidP="0012318D">
            <w:pPr>
              <w:pStyle w:val="a3"/>
              <w:spacing w:after="0"/>
              <w:ind w:left="0"/>
              <w:contextualSpacing/>
              <w:jc w:val="both"/>
              <w:rPr>
                <w:lang w:val="uk-UA"/>
              </w:rPr>
            </w:pPr>
            <w:r w:rsidRPr="00D30B5E">
              <w:rPr>
                <w:lang w:val="uk-UA"/>
              </w:rPr>
              <w:t>13.</w:t>
            </w:r>
            <w:r w:rsidRPr="00D30B5E">
              <w:rPr>
                <w:lang w:val="uk-UA"/>
              </w:rPr>
              <w:tab/>
              <w:t>Є в нас чудеса! : [</w:t>
            </w:r>
            <w:proofErr w:type="spellStart"/>
            <w:r w:rsidRPr="00D30B5E">
              <w:rPr>
                <w:lang w:val="uk-UA"/>
              </w:rPr>
              <w:t>Всеукр</w:t>
            </w:r>
            <w:proofErr w:type="spellEnd"/>
            <w:r w:rsidRPr="00D30B5E">
              <w:rPr>
                <w:lang w:val="uk-UA"/>
              </w:rPr>
              <w:t>. акція «7 чудес України»] // Голос Ук</w:t>
            </w:r>
            <w:r>
              <w:rPr>
                <w:lang w:val="uk-UA"/>
              </w:rPr>
              <w:t>раїни. – 2011. – 3 груд. – С. 9</w:t>
            </w:r>
          </w:p>
          <w:p w:rsidR="0012318D" w:rsidRPr="00D30B5E" w:rsidRDefault="0012318D" w:rsidP="0012318D">
            <w:pPr>
              <w:pStyle w:val="a3"/>
              <w:spacing w:after="0"/>
              <w:ind w:left="0"/>
              <w:contextualSpacing/>
              <w:jc w:val="both"/>
              <w:rPr>
                <w:lang w:val="uk-UA"/>
              </w:rPr>
            </w:pPr>
            <w:r w:rsidRPr="00D30B5E">
              <w:rPr>
                <w:lang w:val="uk-UA"/>
              </w:rPr>
              <w:t>14.</w:t>
            </w:r>
            <w:r w:rsidRPr="00D30B5E">
              <w:rPr>
                <w:lang w:val="uk-UA"/>
              </w:rPr>
              <w:tab/>
            </w:r>
            <w:proofErr w:type="spellStart"/>
            <w:r w:rsidRPr="00D30B5E">
              <w:rPr>
                <w:lang w:val="uk-UA"/>
              </w:rPr>
              <w:t>Ємелін</w:t>
            </w:r>
            <w:proofErr w:type="spellEnd"/>
            <w:r w:rsidRPr="00D30B5E">
              <w:rPr>
                <w:lang w:val="uk-UA"/>
              </w:rPr>
              <w:t xml:space="preserve"> С. Сім рукотворних чудес Криму : [«Херсонес Таврійський», </w:t>
            </w:r>
            <w:proofErr w:type="spellStart"/>
            <w:r w:rsidRPr="00D30B5E">
              <w:rPr>
                <w:lang w:val="uk-UA"/>
              </w:rPr>
              <w:t>Воронцовський</w:t>
            </w:r>
            <w:proofErr w:type="spellEnd"/>
            <w:r w:rsidRPr="00D30B5E">
              <w:rPr>
                <w:lang w:val="uk-UA"/>
              </w:rPr>
              <w:t xml:space="preserve"> </w:t>
            </w:r>
            <w:proofErr w:type="spellStart"/>
            <w:r w:rsidRPr="00D30B5E">
              <w:rPr>
                <w:lang w:val="uk-UA"/>
              </w:rPr>
              <w:t>палацово</w:t>
            </w:r>
            <w:proofErr w:type="spellEnd"/>
            <w:r w:rsidRPr="00D30B5E">
              <w:rPr>
                <w:lang w:val="uk-UA"/>
              </w:rPr>
              <w:t xml:space="preserve">-парковий комплекс, </w:t>
            </w:r>
            <w:proofErr w:type="spellStart"/>
            <w:r w:rsidRPr="00D30B5E">
              <w:rPr>
                <w:lang w:val="uk-UA"/>
              </w:rPr>
              <w:t>Лівадія</w:t>
            </w:r>
            <w:proofErr w:type="spellEnd"/>
            <w:r w:rsidRPr="00D30B5E">
              <w:rPr>
                <w:lang w:val="uk-UA"/>
              </w:rPr>
              <w:t xml:space="preserve">, </w:t>
            </w:r>
            <w:proofErr w:type="spellStart"/>
            <w:r w:rsidRPr="00D30B5E">
              <w:rPr>
                <w:lang w:val="uk-UA"/>
              </w:rPr>
              <w:t>Мангуп</w:t>
            </w:r>
            <w:proofErr w:type="spellEnd"/>
            <w:r w:rsidRPr="00D30B5E">
              <w:rPr>
                <w:lang w:val="uk-UA"/>
              </w:rPr>
              <w:t xml:space="preserve">, Бахчисарайський палацовий комплекс, </w:t>
            </w:r>
            <w:proofErr w:type="spellStart"/>
            <w:r w:rsidRPr="00D30B5E">
              <w:rPr>
                <w:lang w:val="uk-UA"/>
              </w:rPr>
              <w:t>Нікітський</w:t>
            </w:r>
            <w:proofErr w:type="spellEnd"/>
            <w:r w:rsidRPr="00D30B5E">
              <w:rPr>
                <w:lang w:val="uk-UA"/>
              </w:rPr>
              <w:t xml:space="preserve"> ботанічний сад, Панорама] / С. </w:t>
            </w:r>
            <w:proofErr w:type="spellStart"/>
            <w:r w:rsidRPr="00D30B5E">
              <w:rPr>
                <w:lang w:val="uk-UA"/>
              </w:rPr>
              <w:t>Ємелін</w:t>
            </w:r>
            <w:proofErr w:type="spellEnd"/>
            <w:r w:rsidRPr="00D30B5E">
              <w:rPr>
                <w:lang w:val="uk-UA"/>
              </w:rPr>
              <w:t xml:space="preserve"> // Краєзнавство. Географія. Тур</w:t>
            </w:r>
            <w:r>
              <w:rPr>
                <w:lang w:val="uk-UA"/>
              </w:rPr>
              <w:t>изм. – 2007. – № 44. – C. 10–</w:t>
            </w:r>
          </w:p>
          <w:p w:rsidR="0012318D" w:rsidRPr="00D30B5E" w:rsidRDefault="0012318D" w:rsidP="0012318D">
            <w:pPr>
              <w:pStyle w:val="a3"/>
              <w:spacing w:after="0"/>
              <w:ind w:left="0"/>
              <w:contextualSpacing/>
              <w:jc w:val="both"/>
              <w:rPr>
                <w:lang w:val="uk-UA"/>
              </w:rPr>
            </w:pPr>
            <w:r w:rsidRPr="00D30B5E">
              <w:rPr>
                <w:lang w:val="uk-UA"/>
              </w:rPr>
              <w:t>15.</w:t>
            </w:r>
            <w:r w:rsidRPr="00D30B5E">
              <w:rPr>
                <w:lang w:val="uk-UA"/>
              </w:rPr>
              <w:tab/>
              <w:t>Жолоб Г. Галицька Богородиця / Г. Жолоб // Пам’ятки України історія та культура. - 2013. - № 6. – С. 54-59.</w:t>
            </w:r>
          </w:p>
          <w:p w:rsidR="0012318D" w:rsidRPr="00D30B5E" w:rsidRDefault="0012318D" w:rsidP="0012318D">
            <w:pPr>
              <w:pStyle w:val="a3"/>
              <w:spacing w:after="0"/>
              <w:ind w:left="0"/>
              <w:contextualSpacing/>
              <w:jc w:val="both"/>
              <w:rPr>
                <w:lang w:val="uk-UA"/>
              </w:rPr>
            </w:pPr>
            <w:r w:rsidRPr="00D30B5E">
              <w:rPr>
                <w:lang w:val="uk-UA"/>
              </w:rPr>
              <w:t>16.</w:t>
            </w:r>
            <w:r w:rsidRPr="00D30B5E">
              <w:rPr>
                <w:lang w:val="uk-UA"/>
              </w:rPr>
              <w:tab/>
              <w:t xml:space="preserve">Заремба С. З. Нариси з історії українського </w:t>
            </w:r>
            <w:proofErr w:type="spellStart"/>
            <w:r w:rsidRPr="00D30B5E">
              <w:rPr>
                <w:lang w:val="uk-UA"/>
              </w:rPr>
              <w:t>пам’яткознавства</w:t>
            </w:r>
            <w:proofErr w:type="spellEnd"/>
            <w:r w:rsidRPr="00D30B5E">
              <w:rPr>
                <w:lang w:val="uk-UA"/>
              </w:rPr>
              <w:t xml:space="preserve"> / С. З. Заремба ; Центр </w:t>
            </w:r>
            <w:proofErr w:type="spellStart"/>
            <w:r w:rsidRPr="00D30B5E">
              <w:rPr>
                <w:lang w:val="uk-UA"/>
              </w:rPr>
              <w:t>пам’яткознавства</w:t>
            </w:r>
            <w:proofErr w:type="spellEnd"/>
            <w:r w:rsidRPr="00D30B5E">
              <w:rPr>
                <w:lang w:val="uk-UA"/>
              </w:rPr>
              <w:t xml:space="preserve"> НАН України і Укр. т-ва охорони пам’яток історії та культури. – К., 2002. – 204 с.</w:t>
            </w:r>
          </w:p>
          <w:p w:rsidR="0012318D" w:rsidRPr="00D30B5E" w:rsidRDefault="0012318D" w:rsidP="0012318D">
            <w:pPr>
              <w:pStyle w:val="a3"/>
              <w:spacing w:after="0"/>
              <w:ind w:left="0"/>
              <w:contextualSpacing/>
              <w:jc w:val="both"/>
              <w:rPr>
                <w:lang w:val="uk-UA"/>
              </w:rPr>
            </w:pPr>
            <w:r w:rsidRPr="00D30B5E">
              <w:rPr>
                <w:lang w:val="uk-UA"/>
              </w:rPr>
              <w:t>17.</w:t>
            </w:r>
            <w:r w:rsidRPr="00D30B5E">
              <w:rPr>
                <w:lang w:val="uk-UA"/>
              </w:rPr>
              <w:tab/>
              <w:t>Звід пам’яток історії та культури України : у 28 т. / НАН України, Ін-т історії України, Ін-т мистецтвознавства, фольклористики та етнології та ін. – К. : Українська енциклопедія, 1999. – Т. «Київ» : Кн. 1, ч. 1 : А-Л / відп. ред. П.</w:t>
            </w:r>
            <w:r>
              <w:rPr>
                <w:lang w:val="uk-UA"/>
              </w:rPr>
              <w:t xml:space="preserve"> </w:t>
            </w:r>
            <w:proofErr w:type="spellStart"/>
            <w:r>
              <w:rPr>
                <w:lang w:val="uk-UA"/>
              </w:rPr>
              <w:t>Тронько</w:t>
            </w:r>
            <w:proofErr w:type="spellEnd"/>
            <w:r>
              <w:rPr>
                <w:lang w:val="uk-UA"/>
              </w:rPr>
              <w:t>. – 579 с.</w:t>
            </w:r>
          </w:p>
          <w:p w:rsidR="0012318D" w:rsidRPr="00D30B5E" w:rsidRDefault="0012318D" w:rsidP="0012318D">
            <w:pPr>
              <w:pStyle w:val="a3"/>
              <w:spacing w:after="0"/>
              <w:ind w:left="0"/>
              <w:contextualSpacing/>
              <w:jc w:val="both"/>
              <w:rPr>
                <w:lang w:val="uk-UA"/>
              </w:rPr>
            </w:pPr>
            <w:r w:rsidRPr="00D30B5E">
              <w:rPr>
                <w:lang w:val="uk-UA"/>
              </w:rPr>
              <w:t>18.</w:t>
            </w:r>
            <w:r w:rsidRPr="00D30B5E">
              <w:rPr>
                <w:lang w:val="uk-UA"/>
              </w:rPr>
              <w:tab/>
              <w:t>Звід пам’яток історії та культури України : у 28 т. / НАН України, Ін-т історії України, Ін-т мистецтвознавства, фольклористики та етнології та ін. – К. : Українська енциклопедія, 1999. – Т. «Київ» : Кн. 1, ч. 2 : М-С / відп. ред. П</w:t>
            </w:r>
            <w:r>
              <w:rPr>
                <w:lang w:val="uk-UA"/>
              </w:rPr>
              <w:t xml:space="preserve">. </w:t>
            </w:r>
            <w:proofErr w:type="spellStart"/>
            <w:r>
              <w:rPr>
                <w:lang w:val="uk-UA"/>
              </w:rPr>
              <w:t>Тронько</w:t>
            </w:r>
            <w:proofErr w:type="spellEnd"/>
            <w:r>
              <w:rPr>
                <w:lang w:val="uk-UA"/>
              </w:rPr>
              <w:t>. – 589 с.</w:t>
            </w:r>
          </w:p>
          <w:p w:rsidR="0012318D" w:rsidRPr="00D30B5E" w:rsidRDefault="0012318D" w:rsidP="0012318D">
            <w:pPr>
              <w:pStyle w:val="a3"/>
              <w:spacing w:after="0"/>
              <w:ind w:left="0"/>
              <w:contextualSpacing/>
              <w:jc w:val="both"/>
              <w:rPr>
                <w:lang w:val="uk-UA"/>
              </w:rPr>
            </w:pPr>
            <w:r w:rsidRPr="00D30B5E">
              <w:rPr>
                <w:lang w:val="uk-UA"/>
              </w:rPr>
              <w:t>19.</w:t>
            </w:r>
            <w:r w:rsidRPr="00D30B5E">
              <w:rPr>
                <w:lang w:val="uk-UA"/>
              </w:rPr>
              <w:tab/>
            </w:r>
            <w:proofErr w:type="spellStart"/>
            <w:r w:rsidRPr="00D30B5E">
              <w:rPr>
                <w:lang w:val="uk-UA"/>
              </w:rPr>
              <w:t>Изобразительное</w:t>
            </w:r>
            <w:proofErr w:type="spellEnd"/>
            <w:r w:rsidRPr="00D30B5E">
              <w:rPr>
                <w:lang w:val="uk-UA"/>
              </w:rPr>
              <w:t xml:space="preserve"> </w:t>
            </w:r>
            <w:proofErr w:type="spellStart"/>
            <w:r w:rsidRPr="00D30B5E">
              <w:rPr>
                <w:lang w:val="uk-UA"/>
              </w:rPr>
              <w:t>искусство</w:t>
            </w:r>
            <w:proofErr w:type="spellEnd"/>
            <w:r w:rsidRPr="00D30B5E">
              <w:rPr>
                <w:lang w:val="uk-UA"/>
              </w:rPr>
              <w:t xml:space="preserve"> и </w:t>
            </w:r>
            <w:proofErr w:type="spellStart"/>
            <w:r w:rsidRPr="00D30B5E">
              <w:rPr>
                <w:lang w:val="uk-UA"/>
              </w:rPr>
              <w:t>архитектурно-художественные</w:t>
            </w:r>
            <w:proofErr w:type="spellEnd"/>
            <w:r w:rsidRPr="00D30B5E">
              <w:rPr>
                <w:lang w:val="uk-UA"/>
              </w:rPr>
              <w:t xml:space="preserve"> </w:t>
            </w:r>
            <w:proofErr w:type="spellStart"/>
            <w:r w:rsidRPr="00D30B5E">
              <w:rPr>
                <w:lang w:val="uk-UA"/>
              </w:rPr>
              <w:t>памятники</w:t>
            </w:r>
            <w:proofErr w:type="spellEnd"/>
            <w:r w:rsidRPr="00D30B5E">
              <w:rPr>
                <w:lang w:val="uk-UA"/>
              </w:rPr>
              <w:t xml:space="preserve"> </w:t>
            </w:r>
            <w:proofErr w:type="spellStart"/>
            <w:r w:rsidRPr="00D30B5E">
              <w:rPr>
                <w:lang w:val="uk-UA"/>
              </w:rPr>
              <w:t>Украины</w:t>
            </w:r>
            <w:proofErr w:type="spellEnd"/>
            <w:r w:rsidRPr="00D30B5E">
              <w:rPr>
                <w:lang w:val="uk-UA"/>
              </w:rPr>
              <w:t>. – К. : Мистецтво, 1969. – 16 с.</w:t>
            </w:r>
          </w:p>
          <w:p w:rsidR="0012318D" w:rsidRPr="00D30B5E" w:rsidRDefault="0012318D" w:rsidP="0012318D">
            <w:pPr>
              <w:pStyle w:val="a3"/>
              <w:spacing w:after="0"/>
              <w:ind w:left="0"/>
              <w:contextualSpacing/>
              <w:jc w:val="both"/>
              <w:rPr>
                <w:lang w:val="uk-UA"/>
              </w:rPr>
            </w:pPr>
            <w:r w:rsidRPr="00D30B5E">
              <w:rPr>
                <w:lang w:val="uk-UA"/>
              </w:rPr>
              <w:t>20.</w:t>
            </w:r>
            <w:r w:rsidRPr="00D30B5E">
              <w:rPr>
                <w:lang w:val="uk-UA"/>
              </w:rPr>
              <w:tab/>
              <w:t xml:space="preserve">Каплиця </w:t>
            </w:r>
            <w:proofErr w:type="spellStart"/>
            <w:r w:rsidRPr="00D30B5E">
              <w:rPr>
                <w:lang w:val="uk-UA"/>
              </w:rPr>
              <w:t>Боїмів</w:t>
            </w:r>
            <w:proofErr w:type="spellEnd"/>
            <w:r w:rsidRPr="00D30B5E">
              <w:rPr>
                <w:lang w:val="uk-UA"/>
              </w:rPr>
              <w:t xml:space="preserve"> (1609–1611 рр., Львів) // 100 найвідоміших шедеврів України / під </w:t>
            </w:r>
            <w:proofErr w:type="spellStart"/>
            <w:r w:rsidRPr="00D30B5E">
              <w:rPr>
                <w:lang w:val="uk-UA"/>
              </w:rPr>
              <w:t>заг</w:t>
            </w:r>
            <w:proofErr w:type="spellEnd"/>
            <w:r w:rsidRPr="00D30B5E">
              <w:rPr>
                <w:lang w:val="uk-UA"/>
              </w:rPr>
              <w:t xml:space="preserve">. ред. М. </w:t>
            </w:r>
            <w:proofErr w:type="spellStart"/>
            <w:r w:rsidRPr="00D30B5E">
              <w:rPr>
                <w:lang w:val="uk-UA"/>
              </w:rPr>
              <w:t>Русяєвої</w:t>
            </w:r>
            <w:proofErr w:type="spellEnd"/>
            <w:r w:rsidRPr="00D30B5E">
              <w:rPr>
                <w:lang w:val="uk-UA"/>
              </w:rPr>
              <w:t>. – К. : Автограф, 2004. – C. 329–333.</w:t>
            </w:r>
          </w:p>
          <w:p w:rsidR="0012318D" w:rsidRPr="00D30B5E" w:rsidRDefault="0012318D" w:rsidP="0012318D">
            <w:pPr>
              <w:pStyle w:val="a3"/>
              <w:spacing w:after="0"/>
              <w:ind w:left="0"/>
              <w:contextualSpacing/>
              <w:jc w:val="both"/>
              <w:rPr>
                <w:lang w:val="uk-UA"/>
              </w:rPr>
            </w:pPr>
            <w:r w:rsidRPr="00D30B5E">
              <w:rPr>
                <w:lang w:val="uk-UA"/>
              </w:rPr>
              <w:t>21.</w:t>
            </w:r>
            <w:r w:rsidRPr="00D30B5E">
              <w:rPr>
                <w:lang w:val="uk-UA"/>
              </w:rPr>
              <w:tab/>
            </w:r>
            <w:proofErr w:type="spellStart"/>
            <w:r w:rsidRPr="00D30B5E">
              <w:rPr>
                <w:lang w:val="uk-UA"/>
              </w:rPr>
              <w:t>Клочко</w:t>
            </w:r>
            <w:proofErr w:type="spellEnd"/>
            <w:r w:rsidRPr="00D30B5E">
              <w:rPr>
                <w:lang w:val="uk-UA"/>
              </w:rPr>
              <w:t xml:space="preserve"> Д. В. Моя Україна : альбом світлин / Дмитро Вікторович </w:t>
            </w:r>
            <w:proofErr w:type="spellStart"/>
            <w:r w:rsidRPr="00D30B5E">
              <w:rPr>
                <w:lang w:val="uk-UA"/>
              </w:rPr>
              <w:t>Клочко</w:t>
            </w:r>
            <w:proofErr w:type="spellEnd"/>
            <w:r w:rsidRPr="00D30B5E">
              <w:rPr>
                <w:lang w:val="uk-UA"/>
              </w:rPr>
              <w:t xml:space="preserve"> ; </w:t>
            </w:r>
            <w:proofErr w:type="spellStart"/>
            <w:r w:rsidRPr="00D30B5E">
              <w:rPr>
                <w:lang w:val="uk-UA"/>
              </w:rPr>
              <w:t>передм</w:t>
            </w:r>
            <w:proofErr w:type="spellEnd"/>
            <w:r w:rsidRPr="00D30B5E">
              <w:rPr>
                <w:lang w:val="uk-UA"/>
              </w:rPr>
              <w:t xml:space="preserve">. Т. В. </w:t>
            </w:r>
            <w:proofErr w:type="spellStart"/>
            <w:r w:rsidRPr="00D30B5E">
              <w:rPr>
                <w:lang w:val="uk-UA"/>
              </w:rPr>
              <w:t>Компаніченка</w:t>
            </w:r>
            <w:proofErr w:type="spellEnd"/>
            <w:r w:rsidRPr="00D30B5E">
              <w:rPr>
                <w:lang w:val="uk-UA"/>
              </w:rPr>
              <w:t>. – К. : Вища шк., 2009. – 239 с. : фото.</w:t>
            </w:r>
          </w:p>
          <w:p w:rsidR="0012318D" w:rsidRPr="00D30B5E" w:rsidRDefault="0012318D" w:rsidP="0012318D">
            <w:pPr>
              <w:pStyle w:val="a3"/>
              <w:spacing w:after="0"/>
              <w:ind w:left="0"/>
              <w:contextualSpacing/>
              <w:jc w:val="both"/>
              <w:rPr>
                <w:lang w:val="uk-UA"/>
              </w:rPr>
            </w:pPr>
            <w:r w:rsidRPr="00D30B5E">
              <w:rPr>
                <w:lang w:val="uk-UA"/>
              </w:rPr>
              <w:lastRenderedPageBreak/>
              <w:t>22.</w:t>
            </w:r>
            <w:r w:rsidRPr="00D30B5E">
              <w:rPr>
                <w:lang w:val="uk-UA"/>
              </w:rPr>
              <w:tab/>
              <w:t>Король Данило Галицький у пам</w:t>
            </w:r>
            <w:r w:rsidRPr="009B3544">
              <w:rPr>
                <w:lang w:val="uk-UA"/>
              </w:rPr>
              <w:t>’</w:t>
            </w:r>
            <w:r w:rsidRPr="00D30B5E">
              <w:rPr>
                <w:lang w:val="uk-UA"/>
              </w:rPr>
              <w:t xml:space="preserve">ятках історії та культури: Краєзнавчий історико-культурологічний навчальний посібник / Автори-упорядники: Б. Гаврилів, І. </w:t>
            </w:r>
            <w:proofErr w:type="spellStart"/>
            <w:r w:rsidRPr="00D30B5E">
              <w:rPr>
                <w:lang w:val="uk-UA"/>
              </w:rPr>
              <w:t>Миронюк</w:t>
            </w:r>
            <w:proofErr w:type="spellEnd"/>
            <w:r w:rsidRPr="00D30B5E">
              <w:rPr>
                <w:lang w:val="uk-UA"/>
              </w:rPr>
              <w:t>. – Івано-Франківськ: Вид-во «Плай» ЦІТ Прикарпатського національного університету імені Василя Стефаника, 2009. – 180 с.</w:t>
            </w:r>
          </w:p>
          <w:p w:rsidR="0012318D" w:rsidRPr="00D30B5E" w:rsidRDefault="0012318D" w:rsidP="0012318D">
            <w:pPr>
              <w:pStyle w:val="a3"/>
              <w:spacing w:after="0"/>
              <w:ind w:left="0"/>
              <w:contextualSpacing/>
              <w:jc w:val="both"/>
              <w:rPr>
                <w:lang w:val="uk-UA"/>
              </w:rPr>
            </w:pPr>
            <w:r w:rsidRPr="00D30B5E">
              <w:rPr>
                <w:lang w:val="uk-UA"/>
              </w:rPr>
              <w:t>37.</w:t>
            </w:r>
            <w:r w:rsidRPr="00D30B5E">
              <w:rPr>
                <w:lang w:val="uk-UA"/>
              </w:rPr>
              <w:tab/>
              <w:t xml:space="preserve">Нові дослідження пам’яток козацької доби в Україні : зб. наук. ст. / Наук.-дослід. центр «Часи козацькі», Укр. т-во охорони пам’яток історії та культури, Центр </w:t>
            </w:r>
            <w:proofErr w:type="spellStart"/>
            <w:r w:rsidRPr="00D30B5E">
              <w:rPr>
                <w:lang w:val="uk-UA"/>
              </w:rPr>
              <w:t>пам’яткознавства</w:t>
            </w:r>
            <w:proofErr w:type="spellEnd"/>
            <w:r w:rsidRPr="00D30B5E">
              <w:rPr>
                <w:lang w:val="uk-UA"/>
              </w:rPr>
              <w:t xml:space="preserve"> НАН України і УТОПІК . – К., 2002. – 338 с. : іл. – (Бібліотечка «Часи козацькі» ; вип.12).</w:t>
            </w:r>
          </w:p>
          <w:p w:rsidR="0012318D" w:rsidRPr="00D30B5E" w:rsidRDefault="0012318D" w:rsidP="0012318D">
            <w:pPr>
              <w:pStyle w:val="a3"/>
              <w:spacing w:after="0"/>
              <w:ind w:left="0"/>
              <w:contextualSpacing/>
              <w:jc w:val="both"/>
              <w:rPr>
                <w:lang w:val="uk-UA"/>
              </w:rPr>
            </w:pPr>
            <w:r w:rsidRPr="00D30B5E">
              <w:rPr>
                <w:lang w:val="uk-UA"/>
              </w:rPr>
              <w:t>38.</w:t>
            </w:r>
            <w:r w:rsidRPr="00D30B5E">
              <w:rPr>
                <w:lang w:val="uk-UA"/>
              </w:rPr>
              <w:tab/>
              <w:t xml:space="preserve">Огнева О. Д. Культурно-історичні рекреаційні ресурси Волинської області / О. Д. Огнева, О. Є. </w:t>
            </w:r>
            <w:proofErr w:type="spellStart"/>
            <w:r w:rsidRPr="00D30B5E">
              <w:rPr>
                <w:lang w:val="uk-UA"/>
              </w:rPr>
              <w:t>Златогорський</w:t>
            </w:r>
            <w:proofErr w:type="spellEnd"/>
            <w:r w:rsidRPr="00D30B5E">
              <w:rPr>
                <w:lang w:val="uk-UA"/>
              </w:rPr>
              <w:t xml:space="preserve"> // Туристично-краєзнавчі дослідження. – К., 2002. – Вип. 4. – C. 61–66.</w:t>
            </w:r>
          </w:p>
          <w:p w:rsidR="0012318D" w:rsidRPr="00D30B5E" w:rsidRDefault="0012318D" w:rsidP="0012318D">
            <w:pPr>
              <w:pStyle w:val="a3"/>
              <w:spacing w:after="0"/>
              <w:ind w:left="0"/>
              <w:contextualSpacing/>
              <w:jc w:val="both"/>
              <w:rPr>
                <w:lang w:val="uk-UA"/>
              </w:rPr>
            </w:pPr>
            <w:r w:rsidRPr="00D30B5E">
              <w:rPr>
                <w:lang w:val="uk-UA"/>
              </w:rPr>
              <w:t>39.</w:t>
            </w:r>
            <w:r w:rsidRPr="00D30B5E">
              <w:rPr>
                <w:lang w:val="uk-UA"/>
              </w:rPr>
              <w:tab/>
            </w:r>
            <w:proofErr w:type="spellStart"/>
            <w:r w:rsidRPr="00D30B5E">
              <w:rPr>
                <w:lang w:val="uk-UA"/>
              </w:rPr>
              <w:t>Оляніна</w:t>
            </w:r>
            <w:proofErr w:type="spellEnd"/>
            <w:r w:rsidRPr="00D30B5E">
              <w:rPr>
                <w:lang w:val="uk-UA"/>
              </w:rPr>
              <w:t xml:space="preserve"> С. Іконостас </w:t>
            </w:r>
            <w:proofErr w:type="spellStart"/>
            <w:r w:rsidRPr="00D30B5E">
              <w:rPr>
                <w:lang w:val="uk-UA"/>
              </w:rPr>
              <w:t>Богоявленського</w:t>
            </w:r>
            <w:proofErr w:type="spellEnd"/>
            <w:r w:rsidRPr="00D30B5E">
              <w:rPr>
                <w:lang w:val="uk-UA"/>
              </w:rPr>
              <w:t xml:space="preserve"> собору / С. </w:t>
            </w:r>
            <w:proofErr w:type="spellStart"/>
            <w:r w:rsidRPr="00D30B5E">
              <w:rPr>
                <w:lang w:val="uk-UA"/>
              </w:rPr>
              <w:t>Оляніна</w:t>
            </w:r>
            <w:proofErr w:type="spellEnd"/>
            <w:r w:rsidRPr="00D30B5E">
              <w:rPr>
                <w:lang w:val="uk-UA"/>
              </w:rPr>
              <w:t>, Н. Світлична // Пам’ятки України історія та культура. -2013. - № 1. – С.24-31.</w:t>
            </w:r>
          </w:p>
          <w:p w:rsidR="0012318D" w:rsidRPr="00D30B5E" w:rsidRDefault="0012318D" w:rsidP="0012318D">
            <w:pPr>
              <w:pStyle w:val="a3"/>
              <w:spacing w:after="0"/>
              <w:ind w:left="0"/>
              <w:contextualSpacing/>
              <w:jc w:val="both"/>
              <w:rPr>
                <w:lang w:val="uk-UA"/>
              </w:rPr>
            </w:pPr>
            <w:r w:rsidRPr="00D30B5E">
              <w:rPr>
                <w:lang w:val="uk-UA"/>
              </w:rPr>
              <w:t>40.</w:t>
            </w:r>
            <w:r w:rsidRPr="00D30B5E">
              <w:rPr>
                <w:lang w:val="uk-UA"/>
              </w:rPr>
              <w:tab/>
              <w:t xml:space="preserve">Пам’ятки Києва (За матеріалами «Зводу пам’яток історії та культури» м. Києва) : путівник / Київ. міська </w:t>
            </w:r>
            <w:proofErr w:type="spellStart"/>
            <w:r w:rsidRPr="00D30B5E">
              <w:rPr>
                <w:lang w:val="uk-UA"/>
              </w:rPr>
              <w:t>держ</w:t>
            </w:r>
            <w:proofErr w:type="spellEnd"/>
            <w:r w:rsidRPr="00D30B5E">
              <w:rPr>
                <w:lang w:val="uk-UA"/>
              </w:rPr>
              <w:t>. адміністрація. – К., 1998. – 175 с.</w:t>
            </w:r>
          </w:p>
          <w:p w:rsidR="0012318D" w:rsidRPr="00D30B5E" w:rsidRDefault="0012318D" w:rsidP="0012318D">
            <w:pPr>
              <w:pStyle w:val="a3"/>
              <w:spacing w:after="0"/>
              <w:ind w:left="0"/>
              <w:contextualSpacing/>
              <w:jc w:val="both"/>
              <w:rPr>
                <w:lang w:val="uk-UA"/>
              </w:rPr>
            </w:pPr>
            <w:r w:rsidRPr="00D30B5E">
              <w:rPr>
                <w:lang w:val="uk-UA"/>
              </w:rPr>
              <w:t>41.</w:t>
            </w:r>
            <w:r w:rsidRPr="00D30B5E">
              <w:rPr>
                <w:lang w:val="uk-UA"/>
              </w:rPr>
              <w:tab/>
            </w:r>
            <w:proofErr w:type="spellStart"/>
            <w:r w:rsidRPr="00D30B5E">
              <w:rPr>
                <w:lang w:val="uk-UA"/>
              </w:rPr>
              <w:t>Памятники</w:t>
            </w:r>
            <w:proofErr w:type="spellEnd"/>
            <w:r w:rsidRPr="00D30B5E">
              <w:rPr>
                <w:lang w:val="uk-UA"/>
              </w:rPr>
              <w:t xml:space="preserve"> </w:t>
            </w:r>
            <w:proofErr w:type="spellStart"/>
            <w:r w:rsidRPr="00D30B5E">
              <w:rPr>
                <w:lang w:val="uk-UA"/>
              </w:rPr>
              <w:t>градостроительства</w:t>
            </w:r>
            <w:proofErr w:type="spellEnd"/>
            <w:r w:rsidRPr="00D30B5E">
              <w:rPr>
                <w:lang w:val="uk-UA"/>
              </w:rPr>
              <w:t xml:space="preserve"> и </w:t>
            </w:r>
            <w:proofErr w:type="spellStart"/>
            <w:r w:rsidRPr="00D30B5E">
              <w:rPr>
                <w:lang w:val="uk-UA"/>
              </w:rPr>
              <w:t>архитектуры</w:t>
            </w:r>
            <w:proofErr w:type="spellEnd"/>
            <w:r w:rsidRPr="00D30B5E">
              <w:rPr>
                <w:lang w:val="uk-UA"/>
              </w:rPr>
              <w:t xml:space="preserve"> </w:t>
            </w:r>
            <w:proofErr w:type="spellStart"/>
            <w:r w:rsidRPr="00D30B5E">
              <w:rPr>
                <w:lang w:val="uk-UA"/>
              </w:rPr>
              <w:t>Украинской</w:t>
            </w:r>
            <w:proofErr w:type="spellEnd"/>
            <w:r w:rsidRPr="00D30B5E">
              <w:rPr>
                <w:lang w:val="uk-UA"/>
              </w:rPr>
              <w:t xml:space="preserve"> ССР : </w:t>
            </w:r>
            <w:proofErr w:type="spellStart"/>
            <w:r w:rsidRPr="00D30B5E">
              <w:rPr>
                <w:lang w:val="uk-UA"/>
              </w:rPr>
              <w:t>ил</w:t>
            </w:r>
            <w:proofErr w:type="spellEnd"/>
            <w:r w:rsidRPr="00D30B5E">
              <w:rPr>
                <w:lang w:val="uk-UA"/>
              </w:rPr>
              <w:t xml:space="preserve">. справ.-каталог : в 4-х т. Т. 1 : </w:t>
            </w:r>
            <w:proofErr w:type="spellStart"/>
            <w:r w:rsidRPr="00D30B5E">
              <w:rPr>
                <w:lang w:val="uk-UA"/>
              </w:rPr>
              <w:t>Киев</w:t>
            </w:r>
            <w:proofErr w:type="spellEnd"/>
            <w:r w:rsidRPr="00D30B5E">
              <w:rPr>
                <w:lang w:val="uk-UA"/>
              </w:rPr>
              <w:t xml:space="preserve">. </w:t>
            </w:r>
            <w:proofErr w:type="spellStart"/>
            <w:r w:rsidRPr="00D30B5E">
              <w:rPr>
                <w:lang w:val="uk-UA"/>
              </w:rPr>
              <w:t>Киевская</w:t>
            </w:r>
            <w:proofErr w:type="spellEnd"/>
            <w:r w:rsidRPr="00D30B5E">
              <w:rPr>
                <w:lang w:val="uk-UA"/>
              </w:rPr>
              <w:t xml:space="preserve"> область / ред. Ю. С. </w:t>
            </w:r>
            <w:proofErr w:type="spellStart"/>
            <w:r w:rsidRPr="00D30B5E">
              <w:rPr>
                <w:lang w:val="uk-UA"/>
              </w:rPr>
              <w:t>Асеев</w:t>
            </w:r>
            <w:proofErr w:type="spellEnd"/>
            <w:r w:rsidRPr="00D30B5E">
              <w:rPr>
                <w:lang w:val="uk-UA"/>
              </w:rPr>
              <w:t>. – К. : Будівельник, 1983. – 401 с.</w:t>
            </w:r>
          </w:p>
          <w:p w:rsidR="0012318D" w:rsidRPr="00D30B5E" w:rsidRDefault="0012318D" w:rsidP="0012318D">
            <w:pPr>
              <w:pStyle w:val="a3"/>
              <w:spacing w:after="0"/>
              <w:ind w:left="0"/>
              <w:contextualSpacing/>
              <w:jc w:val="both"/>
              <w:rPr>
                <w:lang w:val="uk-UA"/>
              </w:rPr>
            </w:pPr>
            <w:r w:rsidRPr="00D30B5E">
              <w:rPr>
                <w:lang w:val="uk-UA"/>
              </w:rPr>
              <w:t>42.</w:t>
            </w:r>
            <w:r w:rsidRPr="00D30B5E">
              <w:rPr>
                <w:lang w:val="uk-UA"/>
              </w:rPr>
              <w:tab/>
              <w:t xml:space="preserve">Пам’ятки архітектури і монументального мистецтва в світлі нових досліджень : тези наук. </w:t>
            </w:r>
            <w:proofErr w:type="spellStart"/>
            <w:r w:rsidRPr="00D30B5E">
              <w:rPr>
                <w:lang w:val="uk-UA"/>
              </w:rPr>
              <w:t>конф</w:t>
            </w:r>
            <w:proofErr w:type="spellEnd"/>
            <w:r w:rsidRPr="00D30B5E">
              <w:rPr>
                <w:lang w:val="uk-UA"/>
              </w:rPr>
              <w:t xml:space="preserve">. Нац. заповідника «Софія Київська» / </w:t>
            </w:r>
            <w:proofErr w:type="spellStart"/>
            <w:r w:rsidRPr="00D30B5E">
              <w:rPr>
                <w:lang w:val="uk-UA"/>
              </w:rPr>
              <w:t>Держ</w:t>
            </w:r>
            <w:proofErr w:type="spellEnd"/>
            <w:r w:rsidRPr="00D30B5E">
              <w:rPr>
                <w:lang w:val="uk-UA"/>
              </w:rPr>
              <w:t>. комітет України в справах містобудування та архітектури, Нац. заповідник «Софія Київська». – К., 1996. – 88 с.</w:t>
            </w:r>
          </w:p>
          <w:p w:rsidR="0012318D" w:rsidRPr="00D30B5E" w:rsidRDefault="0012318D" w:rsidP="0012318D">
            <w:pPr>
              <w:pStyle w:val="a3"/>
              <w:spacing w:after="0"/>
              <w:ind w:left="0"/>
              <w:contextualSpacing/>
              <w:jc w:val="both"/>
              <w:rPr>
                <w:lang w:val="uk-UA"/>
              </w:rPr>
            </w:pPr>
            <w:r w:rsidRPr="00D30B5E">
              <w:rPr>
                <w:lang w:val="uk-UA"/>
              </w:rPr>
              <w:t>43.</w:t>
            </w:r>
            <w:r w:rsidRPr="00D30B5E">
              <w:rPr>
                <w:lang w:val="uk-UA"/>
              </w:rPr>
              <w:tab/>
              <w:t>Пам’ятки державного устрою та суспільного життя України // Історико-культурна спадщина України: проблеми дослідження та збереження. – К., 1998. – C. 181–189.</w:t>
            </w:r>
          </w:p>
          <w:p w:rsidR="0012318D" w:rsidRPr="00D30B5E" w:rsidRDefault="0012318D" w:rsidP="0012318D">
            <w:pPr>
              <w:pStyle w:val="a3"/>
              <w:spacing w:after="0"/>
              <w:ind w:left="0"/>
              <w:contextualSpacing/>
              <w:jc w:val="both"/>
              <w:rPr>
                <w:lang w:val="uk-UA"/>
              </w:rPr>
            </w:pPr>
            <w:r w:rsidRPr="00D30B5E">
              <w:rPr>
                <w:lang w:val="uk-UA"/>
              </w:rPr>
              <w:t>44.</w:t>
            </w:r>
            <w:r w:rsidRPr="00D30B5E">
              <w:rPr>
                <w:lang w:val="uk-UA"/>
              </w:rPr>
              <w:tab/>
              <w:t>Пам’ятники Закарпаття : довідник-путівник. – Ужгород : Карпати, 1972. – 111 с.</w:t>
            </w:r>
          </w:p>
          <w:p w:rsidR="0012318D" w:rsidRPr="00D30B5E" w:rsidRDefault="0012318D" w:rsidP="0012318D">
            <w:pPr>
              <w:pStyle w:val="a3"/>
              <w:spacing w:after="0"/>
              <w:ind w:left="0"/>
              <w:contextualSpacing/>
              <w:jc w:val="both"/>
              <w:rPr>
                <w:lang w:val="uk-UA"/>
              </w:rPr>
            </w:pPr>
            <w:r w:rsidRPr="00D30B5E">
              <w:rPr>
                <w:lang w:val="uk-UA"/>
              </w:rPr>
              <w:t>45.</w:t>
            </w:r>
            <w:r w:rsidRPr="00D30B5E">
              <w:rPr>
                <w:lang w:val="uk-UA"/>
              </w:rPr>
              <w:tab/>
            </w:r>
            <w:proofErr w:type="spellStart"/>
            <w:r w:rsidRPr="00D30B5E">
              <w:rPr>
                <w:lang w:val="uk-UA"/>
              </w:rPr>
              <w:t>Парацій</w:t>
            </w:r>
            <w:proofErr w:type="spellEnd"/>
            <w:r w:rsidRPr="00D30B5E">
              <w:rPr>
                <w:lang w:val="uk-UA"/>
              </w:rPr>
              <w:t xml:space="preserve"> В. Райський палацово-парковий комплекс / В. </w:t>
            </w:r>
            <w:proofErr w:type="spellStart"/>
            <w:r w:rsidRPr="00D30B5E">
              <w:rPr>
                <w:lang w:val="uk-UA"/>
              </w:rPr>
              <w:t>Парацій</w:t>
            </w:r>
            <w:proofErr w:type="spellEnd"/>
            <w:r w:rsidRPr="00D30B5E">
              <w:rPr>
                <w:lang w:val="uk-UA"/>
              </w:rPr>
              <w:t xml:space="preserve"> // Пам’ятки України історія та культура. - 2013. - № 5. – С. 56-61.</w:t>
            </w:r>
          </w:p>
          <w:p w:rsidR="0012318D" w:rsidRPr="00D30B5E" w:rsidRDefault="0012318D" w:rsidP="0012318D">
            <w:pPr>
              <w:pStyle w:val="a3"/>
              <w:spacing w:after="0"/>
              <w:ind w:left="0"/>
              <w:contextualSpacing/>
              <w:jc w:val="both"/>
              <w:rPr>
                <w:lang w:val="uk-UA"/>
              </w:rPr>
            </w:pPr>
            <w:r w:rsidRPr="00D30B5E">
              <w:rPr>
                <w:lang w:val="uk-UA"/>
              </w:rPr>
              <w:t>46.</w:t>
            </w:r>
            <w:r w:rsidRPr="00D30B5E">
              <w:rPr>
                <w:lang w:val="uk-UA"/>
              </w:rPr>
              <w:tab/>
            </w:r>
            <w:proofErr w:type="spellStart"/>
            <w:r w:rsidRPr="00D30B5E">
              <w:rPr>
                <w:lang w:val="uk-UA"/>
              </w:rPr>
              <w:t>Питуляк</w:t>
            </w:r>
            <w:proofErr w:type="spellEnd"/>
            <w:r w:rsidRPr="00D30B5E">
              <w:rPr>
                <w:lang w:val="uk-UA"/>
              </w:rPr>
              <w:t xml:space="preserve"> М. В. Пам’ятки архітектури Тернопільщини як об’єкти туризму / М. В. </w:t>
            </w:r>
            <w:proofErr w:type="spellStart"/>
            <w:r w:rsidRPr="00D30B5E">
              <w:rPr>
                <w:lang w:val="uk-UA"/>
              </w:rPr>
              <w:t>Питуляк</w:t>
            </w:r>
            <w:proofErr w:type="spellEnd"/>
            <w:r w:rsidRPr="00D30B5E">
              <w:rPr>
                <w:lang w:val="uk-UA"/>
              </w:rPr>
              <w:t xml:space="preserve"> // Туристично-краєзнавчі дослідження / Федерація профспілок України, Ін-т туризму. – К. : ЧП </w:t>
            </w:r>
            <w:proofErr w:type="spellStart"/>
            <w:r w:rsidRPr="00D30B5E">
              <w:rPr>
                <w:lang w:val="uk-UA"/>
              </w:rPr>
              <w:t>Кармаліта</w:t>
            </w:r>
            <w:proofErr w:type="spellEnd"/>
            <w:r w:rsidRPr="00D30B5E">
              <w:rPr>
                <w:lang w:val="uk-UA"/>
              </w:rPr>
              <w:t>, 1999. – Вип. 2. – C. 522–532.</w:t>
            </w:r>
          </w:p>
          <w:p w:rsidR="0012318D" w:rsidRPr="00D30B5E" w:rsidRDefault="0012318D" w:rsidP="0012318D">
            <w:pPr>
              <w:pStyle w:val="a3"/>
              <w:spacing w:after="0"/>
              <w:ind w:left="0"/>
              <w:contextualSpacing/>
              <w:jc w:val="both"/>
              <w:rPr>
                <w:lang w:val="uk-UA"/>
              </w:rPr>
            </w:pPr>
            <w:r w:rsidRPr="00D30B5E">
              <w:rPr>
                <w:lang w:val="uk-UA"/>
              </w:rPr>
              <w:t>47.</w:t>
            </w:r>
            <w:r w:rsidRPr="00D30B5E">
              <w:rPr>
                <w:lang w:val="uk-UA"/>
              </w:rPr>
              <w:tab/>
            </w:r>
            <w:proofErr w:type="spellStart"/>
            <w:r w:rsidRPr="00D30B5E">
              <w:rPr>
                <w:lang w:val="uk-UA"/>
              </w:rPr>
              <w:t>Підгайці</w:t>
            </w:r>
            <w:proofErr w:type="spellEnd"/>
            <w:r w:rsidRPr="00D30B5E">
              <w:rPr>
                <w:lang w:val="uk-UA"/>
              </w:rPr>
              <w:t xml:space="preserve"> та </w:t>
            </w:r>
            <w:proofErr w:type="spellStart"/>
            <w:r w:rsidRPr="00D30B5E">
              <w:rPr>
                <w:lang w:val="uk-UA"/>
              </w:rPr>
              <w:t>Підгаєччина</w:t>
            </w:r>
            <w:proofErr w:type="spellEnd"/>
            <w:r w:rsidRPr="00D30B5E">
              <w:rPr>
                <w:lang w:val="uk-UA"/>
              </w:rPr>
              <w:t xml:space="preserve"> / упор. С. </w:t>
            </w:r>
            <w:proofErr w:type="spellStart"/>
            <w:r w:rsidRPr="00D30B5E">
              <w:rPr>
                <w:lang w:val="uk-UA"/>
              </w:rPr>
              <w:t>Колодницький</w:t>
            </w:r>
            <w:proofErr w:type="spellEnd"/>
            <w:r w:rsidRPr="00D30B5E">
              <w:rPr>
                <w:lang w:val="uk-UA"/>
              </w:rPr>
              <w:t>. – Тернопіль : ТзОВ «</w:t>
            </w:r>
            <w:proofErr w:type="spellStart"/>
            <w:r w:rsidRPr="00D30B5E">
              <w:rPr>
                <w:lang w:val="uk-UA"/>
              </w:rPr>
              <w:t>Терно</w:t>
            </w:r>
            <w:proofErr w:type="spellEnd"/>
            <w:r w:rsidRPr="00D30B5E">
              <w:rPr>
                <w:lang w:val="uk-UA"/>
              </w:rPr>
              <w:t>-граф», 2012. – 768 с.</w:t>
            </w:r>
          </w:p>
          <w:p w:rsidR="0012318D" w:rsidRPr="00D30B5E" w:rsidRDefault="0012318D" w:rsidP="0012318D">
            <w:pPr>
              <w:pStyle w:val="a3"/>
              <w:spacing w:after="0"/>
              <w:ind w:left="0"/>
              <w:contextualSpacing/>
              <w:jc w:val="both"/>
              <w:rPr>
                <w:lang w:val="uk-UA"/>
              </w:rPr>
            </w:pPr>
            <w:r w:rsidRPr="00D30B5E">
              <w:rPr>
                <w:lang w:val="uk-UA"/>
              </w:rPr>
              <w:t>4849.</w:t>
            </w:r>
            <w:r w:rsidRPr="00D30B5E">
              <w:rPr>
                <w:lang w:val="uk-UA"/>
              </w:rPr>
              <w:tab/>
              <w:t>Положення про Державну службу з питань національної культурної спадщини // Офіційний вісник України. – 2006. – № 11. – C. 214–217.</w:t>
            </w:r>
          </w:p>
          <w:p w:rsidR="0012318D" w:rsidRPr="00D30B5E" w:rsidRDefault="0012318D" w:rsidP="0012318D">
            <w:pPr>
              <w:pStyle w:val="a3"/>
              <w:spacing w:after="0"/>
              <w:ind w:left="0"/>
              <w:contextualSpacing/>
              <w:jc w:val="both"/>
              <w:rPr>
                <w:lang w:val="uk-UA"/>
              </w:rPr>
            </w:pPr>
            <w:r w:rsidRPr="00D30B5E">
              <w:rPr>
                <w:lang w:val="uk-UA"/>
              </w:rPr>
              <w:t>50.</w:t>
            </w:r>
            <w:r w:rsidRPr="00D30B5E">
              <w:rPr>
                <w:lang w:val="uk-UA"/>
              </w:rPr>
              <w:tab/>
            </w:r>
            <w:proofErr w:type="spellStart"/>
            <w:r w:rsidRPr="00D30B5E">
              <w:rPr>
                <w:lang w:val="uk-UA"/>
              </w:rPr>
              <w:t>Протт</w:t>
            </w:r>
            <w:proofErr w:type="spellEnd"/>
            <w:r w:rsidRPr="00D30B5E">
              <w:rPr>
                <w:lang w:val="uk-UA"/>
              </w:rPr>
              <w:t xml:space="preserve"> Л. Закони ЮНЕСКО щодо захисту та збереження культурної спадщини народів світу / Л. </w:t>
            </w:r>
            <w:proofErr w:type="spellStart"/>
            <w:r w:rsidRPr="00D30B5E">
              <w:rPr>
                <w:lang w:val="uk-UA"/>
              </w:rPr>
              <w:t>Протт</w:t>
            </w:r>
            <w:proofErr w:type="spellEnd"/>
            <w:r w:rsidRPr="00D30B5E">
              <w:rPr>
                <w:lang w:val="uk-UA"/>
              </w:rPr>
              <w:t xml:space="preserve"> // Повернення культурного надбання України: проблеми, завдання, перспективи. – К. : Абрис, 1977. – Вип. 10 : Матеріали наук.-</w:t>
            </w:r>
            <w:proofErr w:type="spellStart"/>
            <w:r w:rsidRPr="00D30B5E">
              <w:rPr>
                <w:lang w:val="uk-UA"/>
              </w:rPr>
              <w:t>практ</w:t>
            </w:r>
            <w:proofErr w:type="spellEnd"/>
            <w:r w:rsidRPr="00D30B5E">
              <w:rPr>
                <w:lang w:val="uk-UA"/>
              </w:rPr>
              <w:t xml:space="preserve">. симпозіуму «Правові аспекти реституції культурних цінностей: теорія і практика» (Київ, груд. 1996 р.). – C. 18–33. </w:t>
            </w:r>
          </w:p>
          <w:p w:rsidR="0012318D" w:rsidRPr="00D30B5E" w:rsidRDefault="0012318D" w:rsidP="0012318D">
            <w:pPr>
              <w:pStyle w:val="a3"/>
              <w:spacing w:after="0"/>
              <w:ind w:left="0"/>
              <w:contextualSpacing/>
              <w:jc w:val="both"/>
              <w:rPr>
                <w:lang w:val="uk-UA"/>
              </w:rPr>
            </w:pPr>
            <w:r w:rsidRPr="00D30B5E">
              <w:rPr>
                <w:lang w:val="uk-UA"/>
              </w:rPr>
              <w:t>51.</w:t>
            </w:r>
            <w:r w:rsidRPr="00D30B5E">
              <w:rPr>
                <w:lang w:val="uk-UA"/>
              </w:rPr>
              <w:tab/>
            </w:r>
            <w:proofErr w:type="spellStart"/>
            <w:r w:rsidRPr="00D30B5E">
              <w:rPr>
                <w:lang w:val="uk-UA"/>
              </w:rPr>
              <w:t>Ричков</w:t>
            </w:r>
            <w:proofErr w:type="spellEnd"/>
            <w:r w:rsidRPr="00D30B5E">
              <w:rPr>
                <w:lang w:val="uk-UA"/>
              </w:rPr>
              <w:t xml:space="preserve"> П. А. Архітектурно-мистецька спадщина князів Острозьких / П. А. </w:t>
            </w:r>
            <w:proofErr w:type="spellStart"/>
            <w:r w:rsidRPr="00D30B5E">
              <w:rPr>
                <w:lang w:val="uk-UA"/>
              </w:rPr>
              <w:t>Ричков</w:t>
            </w:r>
            <w:proofErr w:type="spellEnd"/>
            <w:r w:rsidRPr="00D30B5E">
              <w:rPr>
                <w:lang w:val="uk-UA"/>
              </w:rPr>
              <w:t>, В. Д. Луцьк. – К. : Техніка, 2002. – 167 с. : іл. – (Національні святині України).</w:t>
            </w:r>
          </w:p>
          <w:p w:rsidR="0012318D" w:rsidRPr="00D30B5E" w:rsidRDefault="0012318D" w:rsidP="0012318D">
            <w:pPr>
              <w:pStyle w:val="a3"/>
              <w:spacing w:after="0"/>
              <w:ind w:left="0"/>
              <w:contextualSpacing/>
              <w:jc w:val="both"/>
              <w:rPr>
                <w:lang w:val="uk-UA"/>
              </w:rPr>
            </w:pPr>
            <w:r w:rsidRPr="00D30B5E">
              <w:rPr>
                <w:lang w:val="uk-UA"/>
              </w:rPr>
              <w:t>61.</w:t>
            </w:r>
            <w:r w:rsidRPr="00D30B5E">
              <w:rPr>
                <w:lang w:val="uk-UA"/>
              </w:rPr>
              <w:tab/>
            </w:r>
            <w:proofErr w:type="spellStart"/>
            <w:r w:rsidRPr="00D30B5E">
              <w:rPr>
                <w:lang w:val="uk-UA"/>
              </w:rPr>
              <w:t>Тімець</w:t>
            </w:r>
            <w:proofErr w:type="spellEnd"/>
            <w:r w:rsidRPr="00D30B5E">
              <w:rPr>
                <w:lang w:val="uk-UA"/>
              </w:rPr>
              <w:t xml:space="preserve"> О. В. Краєзнавство і туризм / О. В. </w:t>
            </w:r>
            <w:proofErr w:type="spellStart"/>
            <w:r w:rsidRPr="00D30B5E">
              <w:rPr>
                <w:lang w:val="uk-UA"/>
              </w:rPr>
              <w:t>Тімець</w:t>
            </w:r>
            <w:proofErr w:type="spellEnd"/>
            <w:r w:rsidRPr="00D30B5E">
              <w:rPr>
                <w:lang w:val="uk-UA"/>
              </w:rPr>
              <w:t>. – К. : Знання, 1999. – 120 с.</w:t>
            </w:r>
          </w:p>
          <w:p w:rsidR="0012318D" w:rsidRPr="00D30B5E" w:rsidRDefault="0012318D" w:rsidP="0012318D">
            <w:pPr>
              <w:pStyle w:val="a3"/>
              <w:spacing w:after="0"/>
              <w:ind w:left="0"/>
              <w:contextualSpacing/>
              <w:jc w:val="both"/>
              <w:rPr>
                <w:lang w:val="uk-UA"/>
              </w:rPr>
            </w:pPr>
            <w:r w:rsidRPr="00D30B5E">
              <w:rPr>
                <w:lang w:val="uk-UA"/>
              </w:rPr>
              <w:t>62.</w:t>
            </w:r>
            <w:r w:rsidRPr="00D30B5E">
              <w:rPr>
                <w:lang w:val="uk-UA"/>
              </w:rPr>
              <w:tab/>
            </w:r>
            <w:proofErr w:type="spellStart"/>
            <w:r w:rsidRPr="00D30B5E">
              <w:rPr>
                <w:lang w:val="uk-UA"/>
              </w:rPr>
              <w:t>Троєльнікова</w:t>
            </w:r>
            <w:proofErr w:type="spellEnd"/>
            <w:r w:rsidRPr="00D30B5E">
              <w:rPr>
                <w:lang w:val="uk-UA"/>
              </w:rPr>
              <w:t xml:space="preserve"> Л. О. Крізь велич століть: еволюція художньо-освітнього простору України : монографія / Л. О. </w:t>
            </w:r>
            <w:proofErr w:type="spellStart"/>
            <w:r w:rsidRPr="00D30B5E">
              <w:rPr>
                <w:lang w:val="uk-UA"/>
              </w:rPr>
              <w:t>Троєльнікова</w:t>
            </w:r>
            <w:proofErr w:type="spellEnd"/>
            <w:r w:rsidRPr="00D30B5E">
              <w:rPr>
                <w:lang w:val="uk-UA"/>
              </w:rPr>
              <w:t xml:space="preserve"> ; М-во культури і туризму України, Нац. муз. акад. України. – К., 2006. – 442 с. </w:t>
            </w:r>
          </w:p>
          <w:p w:rsidR="0012318D" w:rsidRPr="00D30B5E" w:rsidRDefault="0012318D" w:rsidP="0012318D">
            <w:pPr>
              <w:pStyle w:val="a3"/>
              <w:spacing w:after="0"/>
              <w:ind w:left="0"/>
              <w:contextualSpacing/>
              <w:jc w:val="both"/>
              <w:rPr>
                <w:lang w:val="uk-UA"/>
              </w:rPr>
            </w:pPr>
            <w:r w:rsidRPr="00D30B5E">
              <w:rPr>
                <w:lang w:val="uk-UA"/>
              </w:rPr>
              <w:t>63.</w:t>
            </w:r>
            <w:r w:rsidRPr="00D30B5E">
              <w:rPr>
                <w:lang w:val="uk-UA"/>
              </w:rPr>
              <w:tab/>
              <w:t xml:space="preserve">Туристсько-краєзнавча робота у вищому педагогічному навчальному закладі : організаційні та методичні аспекти / О. В. </w:t>
            </w:r>
            <w:proofErr w:type="spellStart"/>
            <w:r w:rsidRPr="00D30B5E">
              <w:rPr>
                <w:lang w:val="uk-UA"/>
              </w:rPr>
              <w:t>Тімець</w:t>
            </w:r>
            <w:proofErr w:type="spellEnd"/>
            <w:r w:rsidRPr="00D30B5E">
              <w:rPr>
                <w:lang w:val="uk-UA"/>
              </w:rPr>
              <w:t xml:space="preserve">, В. С. </w:t>
            </w:r>
            <w:proofErr w:type="spellStart"/>
            <w:r w:rsidRPr="00D30B5E">
              <w:rPr>
                <w:lang w:val="uk-UA"/>
              </w:rPr>
              <w:t>Серебрій</w:t>
            </w:r>
            <w:proofErr w:type="spellEnd"/>
            <w:r w:rsidRPr="00D30B5E">
              <w:rPr>
                <w:lang w:val="uk-UA"/>
              </w:rPr>
              <w:t xml:space="preserve">, Ю. А. Грабовський, А. Л. </w:t>
            </w:r>
            <w:proofErr w:type="spellStart"/>
            <w:r w:rsidRPr="00D30B5E">
              <w:rPr>
                <w:lang w:val="uk-UA"/>
              </w:rPr>
              <w:t>Шипко</w:t>
            </w:r>
            <w:proofErr w:type="spellEnd"/>
            <w:r w:rsidRPr="00D30B5E">
              <w:rPr>
                <w:lang w:val="uk-UA"/>
              </w:rPr>
              <w:t>. – Умань : Візаві, 2006. – 237 с.</w:t>
            </w:r>
          </w:p>
          <w:p w:rsidR="0012318D" w:rsidRPr="00D30B5E" w:rsidRDefault="0012318D" w:rsidP="0012318D">
            <w:pPr>
              <w:pStyle w:val="a3"/>
              <w:spacing w:after="0"/>
              <w:ind w:left="0"/>
              <w:contextualSpacing/>
              <w:jc w:val="both"/>
              <w:rPr>
                <w:lang w:val="uk-UA"/>
              </w:rPr>
            </w:pPr>
            <w:r w:rsidRPr="00D30B5E">
              <w:rPr>
                <w:lang w:val="uk-UA"/>
              </w:rPr>
              <w:t>64.</w:t>
            </w:r>
            <w:r w:rsidRPr="00D30B5E">
              <w:rPr>
                <w:lang w:val="uk-UA"/>
              </w:rPr>
              <w:tab/>
              <w:t xml:space="preserve">Україна: культурна спадщина, національна свідомість, державність : </w:t>
            </w:r>
            <w:proofErr w:type="spellStart"/>
            <w:r w:rsidRPr="00D30B5E">
              <w:rPr>
                <w:lang w:val="uk-UA"/>
              </w:rPr>
              <w:t>міжвід</w:t>
            </w:r>
            <w:proofErr w:type="spellEnd"/>
            <w:r w:rsidRPr="00D30B5E">
              <w:rPr>
                <w:lang w:val="uk-UA"/>
              </w:rPr>
              <w:t>. зб. наук. пр. Вип. 1. – К. : Наук. думка, 1992. – 226 с.</w:t>
            </w:r>
          </w:p>
          <w:p w:rsidR="0012318D" w:rsidRPr="00D30B5E" w:rsidRDefault="0012318D" w:rsidP="0012318D">
            <w:pPr>
              <w:pStyle w:val="a3"/>
              <w:spacing w:after="0"/>
              <w:ind w:left="0"/>
              <w:contextualSpacing/>
              <w:jc w:val="both"/>
              <w:rPr>
                <w:lang w:val="uk-UA"/>
              </w:rPr>
            </w:pPr>
            <w:r w:rsidRPr="00D30B5E">
              <w:rPr>
                <w:lang w:val="uk-UA"/>
              </w:rPr>
              <w:t>6</w:t>
            </w:r>
            <w:r>
              <w:rPr>
                <w:lang w:val="uk-UA"/>
              </w:rPr>
              <w:t>5</w:t>
            </w:r>
            <w:r w:rsidRPr="00D30B5E">
              <w:rPr>
                <w:lang w:val="uk-UA"/>
              </w:rPr>
              <w:t>.</w:t>
            </w:r>
            <w:r w:rsidRPr="00D30B5E">
              <w:rPr>
                <w:lang w:val="uk-UA"/>
              </w:rPr>
              <w:tab/>
            </w:r>
            <w:proofErr w:type="spellStart"/>
            <w:r w:rsidRPr="00D30B5E">
              <w:rPr>
                <w:lang w:val="uk-UA"/>
              </w:rPr>
              <w:t>Федунків</w:t>
            </w:r>
            <w:proofErr w:type="spellEnd"/>
            <w:r w:rsidRPr="00D30B5E">
              <w:rPr>
                <w:lang w:val="uk-UA"/>
              </w:rPr>
              <w:t xml:space="preserve"> З. Галицький замок / З. </w:t>
            </w:r>
            <w:proofErr w:type="spellStart"/>
            <w:r w:rsidRPr="00D30B5E">
              <w:rPr>
                <w:lang w:val="uk-UA"/>
              </w:rPr>
              <w:t>Федунків</w:t>
            </w:r>
            <w:proofErr w:type="spellEnd"/>
            <w:r w:rsidRPr="00D30B5E">
              <w:rPr>
                <w:lang w:val="uk-UA"/>
              </w:rPr>
              <w:t xml:space="preserve"> // Пам’ятки України історія та культура. - 2013. - № 6. – С. 44-53.</w:t>
            </w:r>
          </w:p>
          <w:p w:rsidR="0012318D" w:rsidRPr="00D30B5E" w:rsidRDefault="0012318D" w:rsidP="0012318D">
            <w:pPr>
              <w:pStyle w:val="a3"/>
              <w:spacing w:after="0"/>
              <w:ind w:left="0"/>
              <w:contextualSpacing/>
              <w:jc w:val="both"/>
              <w:rPr>
                <w:lang w:val="uk-UA"/>
              </w:rPr>
            </w:pPr>
            <w:r>
              <w:rPr>
                <w:lang w:val="uk-UA"/>
              </w:rPr>
              <w:t>66</w:t>
            </w:r>
            <w:r w:rsidRPr="00D30B5E">
              <w:rPr>
                <w:lang w:val="uk-UA"/>
              </w:rPr>
              <w:t>.</w:t>
            </w:r>
            <w:r w:rsidRPr="00D30B5E">
              <w:rPr>
                <w:lang w:val="uk-UA"/>
              </w:rPr>
              <w:tab/>
              <w:t>Чернецький Ю. О. Україна. Історія. Природа. Мистецтво / Юрій Олександрович Чернецький. – Х. : Клуб сімейного дозвілля, 2009. – 317 с.</w:t>
            </w:r>
          </w:p>
          <w:p w:rsidR="0012318D" w:rsidRPr="00C67355" w:rsidRDefault="0012318D" w:rsidP="0012318D">
            <w:pPr>
              <w:contextualSpacing/>
              <w:rPr>
                <w:lang w:val="uk-UA"/>
              </w:rPr>
            </w:pPr>
          </w:p>
        </w:tc>
      </w:tr>
    </w:tbl>
    <w:p w:rsidR="00395013" w:rsidRPr="00C67355" w:rsidRDefault="00395013" w:rsidP="00395013">
      <w:pPr>
        <w:jc w:val="both"/>
        <w:rPr>
          <w:lang w:val="uk-UA"/>
        </w:rPr>
      </w:pPr>
    </w:p>
    <w:p w:rsidR="00395013" w:rsidRDefault="00D74B80" w:rsidP="00EB7071">
      <w:pPr>
        <w:rPr>
          <w:b/>
          <w:sz w:val="28"/>
          <w:szCs w:val="28"/>
          <w:lang w:val="uk-UA"/>
        </w:rPr>
      </w:pPr>
      <w:r>
        <w:rPr>
          <w:b/>
          <w:sz w:val="28"/>
          <w:szCs w:val="28"/>
          <w:lang w:val="uk-UA"/>
        </w:rPr>
        <w:t>В</w:t>
      </w:r>
      <w:r w:rsidR="00335A19">
        <w:rPr>
          <w:b/>
          <w:sz w:val="28"/>
          <w:szCs w:val="28"/>
          <w:lang w:val="uk-UA"/>
        </w:rPr>
        <w:t>икладач</w:t>
      </w:r>
      <w:r w:rsidR="00EB7071">
        <w:rPr>
          <w:b/>
          <w:sz w:val="28"/>
          <w:szCs w:val="28"/>
          <w:lang w:val="uk-UA"/>
        </w:rPr>
        <w:t>:Маланюк Тарас Зіновійович</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E20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180744"/>
    <w:lvl w:ilvl="0">
      <w:numFmt w:val="bullet"/>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937EBF"/>
    <w:multiLevelType w:val="hybridMultilevel"/>
    <w:tmpl w:val="61C41174"/>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0E3B27"/>
    <w:multiLevelType w:val="hybridMultilevel"/>
    <w:tmpl w:val="6F964C8C"/>
    <w:lvl w:ilvl="0" w:tplc="1ECE1BBA">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393785E"/>
    <w:multiLevelType w:val="hybridMultilevel"/>
    <w:tmpl w:val="69FEC6A6"/>
    <w:lvl w:ilvl="0" w:tplc="50AEAD36">
      <w:start w:val="1"/>
      <w:numFmt w:val="decimal"/>
      <w:lvlText w:val="%1."/>
      <w:lvlJc w:val="left"/>
      <w:pPr>
        <w:tabs>
          <w:tab w:val="num" w:pos="720"/>
        </w:tabs>
        <w:ind w:left="720" w:hanging="360"/>
      </w:pPr>
      <w:rPr>
        <w:rFonts w:cs="Times New Roman"/>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26E3724"/>
    <w:multiLevelType w:val="hybridMultilevel"/>
    <w:tmpl w:val="E87A4BC2"/>
    <w:lvl w:ilvl="0" w:tplc="57360CA2">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9"/>
  </w:num>
  <w:num w:numId="5">
    <w:abstractNumId w:val="2"/>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71F79"/>
    <w:rsid w:val="00072283"/>
    <w:rsid w:val="00073B0A"/>
    <w:rsid w:val="00075A94"/>
    <w:rsid w:val="00087F23"/>
    <w:rsid w:val="000919EF"/>
    <w:rsid w:val="000C46E3"/>
    <w:rsid w:val="001039A3"/>
    <w:rsid w:val="0011088B"/>
    <w:rsid w:val="0012318D"/>
    <w:rsid w:val="00151BC4"/>
    <w:rsid w:val="001664CF"/>
    <w:rsid w:val="001765D7"/>
    <w:rsid w:val="00193CEB"/>
    <w:rsid w:val="001A5E78"/>
    <w:rsid w:val="001E6168"/>
    <w:rsid w:val="001F23D2"/>
    <w:rsid w:val="0024164A"/>
    <w:rsid w:val="00254871"/>
    <w:rsid w:val="00281FCF"/>
    <w:rsid w:val="002C2330"/>
    <w:rsid w:val="002E09DA"/>
    <w:rsid w:val="002F3FA1"/>
    <w:rsid w:val="003264F9"/>
    <w:rsid w:val="00327422"/>
    <w:rsid w:val="00335A19"/>
    <w:rsid w:val="00373614"/>
    <w:rsid w:val="003851A5"/>
    <w:rsid w:val="00395013"/>
    <w:rsid w:val="004332A8"/>
    <w:rsid w:val="00444E75"/>
    <w:rsid w:val="00447FBA"/>
    <w:rsid w:val="00483A45"/>
    <w:rsid w:val="004918F6"/>
    <w:rsid w:val="004F19B0"/>
    <w:rsid w:val="004F7AFF"/>
    <w:rsid w:val="00526CE0"/>
    <w:rsid w:val="005300E5"/>
    <w:rsid w:val="00530855"/>
    <w:rsid w:val="0055426F"/>
    <w:rsid w:val="0058625C"/>
    <w:rsid w:val="005B51ED"/>
    <w:rsid w:val="005E577A"/>
    <w:rsid w:val="005E759A"/>
    <w:rsid w:val="006259B7"/>
    <w:rsid w:val="00636C0D"/>
    <w:rsid w:val="00654CF9"/>
    <w:rsid w:val="006A14B2"/>
    <w:rsid w:val="006A1B8C"/>
    <w:rsid w:val="006E389B"/>
    <w:rsid w:val="00784AB3"/>
    <w:rsid w:val="007A6EA8"/>
    <w:rsid w:val="007F10CA"/>
    <w:rsid w:val="00843104"/>
    <w:rsid w:val="008A1B87"/>
    <w:rsid w:val="008C7D35"/>
    <w:rsid w:val="008D4E79"/>
    <w:rsid w:val="008E49BA"/>
    <w:rsid w:val="009506C9"/>
    <w:rsid w:val="0095499A"/>
    <w:rsid w:val="009561A2"/>
    <w:rsid w:val="00965752"/>
    <w:rsid w:val="009A2779"/>
    <w:rsid w:val="009B3544"/>
    <w:rsid w:val="009F1BD0"/>
    <w:rsid w:val="00A72E14"/>
    <w:rsid w:val="00A843E9"/>
    <w:rsid w:val="00A90750"/>
    <w:rsid w:val="00A97E07"/>
    <w:rsid w:val="00AB324B"/>
    <w:rsid w:val="00AC76DC"/>
    <w:rsid w:val="00B10A22"/>
    <w:rsid w:val="00B44F92"/>
    <w:rsid w:val="00B93336"/>
    <w:rsid w:val="00BC32A7"/>
    <w:rsid w:val="00C67355"/>
    <w:rsid w:val="00C81B4F"/>
    <w:rsid w:val="00CA1BE2"/>
    <w:rsid w:val="00CA4121"/>
    <w:rsid w:val="00D00110"/>
    <w:rsid w:val="00D30B5E"/>
    <w:rsid w:val="00D74B80"/>
    <w:rsid w:val="00DC489D"/>
    <w:rsid w:val="00DE4F28"/>
    <w:rsid w:val="00E11400"/>
    <w:rsid w:val="00E200FB"/>
    <w:rsid w:val="00E70865"/>
    <w:rsid w:val="00EB7071"/>
    <w:rsid w:val="00EE1819"/>
    <w:rsid w:val="00EE4289"/>
    <w:rsid w:val="00F04F2B"/>
    <w:rsid w:val="00F477E8"/>
    <w:rsid w:val="00F71319"/>
    <w:rsid w:val="00F71965"/>
    <w:rsid w:val="00F82845"/>
    <w:rsid w:val="00F9137E"/>
    <w:rsid w:val="00FC4A16"/>
    <w:rsid w:val="00FE5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78CA"/>
  <w15:docId w15:val="{8B81832A-5818-43FF-AD56-2081D82E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FontStyle12">
    <w:name w:val="Font Style12"/>
    <w:basedOn w:val="a0"/>
    <w:uiPriority w:val="99"/>
    <w:rsid w:val="005B51ED"/>
    <w:rPr>
      <w:rFonts w:ascii="Arial" w:hAnsi="Arial" w:cs="Arial"/>
      <w:sz w:val="26"/>
      <w:szCs w:val="26"/>
    </w:rPr>
  </w:style>
  <w:style w:type="paragraph" w:styleId="a8">
    <w:name w:val="Body Text"/>
    <w:basedOn w:val="a"/>
    <w:link w:val="a9"/>
    <w:uiPriority w:val="99"/>
    <w:semiHidden/>
    <w:unhideWhenUsed/>
    <w:rsid w:val="001765D7"/>
    <w:pPr>
      <w:spacing w:after="120"/>
    </w:pPr>
  </w:style>
  <w:style w:type="character" w:customStyle="1" w:styleId="a9">
    <w:name w:val="Основний текст Знак"/>
    <w:basedOn w:val="a0"/>
    <w:link w:val="a8"/>
    <w:uiPriority w:val="99"/>
    <w:semiHidden/>
    <w:rsid w:val="001765D7"/>
    <w:rPr>
      <w:rFonts w:ascii="Times New Roman" w:eastAsia="Times New Roman" w:hAnsi="Times New Roman" w:cs="Times New Roman"/>
      <w:sz w:val="24"/>
      <w:szCs w:val="24"/>
      <w:lang w:val="ru-RU" w:eastAsia="ru-RU"/>
    </w:rPr>
  </w:style>
  <w:style w:type="character" w:styleId="aa">
    <w:name w:val="Hyperlink"/>
    <w:basedOn w:val="a0"/>
    <w:uiPriority w:val="99"/>
    <w:semiHidden/>
    <w:unhideWhenUsed/>
    <w:rsid w:val="004332A8"/>
    <w:rPr>
      <w:rFonts w:ascii="Times New Roman" w:hAnsi="Times New Roman" w:cs="Times New Roman" w:hint="default"/>
      <w:strike w:val="0"/>
      <w:dstrike w:val="0"/>
      <w:color w:val="559B36"/>
      <w:u w:val="none"/>
      <w:effect w:val="none"/>
    </w:rPr>
  </w:style>
  <w:style w:type="character" w:styleId="ab">
    <w:name w:val="Emphasis"/>
    <w:basedOn w:val="a0"/>
    <w:uiPriority w:val="20"/>
    <w:qFormat/>
    <w:rsid w:val="004332A8"/>
    <w:rPr>
      <w:rFonts w:ascii="Times New Roman" w:hAnsi="Times New Roman" w:cs="Times New Roman" w:hint="default"/>
      <w:i/>
      <w:iCs/>
    </w:rPr>
  </w:style>
  <w:style w:type="paragraph" w:styleId="ac">
    <w:name w:val="Normal (Web)"/>
    <w:basedOn w:val="a"/>
    <w:uiPriority w:val="99"/>
    <w:semiHidden/>
    <w:unhideWhenUsed/>
    <w:rsid w:val="004332A8"/>
    <w:pPr>
      <w:spacing w:before="100" w:beforeAutospacing="1" w:after="100" w:afterAutospacing="1"/>
      <w:ind w:firstLine="225"/>
    </w:pPr>
    <w:rPr>
      <w:lang w:val="uk-UA" w:eastAsia="uk-UA"/>
    </w:rPr>
  </w:style>
  <w:style w:type="character" w:customStyle="1" w:styleId="apple-converted-space">
    <w:name w:val="apple-converted-space"/>
    <w:basedOn w:val="a0"/>
    <w:rsid w:val="004332A8"/>
    <w:rPr>
      <w:rFonts w:ascii="Times New Roman" w:hAnsi="Times New Roman" w:cs="Times New Roman" w:hint="default"/>
    </w:rPr>
  </w:style>
  <w:style w:type="character" w:customStyle="1" w:styleId="componentheading">
    <w:name w:val="componentheading"/>
    <w:basedOn w:val="a0"/>
    <w:uiPriority w:val="99"/>
    <w:rsid w:val="004332A8"/>
    <w:rPr>
      <w:rFonts w:ascii="Times New Roman" w:hAnsi="Times New Roman" w:cs="Times New Roman" w:hint="default"/>
    </w:rPr>
  </w:style>
  <w:style w:type="paragraph" w:customStyle="1" w:styleId="Default">
    <w:name w:val="Default"/>
    <w:rsid w:val="00A97E0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0708">
      <w:bodyDiv w:val="1"/>
      <w:marLeft w:val="0"/>
      <w:marRight w:val="0"/>
      <w:marTop w:val="0"/>
      <w:marBottom w:val="0"/>
      <w:divBdr>
        <w:top w:val="none" w:sz="0" w:space="0" w:color="auto"/>
        <w:left w:val="none" w:sz="0" w:space="0" w:color="auto"/>
        <w:bottom w:val="none" w:sz="0" w:space="0" w:color="auto"/>
        <w:right w:val="none" w:sz="0" w:space="0" w:color="auto"/>
      </w:divBdr>
    </w:div>
    <w:div w:id="285625616">
      <w:bodyDiv w:val="1"/>
      <w:marLeft w:val="0"/>
      <w:marRight w:val="0"/>
      <w:marTop w:val="0"/>
      <w:marBottom w:val="0"/>
      <w:divBdr>
        <w:top w:val="none" w:sz="0" w:space="0" w:color="auto"/>
        <w:left w:val="none" w:sz="0" w:space="0" w:color="auto"/>
        <w:bottom w:val="none" w:sz="0" w:space="0" w:color="auto"/>
        <w:right w:val="none" w:sz="0" w:space="0" w:color="auto"/>
      </w:divBdr>
    </w:div>
    <w:div w:id="328607166">
      <w:bodyDiv w:val="1"/>
      <w:marLeft w:val="0"/>
      <w:marRight w:val="0"/>
      <w:marTop w:val="0"/>
      <w:marBottom w:val="0"/>
      <w:divBdr>
        <w:top w:val="none" w:sz="0" w:space="0" w:color="auto"/>
        <w:left w:val="none" w:sz="0" w:space="0" w:color="auto"/>
        <w:bottom w:val="none" w:sz="0" w:space="0" w:color="auto"/>
        <w:right w:val="none" w:sz="0" w:space="0" w:color="auto"/>
      </w:divBdr>
    </w:div>
    <w:div w:id="394671080">
      <w:bodyDiv w:val="1"/>
      <w:marLeft w:val="0"/>
      <w:marRight w:val="0"/>
      <w:marTop w:val="0"/>
      <w:marBottom w:val="0"/>
      <w:divBdr>
        <w:top w:val="none" w:sz="0" w:space="0" w:color="auto"/>
        <w:left w:val="none" w:sz="0" w:space="0" w:color="auto"/>
        <w:bottom w:val="none" w:sz="0" w:space="0" w:color="auto"/>
        <w:right w:val="none" w:sz="0" w:space="0" w:color="auto"/>
      </w:divBdr>
    </w:div>
    <w:div w:id="486946863">
      <w:bodyDiv w:val="1"/>
      <w:marLeft w:val="0"/>
      <w:marRight w:val="0"/>
      <w:marTop w:val="0"/>
      <w:marBottom w:val="0"/>
      <w:divBdr>
        <w:top w:val="none" w:sz="0" w:space="0" w:color="auto"/>
        <w:left w:val="none" w:sz="0" w:space="0" w:color="auto"/>
        <w:bottom w:val="none" w:sz="0" w:space="0" w:color="auto"/>
        <w:right w:val="none" w:sz="0" w:space="0" w:color="auto"/>
      </w:divBdr>
    </w:div>
    <w:div w:id="559167748">
      <w:bodyDiv w:val="1"/>
      <w:marLeft w:val="0"/>
      <w:marRight w:val="0"/>
      <w:marTop w:val="0"/>
      <w:marBottom w:val="0"/>
      <w:divBdr>
        <w:top w:val="none" w:sz="0" w:space="0" w:color="auto"/>
        <w:left w:val="none" w:sz="0" w:space="0" w:color="auto"/>
        <w:bottom w:val="none" w:sz="0" w:space="0" w:color="auto"/>
        <w:right w:val="none" w:sz="0" w:space="0" w:color="auto"/>
      </w:divBdr>
    </w:div>
    <w:div w:id="622228115">
      <w:bodyDiv w:val="1"/>
      <w:marLeft w:val="0"/>
      <w:marRight w:val="0"/>
      <w:marTop w:val="0"/>
      <w:marBottom w:val="0"/>
      <w:divBdr>
        <w:top w:val="none" w:sz="0" w:space="0" w:color="auto"/>
        <w:left w:val="none" w:sz="0" w:space="0" w:color="auto"/>
        <w:bottom w:val="none" w:sz="0" w:space="0" w:color="auto"/>
        <w:right w:val="none" w:sz="0" w:space="0" w:color="auto"/>
      </w:divBdr>
    </w:div>
    <w:div w:id="1030184974">
      <w:bodyDiv w:val="1"/>
      <w:marLeft w:val="0"/>
      <w:marRight w:val="0"/>
      <w:marTop w:val="0"/>
      <w:marBottom w:val="0"/>
      <w:divBdr>
        <w:top w:val="none" w:sz="0" w:space="0" w:color="auto"/>
        <w:left w:val="none" w:sz="0" w:space="0" w:color="auto"/>
        <w:bottom w:val="none" w:sz="0" w:space="0" w:color="auto"/>
        <w:right w:val="none" w:sz="0" w:space="0" w:color="auto"/>
      </w:divBdr>
    </w:div>
    <w:div w:id="1264725187">
      <w:bodyDiv w:val="1"/>
      <w:marLeft w:val="0"/>
      <w:marRight w:val="0"/>
      <w:marTop w:val="0"/>
      <w:marBottom w:val="0"/>
      <w:divBdr>
        <w:top w:val="none" w:sz="0" w:space="0" w:color="auto"/>
        <w:left w:val="none" w:sz="0" w:space="0" w:color="auto"/>
        <w:bottom w:val="none" w:sz="0" w:space="0" w:color="auto"/>
        <w:right w:val="none" w:sz="0" w:space="0" w:color="auto"/>
      </w:divBdr>
    </w:div>
    <w:div w:id="1316030531">
      <w:bodyDiv w:val="1"/>
      <w:marLeft w:val="0"/>
      <w:marRight w:val="0"/>
      <w:marTop w:val="0"/>
      <w:marBottom w:val="0"/>
      <w:divBdr>
        <w:top w:val="none" w:sz="0" w:space="0" w:color="auto"/>
        <w:left w:val="none" w:sz="0" w:space="0" w:color="auto"/>
        <w:bottom w:val="none" w:sz="0" w:space="0" w:color="auto"/>
        <w:right w:val="none" w:sz="0" w:space="0" w:color="auto"/>
      </w:divBdr>
    </w:div>
    <w:div w:id="1548906499">
      <w:bodyDiv w:val="1"/>
      <w:marLeft w:val="0"/>
      <w:marRight w:val="0"/>
      <w:marTop w:val="0"/>
      <w:marBottom w:val="0"/>
      <w:divBdr>
        <w:top w:val="none" w:sz="0" w:space="0" w:color="auto"/>
        <w:left w:val="none" w:sz="0" w:space="0" w:color="auto"/>
        <w:bottom w:val="none" w:sz="0" w:space="0" w:color="auto"/>
        <w:right w:val="none" w:sz="0" w:space="0" w:color="auto"/>
      </w:divBdr>
    </w:div>
    <w:div w:id="175027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6E81D-4E59-4143-BC59-E44D4ADC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18</Pages>
  <Words>27811</Words>
  <Characters>15853</Characters>
  <Application>Microsoft Office Word</Application>
  <DocSecurity>0</DocSecurity>
  <Lines>132</Lines>
  <Paragraphs>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Qwerty</cp:lastModifiedBy>
  <cp:revision>41</cp:revision>
  <cp:lastPrinted>2019-09-27T06:35:00Z</cp:lastPrinted>
  <dcterms:created xsi:type="dcterms:W3CDTF">2019-12-03T15:05:00Z</dcterms:created>
  <dcterms:modified xsi:type="dcterms:W3CDTF">2020-10-29T21:46:00Z</dcterms:modified>
</cp:coreProperties>
</file>