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r w:rsidRPr="00B93336">
        <w:rPr>
          <w:sz w:val="28"/>
          <w:szCs w:val="28"/>
          <w:lang w:val="uk-UA"/>
        </w:rPr>
        <w:t>Факультет</w:t>
      </w:r>
      <w:r w:rsidR="006E389B">
        <w:rPr>
          <w:sz w:val="28"/>
          <w:szCs w:val="28"/>
          <w:lang w:val="uk-UA"/>
        </w:rPr>
        <w:t xml:space="preserve"> </w:t>
      </w:r>
      <w:r w:rsidR="006E389B" w:rsidRPr="006E389B">
        <w:rPr>
          <w:sz w:val="28"/>
          <w:szCs w:val="28"/>
          <w:lang w:val="uk-UA"/>
        </w:rPr>
        <w:t>туризму</w:t>
      </w:r>
    </w:p>
    <w:p w:rsidR="00395013" w:rsidRDefault="00395013" w:rsidP="00395013">
      <w:pPr>
        <w:jc w:val="center"/>
        <w:rPr>
          <w:b/>
          <w:sz w:val="28"/>
          <w:szCs w:val="28"/>
          <w:lang w:val="uk-UA"/>
        </w:rPr>
      </w:pPr>
    </w:p>
    <w:p w:rsidR="00395013" w:rsidRDefault="00395013" w:rsidP="00395013">
      <w:pPr>
        <w:jc w:val="center"/>
        <w:rPr>
          <w:sz w:val="28"/>
          <w:szCs w:val="28"/>
          <w:lang w:val="uk-UA"/>
        </w:rPr>
      </w:pPr>
      <w:r>
        <w:rPr>
          <w:sz w:val="28"/>
          <w:szCs w:val="28"/>
          <w:lang w:val="uk-UA"/>
        </w:rPr>
        <w:t xml:space="preserve">Кафедра </w:t>
      </w:r>
      <w:r w:rsidR="006E389B">
        <w:rPr>
          <w:sz w:val="28"/>
          <w:szCs w:val="28"/>
          <w:lang w:val="uk-UA"/>
        </w:rPr>
        <w:t xml:space="preserve">управління соціокультурною діяльністю, шоу-бізнесу та </w:t>
      </w:r>
      <w:proofErr w:type="spellStart"/>
      <w:r w:rsidR="006E389B">
        <w:rPr>
          <w:sz w:val="28"/>
          <w:szCs w:val="28"/>
          <w:lang w:val="uk-UA"/>
        </w:rPr>
        <w:t>івентменеджменту</w:t>
      </w:r>
      <w:proofErr w:type="spellEnd"/>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Default="006E389B" w:rsidP="00395013">
      <w:pPr>
        <w:jc w:val="center"/>
        <w:rPr>
          <w:b/>
          <w:sz w:val="28"/>
          <w:szCs w:val="28"/>
          <w:u w:val="single"/>
          <w:lang w:val="uk-UA"/>
        </w:rPr>
      </w:pPr>
      <w:r>
        <w:rPr>
          <w:b/>
          <w:sz w:val="28"/>
          <w:szCs w:val="28"/>
          <w:u w:val="single"/>
          <w:lang w:val="uk-UA"/>
        </w:rPr>
        <w:t>Історія соціокультурної діяльності</w:t>
      </w:r>
    </w:p>
    <w:p w:rsidR="00395013" w:rsidRDefault="00395013" w:rsidP="00395013">
      <w:pPr>
        <w:jc w:val="center"/>
        <w:rPr>
          <w:b/>
          <w:sz w:val="28"/>
          <w:szCs w:val="28"/>
          <w:u w:val="single"/>
          <w:lang w:val="uk-UA"/>
        </w:rPr>
      </w:pP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075A94">
        <w:rPr>
          <w:sz w:val="28"/>
          <w:szCs w:val="28"/>
          <w:lang w:val="uk-UA"/>
        </w:rPr>
        <w:t>про</w:t>
      </w:r>
      <w:r w:rsidR="00075A94">
        <w:rPr>
          <w:sz w:val="28"/>
          <w:szCs w:val="28"/>
          <w:lang w:val="uk-UA"/>
        </w:rPr>
        <w:t>грама : Менеджмент соціокультурної діяльності</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6E389B">
        <w:rPr>
          <w:sz w:val="28"/>
          <w:szCs w:val="28"/>
          <w:lang w:val="uk-UA"/>
        </w:rPr>
        <w:t>Спеціальність : 028 Менеджмент соціокультурної діяльності</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6E389B">
        <w:rPr>
          <w:sz w:val="28"/>
          <w:szCs w:val="28"/>
          <w:lang w:val="uk-UA"/>
        </w:rPr>
        <w:t>Галузь знань : 02 Культура і мистецтво</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AF4B05">
        <w:rPr>
          <w:sz w:val="28"/>
          <w:szCs w:val="28"/>
          <w:lang w:val="uk-UA"/>
        </w:rPr>
        <w:t xml:space="preserve"> 1</w:t>
      </w:r>
      <w:r>
        <w:rPr>
          <w:sz w:val="28"/>
          <w:szCs w:val="28"/>
          <w:lang w:val="uk-UA"/>
        </w:rPr>
        <w:t xml:space="preserve"> від </w:t>
      </w:r>
      <w:r w:rsidRPr="00820F08">
        <w:rPr>
          <w:sz w:val="28"/>
          <w:szCs w:val="28"/>
        </w:rPr>
        <w:t>“</w:t>
      </w:r>
      <w:r w:rsidR="00AF4B05">
        <w:rPr>
          <w:sz w:val="28"/>
          <w:szCs w:val="28"/>
          <w:lang w:val="uk-UA"/>
        </w:rPr>
        <w:t>28</w:t>
      </w:r>
      <w:r w:rsidRPr="00820F08">
        <w:rPr>
          <w:sz w:val="28"/>
          <w:szCs w:val="28"/>
        </w:rPr>
        <w:t>”</w:t>
      </w:r>
      <w:r w:rsidR="00AF4B05">
        <w:rPr>
          <w:sz w:val="28"/>
          <w:szCs w:val="28"/>
          <w:lang w:val="uk-UA"/>
        </w:rPr>
        <w:t xml:space="preserve"> серпня 2020</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AF4B05" w:rsidP="00BC32A7">
      <w:pPr>
        <w:jc w:val="center"/>
        <w:rPr>
          <w:sz w:val="28"/>
          <w:szCs w:val="28"/>
          <w:lang w:val="uk-UA"/>
        </w:rPr>
      </w:pPr>
      <w:r>
        <w:rPr>
          <w:sz w:val="28"/>
          <w:szCs w:val="28"/>
          <w:lang w:val="uk-UA"/>
        </w:rPr>
        <w:t>м. Івано-Франківськ - 2020</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530B4A" w:rsidRPr="00AB5012" w:rsidRDefault="00530B4A" w:rsidP="00530B4A">
      <w:pPr>
        <w:jc w:val="center"/>
        <w:rPr>
          <w:b/>
          <w:lang w:val="uk-UA"/>
        </w:rPr>
      </w:pPr>
      <w:r w:rsidRPr="00AB5012">
        <w:rPr>
          <w:b/>
          <w:lang w:val="uk-UA"/>
        </w:rPr>
        <w:t>ЗМІСТ</w:t>
      </w:r>
    </w:p>
    <w:p w:rsidR="00530B4A" w:rsidRPr="00AB5012" w:rsidRDefault="00530B4A" w:rsidP="00530B4A">
      <w:pPr>
        <w:spacing w:line="360" w:lineRule="auto"/>
        <w:ind w:firstLine="567"/>
        <w:jc w:val="center"/>
        <w:rPr>
          <w:b/>
          <w:lang w:val="uk-UA"/>
        </w:rPr>
      </w:pPr>
    </w:p>
    <w:p w:rsidR="00530B4A" w:rsidRPr="00AB5012" w:rsidRDefault="00530B4A" w:rsidP="00530B4A">
      <w:pPr>
        <w:spacing w:line="360" w:lineRule="auto"/>
        <w:ind w:firstLine="567"/>
        <w:jc w:val="center"/>
        <w:rPr>
          <w:b/>
          <w:lang w:val="uk-UA"/>
        </w:rPr>
      </w:pPr>
    </w:p>
    <w:p w:rsidR="00530B4A" w:rsidRPr="00AB5012" w:rsidRDefault="00530B4A" w:rsidP="00530B4A">
      <w:pPr>
        <w:pStyle w:val="1"/>
        <w:numPr>
          <w:ilvl w:val="0"/>
          <w:numId w:val="5"/>
        </w:numPr>
        <w:spacing w:line="360" w:lineRule="auto"/>
        <w:ind w:left="0" w:firstLine="567"/>
        <w:contextualSpacing/>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Загальна інформація</w:t>
      </w:r>
    </w:p>
    <w:p w:rsidR="00530B4A" w:rsidRPr="00AB5012" w:rsidRDefault="00530B4A" w:rsidP="00530B4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Анотація до курсу</w:t>
      </w:r>
    </w:p>
    <w:p w:rsidR="00530B4A" w:rsidRPr="00AB5012" w:rsidRDefault="00530B4A" w:rsidP="00530B4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Мета та цілі курсу</w:t>
      </w:r>
    </w:p>
    <w:p w:rsidR="00530B4A" w:rsidRPr="00AB5012" w:rsidRDefault="00530B4A" w:rsidP="00530B4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hAnsi="Times New Roman" w:cs="Times New Roman"/>
          <w:sz w:val="24"/>
          <w:szCs w:val="24"/>
        </w:rPr>
        <w:t>Компетентності</w:t>
      </w:r>
    </w:p>
    <w:p w:rsidR="00530B4A" w:rsidRPr="00AB5012" w:rsidRDefault="00530B4A" w:rsidP="00530B4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hAnsi="Times New Roman" w:cs="Times New Roman"/>
          <w:sz w:val="24"/>
          <w:szCs w:val="24"/>
        </w:rPr>
        <w:t>Результати навчання</w:t>
      </w:r>
    </w:p>
    <w:p w:rsidR="00530B4A" w:rsidRPr="00AB5012" w:rsidRDefault="00530B4A" w:rsidP="00530B4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Організація навчання курсу</w:t>
      </w:r>
    </w:p>
    <w:p w:rsidR="00530B4A" w:rsidRPr="00AB5012" w:rsidRDefault="00530B4A" w:rsidP="00530B4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Система оцінювання курсу</w:t>
      </w:r>
    </w:p>
    <w:p w:rsidR="00530B4A" w:rsidRPr="00AB5012" w:rsidRDefault="00530B4A" w:rsidP="00530B4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Політика курсу</w:t>
      </w:r>
    </w:p>
    <w:p w:rsidR="00530B4A" w:rsidRDefault="00530B4A" w:rsidP="00530B4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9576" w:type="dxa"/>
        <w:tblLayout w:type="fixed"/>
        <w:tblLook w:val="04A0" w:firstRow="1" w:lastRow="0" w:firstColumn="1" w:lastColumn="0" w:noHBand="0" w:noVBand="1"/>
      </w:tblPr>
      <w:tblGrid>
        <w:gridCol w:w="2880"/>
        <w:gridCol w:w="489"/>
        <w:gridCol w:w="299"/>
        <w:gridCol w:w="179"/>
        <w:gridCol w:w="656"/>
        <w:gridCol w:w="654"/>
        <w:gridCol w:w="799"/>
        <w:gridCol w:w="815"/>
        <w:gridCol w:w="567"/>
        <w:gridCol w:w="283"/>
        <w:gridCol w:w="709"/>
        <w:gridCol w:w="1246"/>
      </w:tblGrid>
      <w:tr w:rsidR="00C67355" w:rsidRPr="00C67355" w:rsidTr="001765D7">
        <w:tc>
          <w:tcPr>
            <w:tcW w:w="9576" w:type="dxa"/>
            <w:gridSpan w:val="12"/>
          </w:tcPr>
          <w:p w:rsidR="00C67355" w:rsidRPr="00C67355" w:rsidRDefault="00C67355" w:rsidP="00C67355">
            <w:pPr>
              <w:jc w:val="center"/>
              <w:rPr>
                <w:lang w:val="uk-UA"/>
              </w:rPr>
            </w:pPr>
            <w:r w:rsidRPr="00C67355">
              <w:rPr>
                <w:b/>
                <w:lang w:val="uk-UA"/>
              </w:rPr>
              <w:t>1. Загальна інформація</w:t>
            </w:r>
          </w:p>
        </w:tc>
      </w:tr>
      <w:tr w:rsidR="002C2330" w:rsidRPr="00C67355" w:rsidTr="001765D7">
        <w:tc>
          <w:tcPr>
            <w:tcW w:w="3847" w:type="dxa"/>
            <w:gridSpan w:val="4"/>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5729" w:type="dxa"/>
            <w:gridSpan w:val="8"/>
          </w:tcPr>
          <w:p w:rsidR="002C2330" w:rsidRPr="00C67355" w:rsidRDefault="00075A94" w:rsidP="00395013">
            <w:pPr>
              <w:jc w:val="both"/>
              <w:rPr>
                <w:lang w:val="uk-UA"/>
              </w:rPr>
            </w:pPr>
            <w:r>
              <w:rPr>
                <w:lang w:val="uk-UA"/>
              </w:rPr>
              <w:t>Історія соціокультурної діяльності</w:t>
            </w:r>
          </w:p>
        </w:tc>
      </w:tr>
      <w:tr w:rsidR="00071F79" w:rsidRPr="00C67355" w:rsidTr="001765D7">
        <w:tc>
          <w:tcPr>
            <w:tcW w:w="3847" w:type="dxa"/>
            <w:gridSpan w:val="4"/>
          </w:tcPr>
          <w:p w:rsidR="00071F79" w:rsidRPr="00071F79" w:rsidRDefault="00071F79" w:rsidP="00EE1819">
            <w:pPr>
              <w:rPr>
                <w:b/>
                <w:lang w:val="uk-UA"/>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5729" w:type="dxa"/>
            <w:gridSpan w:val="8"/>
          </w:tcPr>
          <w:p w:rsidR="00071F79" w:rsidRPr="00075A94" w:rsidRDefault="00075A94" w:rsidP="00395013">
            <w:pPr>
              <w:jc w:val="both"/>
              <w:rPr>
                <w:lang w:val="en-US"/>
              </w:rPr>
            </w:pPr>
            <w:r>
              <w:rPr>
                <w:lang w:val="en-US"/>
              </w:rPr>
              <w:t>IV</w:t>
            </w:r>
          </w:p>
        </w:tc>
      </w:tr>
      <w:tr w:rsidR="002C2330" w:rsidRPr="00C67355" w:rsidTr="001765D7">
        <w:tc>
          <w:tcPr>
            <w:tcW w:w="3847" w:type="dxa"/>
            <w:gridSpan w:val="4"/>
          </w:tcPr>
          <w:p w:rsidR="002C2330" w:rsidRPr="00C67355" w:rsidRDefault="002C2330" w:rsidP="00EE1819">
            <w:pPr>
              <w:rPr>
                <w:b/>
                <w:lang w:val="uk-UA"/>
              </w:rPr>
            </w:pPr>
            <w:r w:rsidRPr="00C67355">
              <w:rPr>
                <w:b/>
                <w:lang w:val="uk-UA"/>
              </w:rPr>
              <w:t>Викладач (-і)</w:t>
            </w:r>
          </w:p>
        </w:tc>
        <w:tc>
          <w:tcPr>
            <w:tcW w:w="5729" w:type="dxa"/>
            <w:gridSpan w:val="8"/>
          </w:tcPr>
          <w:p w:rsidR="002C2330" w:rsidRPr="00075A94" w:rsidRDefault="00075A94" w:rsidP="00395013">
            <w:pPr>
              <w:jc w:val="both"/>
              <w:rPr>
                <w:lang w:val="uk-UA"/>
              </w:rPr>
            </w:pPr>
            <w:r>
              <w:rPr>
                <w:lang w:val="uk-UA"/>
              </w:rPr>
              <w:t>Маланюк Тарас Зіновійович</w:t>
            </w:r>
          </w:p>
        </w:tc>
      </w:tr>
      <w:tr w:rsidR="002C2330" w:rsidRPr="00C67355" w:rsidTr="001765D7">
        <w:tc>
          <w:tcPr>
            <w:tcW w:w="3847" w:type="dxa"/>
            <w:gridSpan w:val="4"/>
          </w:tcPr>
          <w:p w:rsidR="002C2330" w:rsidRPr="00C67355" w:rsidRDefault="00EE1819" w:rsidP="00EE1819">
            <w:pPr>
              <w:rPr>
                <w:b/>
                <w:lang w:val="uk-UA"/>
              </w:rPr>
            </w:pPr>
            <w:r w:rsidRPr="00C67355">
              <w:rPr>
                <w:b/>
                <w:lang w:val="uk-UA"/>
              </w:rPr>
              <w:t>Контактний телефон викладача</w:t>
            </w:r>
          </w:p>
        </w:tc>
        <w:tc>
          <w:tcPr>
            <w:tcW w:w="5729" w:type="dxa"/>
            <w:gridSpan w:val="8"/>
          </w:tcPr>
          <w:p w:rsidR="002C2330" w:rsidRPr="00C67355" w:rsidRDefault="00075A94" w:rsidP="00395013">
            <w:pPr>
              <w:jc w:val="both"/>
              <w:rPr>
                <w:lang w:val="uk-UA"/>
              </w:rPr>
            </w:pPr>
            <w:r>
              <w:rPr>
                <w:lang w:val="uk-UA"/>
              </w:rPr>
              <w:t>0975952780</w:t>
            </w:r>
          </w:p>
        </w:tc>
      </w:tr>
      <w:tr w:rsidR="002C2330" w:rsidRPr="006D377A" w:rsidTr="001765D7">
        <w:tc>
          <w:tcPr>
            <w:tcW w:w="3847" w:type="dxa"/>
            <w:gridSpan w:val="4"/>
          </w:tcPr>
          <w:p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5729" w:type="dxa"/>
            <w:gridSpan w:val="8"/>
          </w:tcPr>
          <w:p w:rsidR="002C2330" w:rsidRPr="00530B4A" w:rsidRDefault="00530B4A" w:rsidP="00530B4A">
            <w:pPr>
              <w:rPr>
                <w:lang w:val="uk-UA"/>
              </w:rPr>
            </w:pPr>
            <w:proofErr w:type="spellStart"/>
            <w:r>
              <w:rPr>
                <w:lang w:val="en-US"/>
              </w:rPr>
              <w:t>taras</w:t>
            </w:r>
            <w:proofErr w:type="spellEnd"/>
            <w:r w:rsidRPr="00530B4A">
              <w:rPr>
                <w:lang w:val="uk-UA"/>
              </w:rPr>
              <w:t>.</w:t>
            </w:r>
            <w:proofErr w:type="spellStart"/>
            <w:r>
              <w:rPr>
                <w:lang w:val="en-US"/>
              </w:rPr>
              <w:t>malaniuk</w:t>
            </w:r>
            <w:proofErr w:type="spellEnd"/>
            <w:r w:rsidRPr="00530B4A">
              <w:rPr>
                <w:lang w:val="uk-UA"/>
              </w:rPr>
              <w:t>@</w:t>
            </w:r>
            <w:proofErr w:type="spellStart"/>
            <w:r>
              <w:rPr>
                <w:lang w:val="en-US"/>
              </w:rPr>
              <w:t>pnu</w:t>
            </w:r>
            <w:proofErr w:type="spellEnd"/>
            <w:r w:rsidRPr="00530B4A">
              <w:rPr>
                <w:lang w:val="uk-UA"/>
              </w:rPr>
              <w:t>.</w:t>
            </w:r>
            <w:proofErr w:type="spellStart"/>
            <w:r>
              <w:rPr>
                <w:lang w:val="en-US"/>
              </w:rPr>
              <w:t>edu</w:t>
            </w:r>
            <w:proofErr w:type="spellEnd"/>
            <w:r w:rsidRPr="00530B4A">
              <w:rPr>
                <w:lang w:val="uk-UA"/>
              </w:rPr>
              <w:t>.</w:t>
            </w:r>
            <w:proofErr w:type="spellStart"/>
            <w:r>
              <w:rPr>
                <w:lang w:val="en-US"/>
              </w:rPr>
              <w:t>ua</w:t>
            </w:r>
            <w:proofErr w:type="spellEnd"/>
          </w:p>
        </w:tc>
      </w:tr>
      <w:tr w:rsidR="002C2330" w:rsidRPr="00C67355" w:rsidTr="001765D7">
        <w:tc>
          <w:tcPr>
            <w:tcW w:w="3847" w:type="dxa"/>
            <w:gridSpan w:val="4"/>
          </w:tcPr>
          <w:p w:rsidR="002C2330" w:rsidRPr="00C67355" w:rsidRDefault="00EE1819" w:rsidP="00395013">
            <w:pPr>
              <w:jc w:val="both"/>
              <w:rPr>
                <w:b/>
                <w:lang w:val="uk-UA"/>
              </w:rPr>
            </w:pPr>
            <w:r w:rsidRPr="00C67355">
              <w:rPr>
                <w:b/>
                <w:lang w:val="uk-UA"/>
              </w:rPr>
              <w:t>Формат дисципліни</w:t>
            </w:r>
          </w:p>
        </w:tc>
        <w:tc>
          <w:tcPr>
            <w:tcW w:w="5729" w:type="dxa"/>
            <w:gridSpan w:val="8"/>
          </w:tcPr>
          <w:p w:rsidR="002C2330" w:rsidRPr="00965752" w:rsidRDefault="00965752" w:rsidP="00395013">
            <w:pPr>
              <w:jc w:val="both"/>
              <w:rPr>
                <w:lang w:val="uk-UA"/>
              </w:rPr>
            </w:pPr>
            <w:proofErr w:type="spellStart"/>
            <w:r w:rsidRPr="00965752">
              <w:t>Стаціонар</w:t>
            </w:r>
            <w:proofErr w:type="spellEnd"/>
            <w:r>
              <w:rPr>
                <w:lang w:val="uk-UA"/>
              </w:rPr>
              <w:t>/заочна форма/дистанційне навчання</w:t>
            </w:r>
          </w:p>
        </w:tc>
      </w:tr>
      <w:tr w:rsidR="002C2330" w:rsidRPr="00C67355" w:rsidTr="001765D7">
        <w:tc>
          <w:tcPr>
            <w:tcW w:w="3847" w:type="dxa"/>
            <w:gridSpan w:val="4"/>
          </w:tcPr>
          <w:p w:rsidR="002C2330" w:rsidRPr="00C67355" w:rsidRDefault="00EE1819" w:rsidP="00395013">
            <w:pPr>
              <w:jc w:val="both"/>
              <w:rPr>
                <w:b/>
                <w:lang w:val="uk-UA"/>
              </w:rPr>
            </w:pPr>
            <w:r w:rsidRPr="00C67355">
              <w:rPr>
                <w:b/>
                <w:lang w:val="uk-UA"/>
              </w:rPr>
              <w:t>Обсяг дисципліни</w:t>
            </w:r>
          </w:p>
        </w:tc>
        <w:tc>
          <w:tcPr>
            <w:tcW w:w="5729" w:type="dxa"/>
            <w:gridSpan w:val="8"/>
          </w:tcPr>
          <w:p w:rsidR="002C2330" w:rsidRPr="00A7378C" w:rsidRDefault="00A7378C" w:rsidP="00395013">
            <w:pPr>
              <w:jc w:val="both"/>
              <w:rPr>
                <w:lang w:val="en-US"/>
              </w:rPr>
            </w:pPr>
            <w:r>
              <w:rPr>
                <w:lang w:val="en-US"/>
              </w:rPr>
              <w:t>180</w:t>
            </w:r>
          </w:p>
        </w:tc>
      </w:tr>
      <w:tr w:rsidR="002C2330" w:rsidRPr="00C67355" w:rsidTr="001765D7">
        <w:tc>
          <w:tcPr>
            <w:tcW w:w="3847" w:type="dxa"/>
            <w:gridSpan w:val="4"/>
          </w:tcPr>
          <w:p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5729" w:type="dxa"/>
            <w:gridSpan w:val="8"/>
          </w:tcPr>
          <w:p w:rsidR="002C2330" w:rsidRPr="00C67355" w:rsidRDefault="002C2330" w:rsidP="00395013">
            <w:pPr>
              <w:jc w:val="both"/>
              <w:rPr>
                <w:lang w:val="uk-UA"/>
              </w:rPr>
            </w:pPr>
          </w:p>
        </w:tc>
      </w:tr>
      <w:tr w:rsidR="002C2330" w:rsidRPr="00C67355" w:rsidTr="001765D7">
        <w:tc>
          <w:tcPr>
            <w:tcW w:w="3847" w:type="dxa"/>
            <w:gridSpan w:val="4"/>
          </w:tcPr>
          <w:p w:rsidR="002C2330" w:rsidRPr="00C67355" w:rsidRDefault="00EE1819" w:rsidP="00395013">
            <w:pPr>
              <w:jc w:val="both"/>
              <w:rPr>
                <w:b/>
                <w:lang w:val="uk-UA"/>
              </w:rPr>
            </w:pPr>
            <w:r w:rsidRPr="00C67355">
              <w:rPr>
                <w:b/>
                <w:lang w:val="uk-UA"/>
              </w:rPr>
              <w:t>Консультації</w:t>
            </w:r>
          </w:p>
        </w:tc>
        <w:tc>
          <w:tcPr>
            <w:tcW w:w="5729" w:type="dxa"/>
            <w:gridSpan w:val="8"/>
          </w:tcPr>
          <w:p w:rsidR="002C2330" w:rsidRPr="00C67355" w:rsidRDefault="0058625C" w:rsidP="00395013">
            <w:pPr>
              <w:jc w:val="both"/>
              <w:rPr>
                <w:lang w:val="uk-UA"/>
              </w:rPr>
            </w:pPr>
            <w:r>
              <w:rPr>
                <w:lang w:val="uk-UA"/>
              </w:rPr>
              <w:t>Консультації до самостійної роботи студенті</w:t>
            </w:r>
            <w:r w:rsidR="001A5E78">
              <w:rPr>
                <w:lang w:val="uk-UA"/>
              </w:rPr>
              <w:t>в проводиться на практичних заня</w:t>
            </w:r>
            <w:r>
              <w:rPr>
                <w:lang w:val="uk-UA"/>
              </w:rPr>
              <w:t xml:space="preserve">ттях, консультації до екзамену – 1 год. </w:t>
            </w:r>
          </w:p>
        </w:tc>
      </w:tr>
      <w:tr w:rsidR="00C67355" w:rsidRPr="00C67355" w:rsidTr="001765D7">
        <w:tc>
          <w:tcPr>
            <w:tcW w:w="9576" w:type="dxa"/>
            <w:gridSpan w:val="12"/>
          </w:tcPr>
          <w:p w:rsidR="00C67355" w:rsidRPr="00C67355" w:rsidRDefault="00C67355" w:rsidP="00C67355">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C67355" w:rsidRPr="006D377A" w:rsidTr="001765D7">
        <w:tc>
          <w:tcPr>
            <w:tcW w:w="9576" w:type="dxa"/>
            <w:gridSpan w:val="12"/>
          </w:tcPr>
          <w:p w:rsidR="00C67355" w:rsidRPr="005B51ED" w:rsidRDefault="0024164A" w:rsidP="005B51ED">
            <w:pPr>
              <w:ind w:firstLine="284"/>
              <w:contextualSpacing/>
              <w:jc w:val="both"/>
              <w:rPr>
                <w:lang w:val="uk-UA"/>
              </w:rPr>
            </w:pPr>
            <w:r w:rsidRPr="005B51ED">
              <w:rPr>
                <w:lang w:val="uk-UA"/>
              </w:rPr>
              <w:t>Курс «Історія соціокультурної діяльності» - обов’язкова дисципліна з циклу професійної підготовки здобувачів вищої освіти, які навчаються за освітньою програмою «Менеджмент соціокультурної діяльності ОКР «Бакалавр».</w:t>
            </w:r>
          </w:p>
          <w:p w:rsidR="0024164A" w:rsidRPr="005B51ED" w:rsidRDefault="0024164A" w:rsidP="005B51ED">
            <w:pPr>
              <w:ind w:firstLine="284"/>
              <w:contextualSpacing/>
              <w:jc w:val="both"/>
              <w:rPr>
                <w:lang w:val="uk-UA"/>
              </w:rPr>
            </w:pPr>
            <w:r w:rsidRPr="005B51ED">
              <w:rPr>
                <w:lang w:val="uk-UA"/>
              </w:rPr>
              <w:t>Програма курсу побудована з урахуванням нової ролі людини у сучасному суспільстві, з необхідністю формувати у випускника уміння адаптуватися до умов професійної діяльності.</w:t>
            </w:r>
          </w:p>
          <w:p w:rsidR="005B51ED" w:rsidRPr="005B51ED" w:rsidRDefault="005B51ED" w:rsidP="005B51ED">
            <w:pPr>
              <w:ind w:firstLine="284"/>
              <w:jc w:val="both"/>
              <w:rPr>
                <w:color w:val="000000"/>
                <w:spacing w:val="1"/>
                <w:lang w:val="uk-UA"/>
              </w:rPr>
            </w:pPr>
            <w:r w:rsidRPr="005B51ED">
              <w:rPr>
                <w:lang w:val="uk-UA"/>
              </w:rPr>
              <w:t xml:space="preserve">Теоретичні знання, під час вивчення дисципліни, повинні сприяти формуванню чіткого уявлення про шляхи соціокультурного розвитку суспільства, його закономірності та відмінності, що дасть змогу не лише визначити негативні та позитивні тенденції цього процесу, але й усвідомити можливі шляхи </w:t>
            </w:r>
            <w:r w:rsidRPr="005B51ED">
              <w:rPr>
                <w:rStyle w:val="FontStyle12"/>
                <w:rFonts w:ascii="Times New Roman" w:hAnsi="Times New Roman" w:cs="Times New Roman"/>
                <w:sz w:val="22"/>
                <w:szCs w:val="22"/>
                <w:lang w:val="uk-UA" w:eastAsia="uk-UA"/>
              </w:rPr>
              <w:t>перспективних напрямків розвитку.</w:t>
            </w:r>
          </w:p>
          <w:p w:rsidR="005B51ED" w:rsidRPr="00C67355" w:rsidRDefault="005B51ED" w:rsidP="0024164A">
            <w:pPr>
              <w:ind w:firstLine="284"/>
              <w:contextualSpacing/>
              <w:jc w:val="both"/>
              <w:rPr>
                <w:lang w:val="uk-UA"/>
              </w:rPr>
            </w:pPr>
          </w:p>
        </w:tc>
      </w:tr>
      <w:tr w:rsidR="00C67355" w:rsidRPr="00C67355" w:rsidTr="001765D7">
        <w:tc>
          <w:tcPr>
            <w:tcW w:w="9576" w:type="dxa"/>
            <w:gridSpan w:val="12"/>
          </w:tcPr>
          <w:p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67355" w:rsidRPr="006D377A" w:rsidTr="001765D7">
        <w:tc>
          <w:tcPr>
            <w:tcW w:w="9576" w:type="dxa"/>
            <w:gridSpan w:val="12"/>
          </w:tcPr>
          <w:p w:rsidR="005B51ED" w:rsidRPr="005B51ED" w:rsidRDefault="005B51ED" w:rsidP="005B51ED">
            <w:pPr>
              <w:ind w:firstLine="284"/>
              <w:jc w:val="both"/>
              <w:rPr>
                <w:lang w:val="uk-UA"/>
              </w:rPr>
            </w:pPr>
            <w:r w:rsidRPr="005B51ED">
              <w:rPr>
                <w:lang w:val="uk-UA"/>
              </w:rPr>
              <w:t>Мета навчальної дисципліни «Історія соціокультурної діяльності» - полягає у висвітленні процесу розвитку (видозміни) явищ соціально-культурної діяльності на різних історичних етапах, розкриття механізму і закономірностей цього розвитку, а також таких його складових як періодизація історії соціокультурної діяльності, опис стану, тенденцій, умов функціонування, виявлення причин, чинників та інших властивостей явищ соціально-культурної діяльності, що впливають на процес їх розвитку.</w:t>
            </w:r>
            <w:r>
              <w:rPr>
                <w:lang w:val="uk-UA"/>
              </w:rPr>
              <w:t xml:space="preserve"> Цілями вивчення дисципліни є вміння </w:t>
            </w:r>
            <w:r w:rsidRPr="005B51ED">
              <w:rPr>
                <w:lang w:val="uk-UA"/>
              </w:rPr>
              <w:t>розкрити витоки соціокультурної діяльності в історії культури, завдання та соціокультурні наслідки;</w:t>
            </w:r>
          </w:p>
          <w:p w:rsidR="005B51ED" w:rsidRPr="005B51ED" w:rsidRDefault="005B51ED" w:rsidP="005B51ED">
            <w:pPr>
              <w:ind w:firstLine="284"/>
              <w:jc w:val="both"/>
              <w:rPr>
                <w:lang w:val="uk-UA"/>
              </w:rPr>
            </w:pPr>
            <w:r>
              <w:rPr>
                <w:lang w:val="uk-UA"/>
              </w:rPr>
              <w:t>здатність розгляда</w:t>
            </w:r>
            <w:r w:rsidRPr="005B51ED">
              <w:rPr>
                <w:lang w:val="uk-UA"/>
              </w:rPr>
              <w:t>ти історію соціокультурної діяльності в зв’язку з певним типом культури, виявити особливості їх мотивації;</w:t>
            </w:r>
          </w:p>
          <w:p w:rsidR="00C67355" w:rsidRPr="005B51ED" w:rsidRDefault="005B51ED" w:rsidP="005B51ED">
            <w:pPr>
              <w:ind w:firstLine="284"/>
              <w:jc w:val="both"/>
              <w:rPr>
                <w:lang w:val="uk-UA"/>
              </w:rPr>
            </w:pPr>
            <w:r w:rsidRPr="005B51ED">
              <w:rPr>
                <w:lang w:val="uk-UA"/>
              </w:rPr>
              <w:t>прослідкувати зміни соціокультурної діяльності в різні періоди історії</w:t>
            </w:r>
            <w:r>
              <w:rPr>
                <w:lang w:val="uk-UA"/>
              </w:rPr>
              <w:t>.</w:t>
            </w:r>
          </w:p>
        </w:tc>
      </w:tr>
      <w:tr w:rsidR="001039A3" w:rsidRPr="00530B4A" w:rsidTr="001765D7">
        <w:tc>
          <w:tcPr>
            <w:tcW w:w="9576" w:type="dxa"/>
            <w:gridSpan w:val="12"/>
          </w:tcPr>
          <w:p w:rsidR="001039A3" w:rsidRPr="001039A3" w:rsidRDefault="00530B4A" w:rsidP="001039A3">
            <w:pPr>
              <w:jc w:val="center"/>
              <w:rPr>
                <w:b/>
                <w:lang w:val="uk-UA"/>
              </w:rPr>
            </w:pPr>
            <w:r>
              <w:rPr>
                <w:b/>
                <w:lang w:val="uk-UA"/>
              </w:rPr>
              <w:t>4. Компетентності</w:t>
            </w:r>
          </w:p>
        </w:tc>
      </w:tr>
      <w:tr w:rsidR="001039A3" w:rsidRPr="00530B4A" w:rsidTr="001765D7">
        <w:tc>
          <w:tcPr>
            <w:tcW w:w="9576" w:type="dxa"/>
            <w:gridSpan w:val="12"/>
          </w:tcPr>
          <w:p w:rsidR="006D377A" w:rsidRPr="006E0E37" w:rsidRDefault="006D377A" w:rsidP="006D377A">
            <w:pPr>
              <w:shd w:val="clear" w:color="auto" w:fill="FFFFFF"/>
              <w:spacing w:before="82" w:after="200" w:line="269" w:lineRule="exact"/>
              <w:ind w:left="19"/>
              <w:rPr>
                <w:rFonts w:eastAsiaTheme="minorEastAsia"/>
                <w:lang w:val="uk-UA"/>
              </w:rPr>
            </w:pPr>
            <w:r w:rsidRPr="006E0E37">
              <w:rPr>
                <w:rFonts w:eastAsiaTheme="minorEastAsia"/>
                <w:i/>
                <w:iCs/>
                <w:color w:val="000000"/>
                <w:spacing w:val="-1"/>
                <w:lang w:val="uk-UA"/>
              </w:rPr>
              <w:t xml:space="preserve">- </w:t>
            </w:r>
            <w:r w:rsidRPr="006E0E37">
              <w:rPr>
                <w:color w:val="000000"/>
                <w:spacing w:val="-1"/>
                <w:lang w:val="uk-UA"/>
              </w:rPr>
              <w:t xml:space="preserve">здатність   виявляти,   використовувати,   інтерпретувати,   критично   аналізувати </w:t>
            </w:r>
            <w:r w:rsidRPr="006E0E37">
              <w:rPr>
                <w:color w:val="000000"/>
                <w:spacing w:val="-5"/>
                <w:lang w:val="uk-UA"/>
              </w:rPr>
              <w:t>джерела інформації в області ме</w:t>
            </w:r>
            <w:r>
              <w:rPr>
                <w:color w:val="000000"/>
                <w:spacing w:val="-5"/>
                <w:lang w:val="uk-UA"/>
              </w:rPr>
              <w:t>неджменту соціокультурної сфери (С 5).</w:t>
            </w:r>
          </w:p>
          <w:p w:rsidR="006D377A" w:rsidRPr="005C41F7" w:rsidRDefault="006D377A" w:rsidP="006D377A">
            <w:pPr>
              <w:widowControl w:val="0"/>
              <w:numPr>
                <w:ilvl w:val="0"/>
                <w:numId w:val="11"/>
              </w:numPr>
              <w:shd w:val="clear" w:color="auto" w:fill="FFFFFF"/>
              <w:tabs>
                <w:tab w:val="left" w:pos="163"/>
              </w:tabs>
              <w:autoSpaceDE w:val="0"/>
              <w:autoSpaceDN w:val="0"/>
              <w:adjustRightInd w:val="0"/>
              <w:spacing w:before="130" w:after="200" w:line="254" w:lineRule="exact"/>
              <w:ind w:left="24"/>
              <w:rPr>
                <w:rFonts w:eastAsiaTheme="minorEastAsia"/>
                <w:color w:val="000000"/>
                <w:lang w:val="uk-UA"/>
              </w:rPr>
            </w:pPr>
            <w:r w:rsidRPr="00A66B4D">
              <w:rPr>
                <w:color w:val="000000"/>
                <w:spacing w:val="-2"/>
                <w:lang w:val="uk-UA"/>
              </w:rPr>
              <w:t>Здатність критичного усвідомлення специфічності та взаємозв'язку між культурними,</w:t>
            </w:r>
            <w:r w:rsidRPr="00A66B4D">
              <w:rPr>
                <w:color w:val="000000"/>
                <w:spacing w:val="-2"/>
                <w:lang w:val="uk-UA"/>
              </w:rPr>
              <w:br/>
            </w:r>
            <w:r w:rsidRPr="00A66B4D">
              <w:rPr>
                <w:color w:val="000000"/>
                <w:spacing w:val="1"/>
                <w:lang w:val="uk-UA"/>
              </w:rPr>
              <w:t>соціал</w:t>
            </w:r>
            <w:r>
              <w:rPr>
                <w:color w:val="000000"/>
                <w:spacing w:val="1"/>
                <w:lang w:val="uk-UA"/>
              </w:rPr>
              <w:t>ьними та економічними процесами (С 6).</w:t>
            </w:r>
          </w:p>
          <w:p w:rsidR="005C41F7" w:rsidRDefault="005C41F7" w:rsidP="005C41F7">
            <w:pPr>
              <w:widowControl w:val="0"/>
              <w:numPr>
                <w:ilvl w:val="0"/>
                <w:numId w:val="11"/>
              </w:numPr>
              <w:shd w:val="clear" w:color="auto" w:fill="FFFFFF"/>
              <w:tabs>
                <w:tab w:val="left" w:pos="163"/>
              </w:tabs>
              <w:autoSpaceDE w:val="0"/>
              <w:autoSpaceDN w:val="0"/>
              <w:adjustRightInd w:val="0"/>
              <w:spacing w:before="134" w:line="240" w:lineRule="exact"/>
              <w:ind w:left="24"/>
              <w:rPr>
                <w:i/>
                <w:iCs/>
                <w:color w:val="000000"/>
                <w:sz w:val="24"/>
                <w:szCs w:val="24"/>
                <w:lang w:val="uk-UA"/>
              </w:rPr>
            </w:pPr>
            <w:r w:rsidRPr="000F5505">
              <w:rPr>
                <w:color w:val="000000"/>
                <w:spacing w:val="1"/>
                <w:sz w:val="24"/>
                <w:szCs w:val="24"/>
                <w:lang w:val="uk-UA"/>
              </w:rPr>
              <w:t>Здатність до формування світогляду щодо розвитку людського буття, суспільства і</w:t>
            </w:r>
            <w:r w:rsidRPr="000F5505">
              <w:rPr>
                <w:color w:val="000000"/>
                <w:spacing w:val="1"/>
                <w:sz w:val="24"/>
                <w:szCs w:val="24"/>
                <w:lang w:val="uk-UA"/>
              </w:rPr>
              <w:br/>
            </w:r>
            <w:r w:rsidRPr="000F5505">
              <w:rPr>
                <w:color w:val="000000"/>
                <w:spacing w:val="-3"/>
                <w:sz w:val="24"/>
                <w:szCs w:val="24"/>
                <w:lang w:val="uk-UA"/>
              </w:rPr>
              <w:t>природи, духовної культури.</w:t>
            </w:r>
            <w:r>
              <w:rPr>
                <w:color w:val="000000"/>
                <w:spacing w:val="1"/>
                <w:lang w:val="uk-UA"/>
              </w:rPr>
              <w:t xml:space="preserve"> </w:t>
            </w:r>
            <w:r>
              <w:rPr>
                <w:color w:val="000000"/>
                <w:spacing w:val="1"/>
                <w:lang w:val="uk-UA"/>
              </w:rPr>
              <w:t>(С 6).</w:t>
            </w:r>
          </w:p>
          <w:p w:rsidR="006D377A" w:rsidRPr="005C41F7" w:rsidRDefault="006D377A" w:rsidP="005C41F7">
            <w:pPr>
              <w:widowControl w:val="0"/>
              <w:numPr>
                <w:ilvl w:val="0"/>
                <w:numId w:val="11"/>
              </w:numPr>
              <w:shd w:val="clear" w:color="auto" w:fill="FFFFFF"/>
              <w:tabs>
                <w:tab w:val="left" w:pos="163"/>
              </w:tabs>
              <w:autoSpaceDE w:val="0"/>
              <w:autoSpaceDN w:val="0"/>
              <w:adjustRightInd w:val="0"/>
              <w:spacing w:before="134" w:line="240" w:lineRule="exact"/>
              <w:ind w:left="24"/>
              <w:rPr>
                <w:i/>
                <w:iCs/>
                <w:color w:val="000000"/>
                <w:sz w:val="24"/>
                <w:szCs w:val="24"/>
                <w:lang w:val="uk-UA"/>
              </w:rPr>
            </w:pPr>
            <w:r w:rsidRPr="005C41F7">
              <w:rPr>
                <w:color w:val="000000"/>
                <w:spacing w:val="3"/>
                <w:sz w:val="24"/>
                <w:szCs w:val="24"/>
                <w:lang w:val="uk-UA"/>
              </w:rPr>
              <w:t>здатність побудувати ефективну систему інформаційних ресурсів, необхідну для</w:t>
            </w:r>
            <w:r w:rsidRPr="005C41F7">
              <w:rPr>
                <w:color w:val="000000"/>
                <w:spacing w:val="3"/>
                <w:sz w:val="24"/>
                <w:szCs w:val="24"/>
                <w:lang w:val="uk-UA"/>
              </w:rPr>
              <w:br/>
            </w:r>
            <w:r w:rsidRPr="005C41F7">
              <w:rPr>
                <w:color w:val="000000"/>
                <w:spacing w:val="1"/>
                <w:sz w:val="24"/>
                <w:szCs w:val="24"/>
                <w:lang w:val="uk-UA"/>
              </w:rPr>
              <w:t>формування інформаційно-правової основи прийняття управлінських рішень у сфері</w:t>
            </w:r>
            <w:r w:rsidRPr="005C41F7">
              <w:rPr>
                <w:color w:val="000000"/>
                <w:spacing w:val="1"/>
                <w:sz w:val="24"/>
                <w:szCs w:val="24"/>
                <w:lang w:val="uk-UA"/>
              </w:rPr>
              <w:br/>
            </w:r>
            <w:r w:rsidRPr="005C41F7">
              <w:rPr>
                <w:color w:val="000000"/>
                <w:spacing w:val="-2"/>
                <w:sz w:val="24"/>
                <w:szCs w:val="24"/>
                <w:lang w:val="uk-UA"/>
              </w:rPr>
              <w:t>соціокультурної діяльності (С 8).</w:t>
            </w:r>
          </w:p>
          <w:p w:rsidR="006D377A" w:rsidRPr="006E0E37" w:rsidRDefault="006D377A" w:rsidP="006D377A">
            <w:pPr>
              <w:shd w:val="clear" w:color="auto" w:fill="FFFFFF"/>
              <w:tabs>
                <w:tab w:val="left" w:pos="192"/>
              </w:tabs>
              <w:spacing w:before="91" w:after="200" w:line="264" w:lineRule="exact"/>
              <w:ind w:left="34"/>
              <w:rPr>
                <w:rFonts w:eastAsiaTheme="minorEastAsia"/>
                <w:sz w:val="24"/>
                <w:szCs w:val="24"/>
              </w:rPr>
            </w:pPr>
            <w:r w:rsidRPr="00D12709">
              <w:rPr>
                <w:rFonts w:eastAsiaTheme="minorEastAsia"/>
                <w:color w:val="212121"/>
                <w:sz w:val="24"/>
                <w:szCs w:val="24"/>
                <w:lang w:val="uk-UA"/>
              </w:rPr>
              <w:t>-</w:t>
            </w:r>
            <w:r w:rsidRPr="00D12709">
              <w:rPr>
                <w:rFonts w:eastAsiaTheme="minorEastAsia"/>
                <w:color w:val="212121"/>
                <w:sz w:val="24"/>
                <w:szCs w:val="24"/>
                <w:lang w:val="uk-UA"/>
              </w:rPr>
              <w:tab/>
            </w:r>
            <w:r w:rsidRPr="00D12709">
              <w:rPr>
                <w:color w:val="212121"/>
                <w:spacing w:val="2"/>
                <w:sz w:val="24"/>
                <w:szCs w:val="24"/>
                <w:lang w:val="uk-UA"/>
              </w:rPr>
              <w:t>Уміння забезпечувати якісне виконання   завдань професійної діяльності на основі</w:t>
            </w:r>
            <w:r w:rsidRPr="00D12709">
              <w:rPr>
                <w:color w:val="212121"/>
                <w:spacing w:val="2"/>
                <w:sz w:val="24"/>
                <w:szCs w:val="24"/>
                <w:lang w:val="uk-UA"/>
              </w:rPr>
              <w:br/>
            </w:r>
            <w:r w:rsidRPr="00D12709">
              <w:rPr>
                <w:color w:val="212121"/>
                <w:spacing w:val="-1"/>
                <w:sz w:val="24"/>
                <w:szCs w:val="24"/>
                <w:lang w:val="uk-UA"/>
              </w:rPr>
              <w:t>інструкцій, методичних рекомендацій, встановлених норм, нормати</w:t>
            </w:r>
            <w:r w:rsidRPr="006E0E37">
              <w:rPr>
                <w:color w:val="212121"/>
                <w:spacing w:val="-1"/>
                <w:sz w:val="24"/>
                <w:szCs w:val="24"/>
                <w:lang w:val="uk-UA"/>
              </w:rPr>
              <w:t>вів (С 9).</w:t>
            </w:r>
          </w:p>
          <w:p w:rsidR="006D377A" w:rsidRDefault="006D377A" w:rsidP="006D377A">
            <w:pPr>
              <w:widowControl w:val="0"/>
              <w:shd w:val="clear" w:color="auto" w:fill="FFFFFF"/>
              <w:tabs>
                <w:tab w:val="left" w:pos="163"/>
              </w:tabs>
              <w:autoSpaceDE w:val="0"/>
              <w:autoSpaceDN w:val="0"/>
              <w:adjustRightInd w:val="0"/>
              <w:spacing w:before="130" w:after="200" w:line="254" w:lineRule="exact"/>
              <w:rPr>
                <w:color w:val="000000"/>
                <w:spacing w:val="-7"/>
                <w:sz w:val="24"/>
                <w:szCs w:val="24"/>
                <w:lang w:val="uk-UA"/>
              </w:rPr>
            </w:pPr>
            <w:r>
              <w:rPr>
                <w:color w:val="000000"/>
                <w:spacing w:val="-2"/>
                <w:sz w:val="24"/>
                <w:szCs w:val="24"/>
                <w:lang w:val="uk-UA"/>
              </w:rPr>
              <w:lastRenderedPageBreak/>
              <w:t xml:space="preserve">- </w:t>
            </w:r>
            <w:r w:rsidRPr="000F5505">
              <w:rPr>
                <w:color w:val="000000"/>
                <w:spacing w:val="-2"/>
                <w:sz w:val="24"/>
                <w:szCs w:val="24"/>
                <w:lang w:val="uk-UA"/>
              </w:rPr>
              <w:t>Здатність   дотримуватись   загальноприйнятих   норм   поведінки   та   моралі   в</w:t>
            </w:r>
            <w:r w:rsidRPr="000F5505">
              <w:rPr>
                <w:color w:val="000000"/>
                <w:spacing w:val="-2"/>
                <w:sz w:val="24"/>
                <w:szCs w:val="24"/>
                <w:lang w:val="uk-UA"/>
              </w:rPr>
              <w:br/>
            </w:r>
            <w:r>
              <w:rPr>
                <w:color w:val="000000"/>
                <w:spacing w:val="-7"/>
                <w:sz w:val="24"/>
                <w:szCs w:val="24"/>
                <w:lang w:val="uk-UA"/>
              </w:rPr>
              <w:t>міжособистісних відносинах (С11).</w:t>
            </w:r>
          </w:p>
          <w:p w:rsidR="001039A3" w:rsidRPr="00C67355" w:rsidRDefault="001039A3" w:rsidP="00395013">
            <w:pPr>
              <w:jc w:val="both"/>
              <w:rPr>
                <w:lang w:val="uk-UA"/>
              </w:rPr>
            </w:pPr>
          </w:p>
        </w:tc>
      </w:tr>
      <w:tr w:rsidR="00C67355" w:rsidRPr="00530B4A" w:rsidTr="001765D7">
        <w:tc>
          <w:tcPr>
            <w:tcW w:w="9576" w:type="dxa"/>
            <w:gridSpan w:val="12"/>
          </w:tcPr>
          <w:p w:rsidR="000B0574" w:rsidRPr="000B0574" w:rsidRDefault="000B0574" w:rsidP="000B0574">
            <w:pPr>
              <w:jc w:val="center"/>
              <w:rPr>
                <w:b/>
                <w:lang w:val="uk-UA"/>
              </w:rPr>
            </w:pPr>
            <w:r w:rsidRPr="000B0574">
              <w:rPr>
                <w:b/>
                <w:lang w:val="uk-UA"/>
              </w:rPr>
              <w:lastRenderedPageBreak/>
              <w:t>5. Результати навчання</w:t>
            </w:r>
          </w:p>
        </w:tc>
      </w:tr>
      <w:tr w:rsidR="000B0574" w:rsidRPr="006D377A" w:rsidTr="001765D7">
        <w:tc>
          <w:tcPr>
            <w:tcW w:w="9576" w:type="dxa"/>
            <w:gridSpan w:val="12"/>
          </w:tcPr>
          <w:p w:rsidR="00417A40" w:rsidRPr="000F5505" w:rsidRDefault="00417A40" w:rsidP="00417A40">
            <w:pPr>
              <w:pStyle w:val="a5"/>
              <w:numPr>
                <w:ilvl w:val="0"/>
                <w:numId w:val="11"/>
              </w:numPr>
              <w:shd w:val="clear" w:color="auto" w:fill="FFFFFF"/>
              <w:spacing w:before="29" w:line="274" w:lineRule="exact"/>
              <w:ind w:left="0"/>
            </w:pPr>
            <w:r w:rsidRPr="00417A40">
              <w:rPr>
                <w:color w:val="000000"/>
                <w:spacing w:val="-4"/>
                <w:lang w:val="uk-UA"/>
              </w:rPr>
              <w:t xml:space="preserve">Визначати головні етапи розвитку історичної думки та її основні досягнення; (С 1, </w:t>
            </w:r>
            <w:r w:rsidRPr="00417A40">
              <w:rPr>
                <w:color w:val="000000"/>
                <w:spacing w:val="-11"/>
                <w:lang w:val="uk-UA"/>
              </w:rPr>
              <w:t>С2)</w:t>
            </w:r>
          </w:p>
          <w:p w:rsidR="006D377A" w:rsidRPr="00115345" w:rsidRDefault="006D377A" w:rsidP="006D377A">
            <w:pPr>
              <w:pStyle w:val="a5"/>
              <w:numPr>
                <w:ilvl w:val="0"/>
                <w:numId w:val="11"/>
              </w:numPr>
              <w:shd w:val="clear" w:color="auto" w:fill="FFFFFF"/>
              <w:spacing w:before="14" w:after="200" w:line="276" w:lineRule="auto"/>
              <w:ind w:left="0"/>
              <w:rPr>
                <w:rFonts w:eastAsiaTheme="minorEastAsia"/>
              </w:rPr>
            </w:pPr>
            <w:r w:rsidRPr="00115345">
              <w:rPr>
                <w:color w:val="262626"/>
                <w:spacing w:val="-6"/>
                <w:lang w:val="uk-UA"/>
              </w:rPr>
              <w:t xml:space="preserve">Пояснювати особливості організації </w:t>
            </w:r>
            <w:r w:rsidRPr="00115345">
              <w:rPr>
                <w:color w:val="000000"/>
                <w:spacing w:val="-6"/>
                <w:lang w:val="uk-UA"/>
              </w:rPr>
              <w:t xml:space="preserve">культурно-рекреаційного простору; (С </w:t>
            </w:r>
            <w:r w:rsidRPr="00115345">
              <w:rPr>
                <w:color w:val="262626"/>
                <w:spacing w:val="-6"/>
                <w:lang w:val="uk-UA"/>
              </w:rPr>
              <w:t>1, С5)</w:t>
            </w:r>
          </w:p>
          <w:p w:rsidR="006D377A" w:rsidRPr="00115345" w:rsidRDefault="006D377A" w:rsidP="006D377A">
            <w:pPr>
              <w:pStyle w:val="a5"/>
              <w:numPr>
                <w:ilvl w:val="0"/>
                <w:numId w:val="11"/>
              </w:numPr>
              <w:shd w:val="clear" w:color="auto" w:fill="FFFFFF"/>
              <w:spacing w:before="14" w:after="200" w:line="276" w:lineRule="auto"/>
              <w:ind w:left="0"/>
              <w:rPr>
                <w:rFonts w:eastAsiaTheme="minorEastAsia"/>
              </w:rPr>
            </w:pPr>
            <w:r w:rsidRPr="00115345">
              <w:rPr>
                <w:color w:val="000000"/>
                <w:spacing w:val="-7"/>
                <w:lang w:val="uk-UA"/>
              </w:rPr>
              <w:t>Організовувати та планувати екскурсійну діяльність;(С 1)</w:t>
            </w:r>
          </w:p>
          <w:p w:rsidR="006D377A" w:rsidRPr="006D2C25" w:rsidRDefault="006D377A" w:rsidP="006D377A">
            <w:pPr>
              <w:pStyle w:val="a5"/>
              <w:numPr>
                <w:ilvl w:val="0"/>
                <w:numId w:val="11"/>
              </w:numPr>
              <w:shd w:val="clear" w:color="auto" w:fill="FFFFFF"/>
              <w:spacing w:before="14" w:after="200" w:line="276" w:lineRule="auto"/>
              <w:ind w:left="0"/>
              <w:rPr>
                <w:rFonts w:eastAsiaTheme="minorEastAsia"/>
              </w:rPr>
            </w:pPr>
            <w:r w:rsidRPr="00115345">
              <w:rPr>
                <w:color w:val="000000"/>
                <w:spacing w:val="-6"/>
                <w:lang w:val="uk-UA"/>
              </w:rPr>
              <w:t xml:space="preserve">Набуття професійних знань та практичних навичок з організації надання </w:t>
            </w:r>
            <w:proofErr w:type="spellStart"/>
            <w:r w:rsidRPr="00115345">
              <w:rPr>
                <w:color w:val="000000"/>
                <w:spacing w:val="-6"/>
                <w:lang w:val="uk-UA"/>
              </w:rPr>
              <w:t>дозвіллєвих</w:t>
            </w:r>
            <w:proofErr w:type="spellEnd"/>
            <w:r w:rsidRPr="00115345">
              <w:rPr>
                <w:color w:val="000000"/>
                <w:spacing w:val="-6"/>
                <w:lang w:val="uk-UA"/>
              </w:rPr>
              <w:t xml:space="preserve"> послуг в сфері </w:t>
            </w:r>
            <w:proofErr w:type="spellStart"/>
            <w:r w:rsidRPr="00115345">
              <w:rPr>
                <w:color w:val="000000"/>
                <w:spacing w:val="-6"/>
                <w:lang w:val="uk-UA"/>
              </w:rPr>
              <w:t>соціокултурнрої</w:t>
            </w:r>
            <w:proofErr w:type="spellEnd"/>
            <w:r w:rsidRPr="00115345">
              <w:rPr>
                <w:color w:val="000000"/>
                <w:spacing w:val="-6"/>
                <w:lang w:val="uk-UA"/>
              </w:rPr>
              <w:t xml:space="preserve"> діяльності. (Сб)</w:t>
            </w:r>
          </w:p>
          <w:p w:rsidR="00417A40" w:rsidRPr="00417A40" w:rsidRDefault="00417A40" w:rsidP="006D377A">
            <w:pPr>
              <w:pStyle w:val="a5"/>
              <w:numPr>
                <w:ilvl w:val="0"/>
                <w:numId w:val="11"/>
              </w:numPr>
              <w:shd w:val="clear" w:color="auto" w:fill="FFFFFF"/>
              <w:spacing w:before="14" w:after="200" w:line="276" w:lineRule="auto"/>
              <w:ind w:left="0"/>
              <w:rPr>
                <w:rFonts w:eastAsiaTheme="minorEastAsia"/>
              </w:rPr>
            </w:pPr>
            <w:r w:rsidRPr="000F5505">
              <w:rPr>
                <w:color w:val="000000"/>
                <w:spacing w:val="-6"/>
                <w:sz w:val="24"/>
                <w:szCs w:val="24"/>
                <w:lang w:val="uk-UA"/>
              </w:rPr>
              <w:t>Уміння забезпечувати якісне виконання завдань професійної діяльності на основі інструкцій, методичних рекомендацій, встановлених норм, нормативів. (С 4)</w:t>
            </w:r>
          </w:p>
          <w:p w:rsidR="006D377A" w:rsidRPr="006D2C25" w:rsidRDefault="006D377A" w:rsidP="006D377A">
            <w:pPr>
              <w:pStyle w:val="a5"/>
              <w:numPr>
                <w:ilvl w:val="0"/>
                <w:numId w:val="11"/>
              </w:numPr>
              <w:shd w:val="clear" w:color="auto" w:fill="FFFFFF"/>
              <w:spacing w:before="14" w:after="200" w:line="276" w:lineRule="auto"/>
              <w:ind w:left="0"/>
              <w:rPr>
                <w:rFonts w:eastAsiaTheme="minorEastAsia"/>
              </w:rPr>
            </w:pPr>
            <w:bookmarkStart w:id="0" w:name="_GoBack"/>
            <w:bookmarkEnd w:id="0"/>
            <w:r w:rsidRPr="000F5505">
              <w:rPr>
                <w:color w:val="000000"/>
                <w:sz w:val="24"/>
                <w:szCs w:val="24"/>
                <w:lang w:val="uk-UA"/>
              </w:rPr>
              <w:t xml:space="preserve">Адекватно  оцінювати  свої  знання   і  застосовувати  їх  в  різних  професійних </w:t>
            </w:r>
            <w:r w:rsidRPr="000F5505">
              <w:rPr>
                <w:color w:val="000000"/>
                <w:spacing w:val="-7"/>
                <w:sz w:val="24"/>
                <w:szCs w:val="24"/>
                <w:lang w:val="uk-UA"/>
              </w:rPr>
              <w:t>ситуаціях; (С 11)</w:t>
            </w:r>
          </w:p>
          <w:p w:rsidR="006D377A" w:rsidRPr="006D2C25" w:rsidRDefault="006D377A" w:rsidP="006D377A">
            <w:pPr>
              <w:pStyle w:val="a5"/>
              <w:numPr>
                <w:ilvl w:val="0"/>
                <w:numId w:val="11"/>
              </w:numPr>
              <w:shd w:val="clear" w:color="auto" w:fill="FFFFFF"/>
              <w:spacing w:before="14" w:after="200" w:line="276" w:lineRule="auto"/>
              <w:ind w:left="0"/>
              <w:rPr>
                <w:rFonts w:eastAsiaTheme="minorEastAsia"/>
              </w:rPr>
            </w:pPr>
            <w:r w:rsidRPr="000F5505">
              <w:rPr>
                <w:color w:val="000000"/>
                <w:spacing w:val="-7"/>
                <w:sz w:val="24"/>
                <w:szCs w:val="24"/>
                <w:lang w:val="uk-UA"/>
              </w:rPr>
              <w:t xml:space="preserve">Знати всебічну характеристику географічному розташуванню, адміністративному </w:t>
            </w:r>
            <w:r w:rsidRPr="000F5505">
              <w:rPr>
                <w:color w:val="000000"/>
                <w:spacing w:val="-5"/>
                <w:sz w:val="24"/>
                <w:szCs w:val="24"/>
                <w:lang w:val="uk-UA"/>
              </w:rPr>
              <w:t>поділу, природно-рекреаційному потенці</w:t>
            </w:r>
            <w:r>
              <w:rPr>
                <w:color w:val="000000"/>
                <w:spacing w:val="-5"/>
                <w:sz w:val="24"/>
                <w:szCs w:val="24"/>
                <w:lang w:val="uk-UA"/>
              </w:rPr>
              <w:t xml:space="preserve">алу Карпатського </w:t>
            </w:r>
            <w:proofErr w:type="spellStart"/>
            <w:r>
              <w:rPr>
                <w:color w:val="000000"/>
                <w:spacing w:val="-5"/>
                <w:sz w:val="24"/>
                <w:szCs w:val="24"/>
                <w:lang w:val="uk-UA"/>
              </w:rPr>
              <w:t>Єврорегіону</w:t>
            </w:r>
            <w:proofErr w:type="spellEnd"/>
            <w:r>
              <w:rPr>
                <w:color w:val="000000"/>
                <w:spacing w:val="-5"/>
                <w:sz w:val="24"/>
                <w:szCs w:val="24"/>
                <w:lang w:val="uk-UA"/>
              </w:rPr>
              <w:t xml:space="preserve"> (КЄ</w:t>
            </w:r>
            <w:r w:rsidRPr="000F5505">
              <w:rPr>
                <w:color w:val="000000"/>
                <w:spacing w:val="-5"/>
                <w:sz w:val="24"/>
                <w:szCs w:val="24"/>
                <w:lang w:val="uk-UA"/>
              </w:rPr>
              <w:t>Р); (СІ)</w:t>
            </w:r>
          </w:p>
          <w:p w:rsidR="000B0574" w:rsidRPr="006D377A" w:rsidRDefault="000B0574" w:rsidP="000B0574">
            <w:pPr>
              <w:jc w:val="center"/>
              <w:rPr>
                <w:b/>
              </w:rPr>
            </w:pPr>
          </w:p>
        </w:tc>
      </w:tr>
      <w:tr w:rsidR="000B0574" w:rsidRPr="00530B4A" w:rsidTr="001765D7">
        <w:tc>
          <w:tcPr>
            <w:tcW w:w="9576" w:type="dxa"/>
            <w:gridSpan w:val="12"/>
          </w:tcPr>
          <w:p w:rsidR="000B0574" w:rsidRDefault="000B0574" w:rsidP="00C67355">
            <w:pPr>
              <w:jc w:val="center"/>
              <w:rPr>
                <w:b/>
                <w:lang w:val="uk-UA"/>
              </w:rPr>
            </w:pPr>
            <w:r>
              <w:rPr>
                <w:b/>
                <w:lang w:val="uk-UA"/>
              </w:rPr>
              <w:t>6</w:t>
            </w:r>
            <w:r w:rsidRPr="00C67355">
              <w:rPr>
                <w:b/>
                <w:lang w:val="uk-UA"/>
              </w:rPr>
              <w:t>. Організація навчання курсу</w:t>
            </w:r>
          </w:p>
        </w:tc>
      </w:tr>
      <w:tr w:rsidR="00C67355" w:rsidRPr="00530B4A" w:rsidTr="001765D7">
        <w:tc>
          <w:tcPr>
            <w:tcW w:w="9576" w:type="dxa"/>
            <w:gridSpan w:val="12"/>
          </w:tcPr>
          <w:p w:rsidR="00C67355" w:rsidRPr="00C67355" w:rsidRDefault="00C67355" w:rsidP="00C67355">
            <w:pPr>
              <w:jc w:val="center"/>
              <w:rPr>
                <w:lang w:val="uk-UA"/>
              </w:rPr>
            </w:pPr>
            <w:r w:rsidRPr="00530B4A">
              <w:rPr>
                <w:lang w:val="uk-UA"/>
              </w:rPr>
              <w:t>Обсяг курсу</w:t>
            </w:r>
          </w:p>
        </w:tc>
      </w:tr>
      <w:tr w:rsidR="00C67355" w:rsidRPr="00530B4A" w:rsidTr="001765D7">
        <w:tc>
          <w:tcPr>
            <w:tcW w:w="5956" w:type="dxa"/>
            <w:gridSpan w:val="7"/>
          </w:tcPr>
          <w:p w:rsidR="00C67355" w:rsidRPr="000C46E3" w:rsidRDefault="00C67355" w:rsidP="00C67355">
            <w:pPr>
              <w:jc w:val="center"/>
              <w:rPr>
                <w:lang w:val="uk-UA"/>
              </w:rPr>
            </w:pPr>
            <w:r w:rsidRPr="000C46E3">
              <w:rPr>
                <w:lang w:val="uk-UA"/>
              </w:rPr>
              <w:t>Вид заняття</w:t>
            </w:r>
          </w:p>
        </w:tc>
        <w:tc>
          <w:tcPr>
            <w:tcW w:w="3620" w:type="dxa"/>
            <w:gridSpan w:val="5"/>
          </w:tcPr>
          <w:p w:rsidR="00C67355" w:rsidRPr="000C46E3" w:rsidRDefault="00C67355" w:rsidP="000C46E3">
            <w:pPr>
              <w:jc w:val="center"/>
              <w:rPr>
                <w:lang w:val="uk-UA"/>
              </w:rPr>
            </w:pPr>
            <w:r w:rsidRPr="000C46E3">
              <w:rPr>
                <w:lang w:val="uk-UA"/>
              </w:rPr>
              <w:t>Загальна кількість годин</w:t>
            </w:r>
          </w:p>
        </w:tc>
      </w:tr>
      <w:tr w:rsidR="000C46E3" w:rsidRPr="00530B4A" w:rsidTr="001765D7">
        <w:tc>
          <w:tcPr>
            <w:tcW w:w="5956" w:type="dxa"/>
            <w:gridSpan w:val="7"/>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620" w:type="dxa"/>
            <w:gridSpan w:val="5"/>
          </w:tcPr>
          <w:p w:rsidR="000C46E3" w:rsidRPr="000C46E3" w:rsidRDefault="00F71965" w:rsidP="00395013">
            <w:pPr>
              <w:jc w:val="both"/>
              <w:rPr>
                <w:lang w:val="uk-UA"/>
              </w:rPr>
            </w:pPr>
            <w:r>
              <w:rPr>
                <w:lang w:val="uk-UA"/>
              </w:rPr>
              <w:t>30</w:t>
            </w:r>
          </w:p>
        </w:tc>
      </w:tr>
      <w:tr w:rsidR="000C46E3" w:rsidRPr="00C67355" w:rsidTr="001765D7">
        <w:tc>
          <w:tcPr>
            <w:tcW w:w="5956" w:type="dxa"/>
            <w:gridSpan w:val="7"/>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620" w:type="dxa"/>
            <w:gridSpan w:val="5"/>
          </w:tcPr>
          <w:p w:rsidR="000C46E3" w:rsidRPr="00C67355" w:rsidRDefault="00F71965" w:rsidP="00395013">
            <w:pPr>
              <w:jc w:val="both"/>
              <w:rPr>
                <w:lang w:val="uk-UA"/>
              </w:rPr>
            </w:pPr>
            <w:r>
              <w:rPr>
                <w:lang w:val="uk-UA"/>
              </w:rPr>
              <w:t>30</w:t>
            </w:r>
          </w:p>
        </w:tc>
      </w:tr>
      <w:tr w:rsidR="000C46E3" w:rsidRPr="00C67355" w:rsidTr="001765D7">
        <w:tc>
          <w:tcPr>
            <w:tcW w:w="5956" w:type="dxa"/>
            <w:gridSpan w:val="7"/>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620" w:type="dxa"/>
            <w:gridSpan w:val="5"/>
          </w:tcPr>
          <w:p w:rsidR="000C46E3" w:rsidRPr="00C67355" w:rsidRDefault="00F71965" w:rsidP="00395013">
            <w:pPr>
              <w:jc w:val="both"/>
              <w:rPr>
                <w:lang w:val="uk-UA"/>
              </w:rPr>
            </w:pPr>
            <w:r>
              <w:rPr>
                <w:lang w:val="uk-UA"/>
              </w:rPr>
              <w:t>120</w:t>
            </w:r>
          </w:p>
        </w:tc>
      </w:tr>
      <w:tr w:rsidR="000C46E3" w:rsidRPr="00C67355" w:rsidTr="001765D7">
        <w:tc>
          <w:tcPr>
            <w:tcW w:w="9576" w:type="dxa"/>
            <w:gridSpan w:val="12"/>
          </w:tcPr>
          <w:p w:rsidR="000C46E3" w:rsidRPr="000C46E3" w:rsidRDefault="000C46E3" w:rsidP="000C46E3">
            <w:pPr>
              <w:jc w:val="center"/>
              <w:rPr>
                <w:lang w:val="uk-UA"/>
              </w:rPr>
            </w:pPr>
            <w:r w:rsidRPr="000C46E3">
              <w:rPr>
                <w:lang w:val="uk-UA"/>
              </w:rPr>
              <w:t>Ознаки курсу</w:t>
            </w:r>
          </w:p>
        </w:tc>
      </w:tr>
      <w:tr w:rsidR="000C46E3" w:rsidRPr="00C67355" w:rsidTr="001765D7">
        <w:tc>
          <w:tcPr>
            <w:tcW w:w="2880" w:type="dxa"/>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77" w:type="dxa"/>
            <w:gridSpan w:val="5"/>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181" w:type="dxa"/>
            <w:gridSpan w:val="3"/>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238" w:type="dxa"/>
            <w:gridSpan w:val="3"/>
          </w:tcPr>
          <w:p w:rsidR="000C46E3" w:rsidRPr="00483A45" w:rsidRDefault="00483A45"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0C46E3" w:rsidRPr="00C67355" w:rsidTr="001765D7">
        <w:tc>
          <w:tcPr>
            <w:tcW w:w="2880" w:type="dxa"/>
          </w:tcPr>
          <w:p w:rsidR="000C46E3" w:rsidRPr="00F71965" w:rsidRDefault="00591329" w:rsidP="00591329">
            <w:pPr>
              <w:jc w:val="center"/>
              <w:rPr>
                <w:lang w:val="uk-UA"/>
              </w:rPr>
            </w:pPr>
            <w:r>
              <w:rPr>
                <w:lang w:val="uk-UA"/>
              </w:rPr>
              <w:t>І</w:t>
            </w:r>
          </w:p>
        </w:tc>
        <w:tc>
          <w:tcPr>
            <w:tcW w:w="2277" w:type="dxa"/>
            <w:gridSpan w:val="5"/>
          </w:tcPr>
          <w:p w:rsidR="000C46E3" w:rsidRPr="00F71965" w:rsidRDefault="00F71965" w:rsidP="00395013">
            <w:pPr>
              <w:jc w:val="both"/>
              <w:rPr>
                <w:lang w:val="uk-UA"/>
              </w:rPr>
            </w:pPr>
            <w:r w:rsidRPr="00F71965">
              <w:rPr>
                <w:lang w:val="uk-UA"/>
              </w:rPr>
              <w:t>Менеджмент соціокультурної діяльності</w:t>
            </w:r>
          </w:p>
        </w:tc>
        <w:tc>
          <w:tcPr>
            <w:tcW w:w="2181" w:type="dxa"/>
            <w:gridSpan w:val="3"/>
          </w:tcPr>
          <w:p w:rsidR="000C46E3" w:rsidRPr="00C67355" w:rsidRDefault="00591329" w:rsidP="00591329">
            <w:pPr>
              <w:jc w:val="center"/>
              <w:rPr>
                <w:lang w:val="uk-UA"/>
              </w:rPr>
            </w:pPr>
            <w:r>
              <w:rPr>
                <w:lang w:val="uk-UA"/>
              </w:rPr>
              <w:t>І</w:t>
            </w:r>
          </w:p>
        </w:tc>
        <w:tc>
          <w:tcPr>
            <w:tcW w:w="2238" w:type="dxa"/>
            <w:gridSpan w:val="3"/>
          </w:tcPr>
          <w:p w:rsidR="000C46E3" w:rsidRPr="00C67355" w:rsidRDefault="00F71965" w:rsidP="00395013">
            <w:pPr>
              <w:jc w:val="both"/>
              <w:rPr>
                <w:lang w:val="uk-UA"/>
              </w:rPr>
            </w:pPr>
            <w:r>
              <w:rPr>
                <w:lang w:val="uk-UA"/>
              </w:rPr>
              <w:t>нормативний</w:t>
            </w:r>
          </w:p>
        </w:tc>
      </w:tr>
      <w:tr w:rsidR="00AC76DC" w:rsidRPr="00C67355" w:rsidTr="001765D7">
        <w:tc>
          <w:tcPr>
            <w:tcW w:w="9576" w:type="dxa"/>
            <w:gridSpan w:val="12"/>
          </w:tcPr>
          <w:p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1765D7" w:rsidRPr="00C67355" w:rsidTr="005E759A">
        <w:tc>
          <w:tcPr>
            <w:tcW w:w="3369" w:type="dxa"/>
            <w:gridSpan w:val="2"/>
          </w:tcPr>
          <w:p w:rsidR="00AC76DC" w:rsidRPr="00AC76DC" w:rsidRDefault="00AC76DC" w:rsidP="00AC76DC">
            <w:pPr>
              <w:jc w:val="center"/>
              <w:rPr>
                <w:lang w:val="uk-UA"/>
              </w:rPr>
            </w:pPr>
            <w:r w:rsidRPr="00AC76DC">
              <w:rPr>
                <w:color w:val="000000"/>
              </w:rPr>
              <w:t>Тема, план</w:t>
            </w:r>
          </w:p>
        </w:tc>
        <w:tc>
          <w:tcPr>
            <w:tcW w:w="1134" w:type="dxa"/>
            <w:gridSpan w:val="3"/>
          </w:tcPr>
          <w:p w:rsidR="00AC76DC" w:rsidRPr="00AC76DC" w:rsidRDefault="00AC76DC" w:rsidP="00AC76D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2268" w:type="dxa"/>
            <w:gridSpan w:val="3"/>
          </w:tcPr>
          <w:p w:rsidR="00AC76DC" w:rsidRPr="00AC76DC" w:rsidRDefault="00AC76DC" w:rsidP="00AC76DC">
            <w:pPr>
              <w:jc w:val="center"/>
              <w:rPr>
                <w:lang w:val="uk-UA"/>
              </w:rPr>
            </w:pPr>
            <w:r w:rsidRPr="00AC76DC">
              <w:rPr>
                <w:lang w:val="uk-UA"/>
              </w:rPr>
              <w:t>Література</w:t>
            </w:r>
          </w:p>
        </w:tc>
        <w:tc>
          <w:tcPr>
            <w:tcW w:w="850" w:type="dxa"/>
            <w:gridSpan w:val="2"/>
          </w:tcPr>
          <w:p w:rsidR="00AC76DC" w:rsidRPr="00AC76DC" w:rsidRDefault="00AC76DC" w:rsidP="00AC76DC">
            <w:pPr>
              <w:jc w:val="center"/>
              <w:rPr>
                <w:lang w:val="uk-UA"/>
              </w:rPr>
            </w:pPr>
            <w:r>
              <w:rPr>
                <w:lang w:val="uk-UA"/>
              </w:rPr>
              <w:t>Завдання, год</w:t>
            </w:r>
          </w:p>
        </w:tc>
        <w:tc>
          <w:tcPr>
            <w:tcW w:w="709" w:type="dxa"/>
          </w:tcPr>
          <w:p w:rsidR="00AC76DC" w:rsidRPr="00AC76DC" w:rsidRDefault="00AC76DC" w:rsidP="00AC76DC">
            <w:pPr>
              <w:jc w:val="center"/>
              <w:rPr>
                <w:lang w:val="uk-UA"/>
              </w:rPr>
            </w:pPr>
            <w:r>
              <w:rPr>
                <w:lang w:val="uk-UA"/>
              </w:rPr>
              <w:t>Вага оцінки</w:t>
            </w:r>
          </w:p>
        </w:tc>
        <w:tc>
          <w:tcPr>
            <w:tcW w:w="1246" w:type="dxa"/>
          </w:tcPr>
          <w:p w:rsidR="00AC76DC" w:rsidRPr="00AC76DC" w:rsidRDefault="00AC76DC" w:rsidP="00AC76DC">
            <w:pPr>
              <w:jc w:val="center"/>
              <w:rPr>
                <w:lang w:val="uk-UA"/>
              </w:rPr>
            </w:pPr>
            <w:r>
              <w:rPr>
                <w:lang w:val="uk-UA"/>
              </w:rPr>
              <w:t>Термін виконання</w:t>
            </w:r>
          </w:p>
        </w:tc>
      </w:tr>
      <w:tr w:rsidR="001765D7" w:rsidRPr="00C67355" w:rsidTr="005E759A">
        <w:tc>
          <w:tcPr>
            <w:tcW w:w="3369" w:type="dxa"/>
            <w:gridSpan w:val="2"/>
          </w:tcPr>
          <w:p w:rsidR="001E6168" w:rsidRPr="003851A5" w:rsidRDefault="001E6168" w:rsidP="001E6168">
            <w:pPr>
              <w:ind w:firstLine="539"/>
              <w:contextualSpacing/>
              <w:jc w:val="both"/>
            </w:pPr>
            <w:proofErr w:type="spellStart"/>
            <w:r w:rsidRPr="001E6168">
              <w:rPr>
                <w:b/>
              </w:rPr>
              <w:t>Змістовий</w:t>
            </w:r>
            <w:proofErr w:type="spellEnd"/>
            <w:r w:rsidRPr="001E6168">
              <w:rPr>
                <w:b/>
              </w:rPr>
              <w:t xml:space="preserve"> модуль 1.</w:t>
            </w:r>
            <w:r w:rsidRPr="001E6168">
              <w:t xml:space="preserve"> </w:t>
            </w:r>
            <w:r w:rsidRPr="001E6168">
              <w:rPr>
                <w:b/>
                <w:i/>
                <w:lang w:val="uk-UA"/>
              </w:rPr>
              <w:t>Соціокультурна діяльність у Світовій історії</w:t>
            </w:r>
          </w:p>
          <w:p w:rsidR="001765D7" w:rsidRPr="001765D7" w:rsidRDefault="001765D7" w:rsidP="001765D7">
            <w:pPr>
              <w:contextualSpacing/>
              <w:jc w:val="both"/>
              <w:rPr>
                <w:lang w:val="uk-UA"/>
              </w:rPr>
            </w:pPr>
            <w:r w:rsidRPr="001765D7">
              <w:rPr>
                <w:b/>
              </w:rPr>
              <w:t>Тема</w:t>
            </w:r>
            <w:r w:rsidRPr="001765D7">
              <w:rPr>
                <w:b/>
                <w:lang w:val="uk-UA"/>
              </w:rPr>
              <w:t xml:space="preserve"> </w:t>
            </w:r>
            <w:r w:rsidRPr="001765D7">
              <w:rPr>
                <w:b/>
              </w:rPr>
              <w:t>1.</w:t>
            </w:r>
            <w:r w:rsidRPr="001765D7">
              <w:t xml:space="preserve"> </w:t>
            </w:r>
            <w:r w:rsidRPr="001765D7">
              <w:rPr>
                <w:b/>
                <w:lang w:val="uk-UA"/>
              </w:rPr>
              <w:t>Теоретичні основи дисципліни «Історія соціокультурної діяльності».</w:t>
            </w:r>
            <w:r w:rsidRPr="001765D7">
              <w:rPr>
                <w:lang w:val="uk-UA"/>
              </w:rPr>
              <w:t xml:space="preserve"> Історія соціально-культурної діяльності як самостійний науковий напрям. Сутність поняття. Предмет і завдання дисципліни історія соціокультурної діяльності. Роль і місце соціально-культурної діяльності в історико-культурному процесі.</w:t>
            </w:r>
          </w:p>
          <w:p w:rsidR="001765D7" w:rsidRPr="001765D7" w:rsidRDefault="001765D7" w:rsidP="001765D7">
            <w:pPr>
              <w:contextualSpacing/>
              <w:jc w:val="both"/>
              <w:rPr>
                <w:b/>
                <w:lang w:val="uk-UA"/>
              </w:rPr>
            </w:pPr>
            <w:r w:rsidRPr="001765D7">
              <w:rPr>
                <w:b/>
                <w:lang w:val="uk-UA"/>
              </w:rPr>
              <w:t>Тема 2.</w:t>
            </w:r>
            <w:r w:rsidRPr="001765D7">
              <w:rPr>
                <w:lang w:val="uk-UA"/>
              </w:rPr>
              <w:t xml:space="preserve"> </w:t>
            </w:r>
            <w:r w:rsidRPr="001765D7">
              <w:rPr>
                <w:b/>
                <w:lang w:val="uk-UA"/>
              </w:rPr>
              <w:t xml:space="preserve">Соціокультурна діяльність первісного суспільства. </w:t>
            </w:r>
            <w:r w:rsidRPr="001765D7">
              <w:rPr>
                <w:lang w:val="uk-UA"/>
              </w:rPr>
              <w:t>Основні стадії соціокультурного розвитку первісного суспільства.</w:t>
            </w:r>
            <w:r w:rsidRPr="001765D7">
              <w:rPr>
                <w:b/>
                <w:lang w:val="uk-UA"/>
              </w:rPr>
              <w:t xml:space="preserve"> </w:t>
            </w:r>
            <w:r w:rsidRPr="001765D7">
              <w:rPr>
                <w:lang w:val="uk-UA"/>
              </w:rPr>
              <w:t xml:space="preserve">Духовне </w:t>
            </w:r>
            <w:r w:rsidRPr="001765D7">
              <w:rPr>
                <w:lang w:val="uk-UA"/>
              </w:rPr>
              <w:lastRenderedPageBreak/>
              <w:t>життя людини первісної доби.</w:t>
            </w:r>
            <w:r w:rsidRPr="001765D7">
              <w:rPr>
                <w:b/>
                <w:lang w:val="uk-UA"/>
              </w:rPr>
              <w:t xml:space="preserve"> </w:t>
            </w:r>
            <w:r w:rsidRPr="001765D7">
              <w:rPr>
                <w:lang w:val="uk-UA"/>
              </w:rPr>
              <w:t>Мистецтво первісного суспільства.</w:t>
            </w:r>
          </w:p>
          <w:p w:rsidR="001765D7" w:rsidRPr="001765D7" w:rsidRDefault="001765D7" w:rsidP="001765D7">
            <w:pPr>
              <w:contextualSpacing/>
              <w:jc w:val="both"/>
              <w:rPr>
                <w:b/>
                <w:lang w:val="uk-UA"/>
              </w:rPr>
            </w:pPr>
            <w:r w:rsidRPr="001765D7">
              <w:rPr>
                <w:b/>
              </w:rPr>
              <w:t xml:space="preserve">Тема </w:t>
            </w:r>
            <w:r w:rsidRPr="001765D7">
              <w:rPr>
                <w:b/>
                <w:lang w:val="uk-UA"/>
              </w:rPr>
              <w:t>3</w:t>
            </w:r>
            <w:r w:rsidRPr="001765D7">
              <w:rPr>
                <w:b/>
              </w:rPr>
              <w:t xml:space="preserve">. </w:t>
            </w:r>
            <w:r w:rsidRPr="001765D7">
              <w:rPr>
                <w:b/>
                <w:lang w:val="uk-UA"/>
              </w:rPr>
              <w:t xml:space="preserve">Особливості соціокультурного розвитку Стародавнього Сходу. </w:t>
            </w:r>
            <w:r w:rsidRPr="001765D7">
              <w:rPr>
                <w:lang w:val="uk-UA" w:eastAsia="uk-UA"/>
              </w:rPr>
              <w:t xml:space="preserve">Соціальні та світоглядні основи </w:t>
            </w:r>
            <w:proofErr w:type="spellStart"/>
            <w:r w:rsidRPr="001765D7">
              <w:rPr>
                <w:lang w:val="uk-UA" w:eastAsia="uk-UA"/>
              </w:rPr>
              <w:t>давньосхідних</w:t>
            </w:r>
            <w:proofErr w:type="spellEnd"/>
            <w:r w:rsidRPr="001765D7">
              <w:rPr>
                <w:lang w:val="uk-UA" w:eastAsia="uk-UA"/>
              </w:rPr>
              <w:t xml:space="preserve"> цивілізацій. </w:t>
            </w:r>
            <w:r w:rsidRPr="001765D7">
              <w:rPr>
                <w:lang w:val="uk-UA"/>
              </w:rPr>
              <w:t>Соціокультурний розвиток Стародавньої Месопотамії. Соціокультурний розвиток Стародавнього Єгипту.</w:t>
            </w:r>
            <w:r w:rsidRPr="001765D7">
              <w:rPr>
                <w:b/>
                <w:lang w:val="uk-UA"/>
              </w:rPr>
              <w:t xml:space="preserve"> </w:t>
            </w:r>
            <w:r w:rsidRPr="001765D7">
              <w:rPr>
                <w:lang w:val="uk-UA"/>
              </w:rPr>
              <w:t>Соціокультурний розвиток Давньої Індії. Соціокультурний розвиток Давнього Китаю.</w:t>
            </w:r>
          </w:p>
          <w:p w:rsidR="001765D7" w:rsidRPr="001765D7" w:rsidRDefault="001765D7" w:rsidP="001765D7">
            <w:pPr>
              <w:contextualSpacing/>
              <w:jc w:val="both"/>
              <w:rPr>
                <w:lang w:val="uk-UA"/>
              </w:rPr>
            </w:pPr>
            <w:r w:rsidRPr="001765D7">
              <w:rPr>
                <w:b/>
                <w:lang w:val="uk-UA"/>
              </w:rPr>
              <w:t xml:space="preserve">Тема 4. Історія соціокультурної діяльності в епоху Давньої Греції. </w:t>
            </w:r>
            <w:r w:rsidRPr="001765D7">
              <w:rPr>
                <w:lang w:val="uk-UA"/>
              </w:rPr>
              <w:t>Особливості соціокультурної діяльності Давньої Греції</w:t>
            </w:r>
            <w:r w:rsidRPr="001765D7">
              <w:rPr>
                <w:b/>
                <w:lang w:val="uk-UA"/>
              </w:rPr>
              <w:t xml:space="preserve"> </w:t>
            </w:r>
            <w:r w:rsidRPr="001765D7">
              <w:rPr>
                <w:lang w:val="uk-UA"/>
              </w:rPr>
              <w:t>Масові свята в Давній Греції.</w:t>
            </w:r>
            <w:r w:rsidRPr="001765D7">
              <w:rPr>
                <w:b/>
                <w:lang w:val="uk-UA"/>
              </w:rPr>
              <w:t xml:space="preserve"> </w:t>
            </w:r>
            <w:r w:rsidRPr="001765D7">
              <w:rPr>
                <w:lang w:val="uk-UA"/>
              </w:rPr>
              <w:t>Розвиток наукових знань.</w:t>
            </w:r>
          </w:p>
          <w:p w:rsidR="001765D7" w:rsidRPr="001765D7" w:rsidRDefault="001765D7" w:rsidP="001765D7">
            <w:pPr>
              <w:contextualSpacing/>
              <w:jc w:val="both"/>
              <w:rPr>
                <w:lang w:val="uk-UA"/>
              </w:rPr>
            </w:pPr>
            <w:r w:rsidRPr="001765D7">
              <w:rPr>
                <w:b/>
                <w:lang w:val="uk-UA"/>
              </w:rPr>
              <w:t xml:space="preserve">Тема 5. Історія соціокультурної діяльності в епоху Стародавнього Риму. </w:t>
            </w:r>
            <w:r w:rsidRPr="001765D7">
              <w:rPr>
                <w:lang w:val="uk-UA"/>
              </w:rPr>
              <w:t>Специфіка й витоки соціокультурного розвитку Риму. Релігія у житті римлян. Політична еволюція Риму та римське право. Наукові винаходи та освіта. Мистецтво та література римлян.</w:t>
            </w:r>
          </w:p>
          <w:p w:rsidR="001765D7" w:rsidRPr="001765D7" w:rsidRDefault="001765D7" w:rsidP="001765D7">
            <w:pPr>
              <w:pStyle w:val="a8"/>
              <w:spacing w:after="0"/>
              <w:contextualSpacing/>
              <w:jc w:val="both"/>
              <w:rPr>
                <w:lang w:val="uk-UA"/>
              </w:rPr>
            </w:pPr>
            <w:r w:rsidRPr="001765D7">
              <w:rPr>
                <w:b/>
              </w:rPr>
              <w:t xml:space="preserve">Тема </w:t>
            </w:r>
            <w:r w:rsidRPr="001765D7">
              <w:rPr>
                <w:b/>
                <w:lang w:val="uk-UA"/>
              </w:rPr>
              <w:t>6</w:t>
            </w:r>
            <w:r w:rsidRPr="001765D7">
              <w:rPr>
                <w:b/>
              </w:rPr>
              <w:t>. Арабо-</w:t>
            </w:r>
            <w:proofErr w:type="spellStart"/>
            <w:r w:rsidRPr="001765D7">
              <w:rPr>
                <w:b/>
              </w:rPr>
              <w:t>мусульманський</w:t>
            </w:r>
            <w:proofErr w:type="spellEnd"/>
            <w:r w:rsidRPr="001765D7">
              <w:rPr>
                <w:b/>
              </w:rPr>
              <w:t xml:space="preserve"> </w:t>
            </w:r>
            <w:proofErr w:type="spellStart"/>
            <w:r w:rsidRPr="001765D7">
              <w:rPr>
                <w:b/>
              </w:rPr>
              <w:t>соціокультурний</w:t>
            </w:r>
            <w:proofErr w:type="spellEnd"/>
            <w:r w:rsidRPr="001765D7">
              <w:rPr>
                <w:b/>
              </w:rPr>
              <w:t xml:space="preserve"> </w:t>
            </w:r>
            <w:proofErr w:type="spellStart"/>
            <w:r w:rsidRPr="001765D7">
              <w:rPr>
                <w:b/>
              </w:rPr>
              <w:t>світ</w:t>
            </w:r>
            <w:proofErr w:type="spellEnd"/>
            <w:r w:rsidRPr="001765D7">
              <w:rPr>
                <w:b/>
              </w:rPr>
              <w:t xml:space="preserve"> та </w:t>
            </w:r>
            <w:proofErr w:type="spellStart"/>
            <w:r w:rsidRPr="001765D7">
              <w:rPr>
                <w:b/>
              </w:rPr>
              <w:t>його</w:t>
            </w:r>
            <w:proofErr w:type="spellEnd"/>
            <w:r w:rsidRPr="001765D7">
              <w:rPr>
                <w:b/>
              </w:rPr>
              <w:t xml:space="preserve"> </w:t>
            </w:r>
            <w:proofErr w:type="spellStart"/>
            <w:r w:rsidRPr="001765D7">
              <w:rPr>
                <w:b/>
              </w:rPr>
              <w:t>особливості</w:t>
            </w:r>
            <w:proofErr w:type="spellEnd"/>
            <w:r w:rsidRPr="001765D7">
              <w:rPr>
                <w:b/>
                <w:lang w:val="uk-UA"/>
              </w:rPr>
              <w:t xml:space="preserve">. </w:t>
            </w:r>
            <w:proofErr w:type="spellStart"/>
            <w:r w:rsidRPr="001765D7">
              <w:rPr>
                <w:lang w:val="uk-UA"/>
              </w:rPr>
              <w:t>Арабо</w:t>
            </w:r>
            <w:proofErr w:type="spellEnd"/>
            <w:r w:rsidRPr="001765D7">
              <w:rPr>
                <w:lang w:val="uk-UA"/>
              </w:rPr>
              <w:t xml:space="preserve">-мусульманський культурний регіон. Передумови формування культурного регіону. Культура і духовний розвиток мусульманського світу. Періодизація становлення </w:t>
            </w:r>
            <w:proofErr w:type="spellStart"/>
            <w:r w:rsidRPr="001765D7">
              <w:rPr>
                <w:lang w:val="uk-UA"/>
              </w:rPr>
              <w:t>арабо</w:t>
            </w:r>
            <w:proofErr w:type="spellEnd"/>
            <w:r w:rsidRPr="001765D7">
              <w:rPr>
                <w:lang w:val="uk-UA"/>
              </w:rPr>
              <w:t xml:space="preserve">-мусульманської культури, її найважливіші етапи. Виникнення ісламу як фундаменту </w:t>
            </w:r>
            <w:proofErr w:type="spellStart"/>
            <w:r w:rsidRPr="001765D7">
              <w:rPr>
                <w:lang w:val="uk-UA"/>
              </w:rPr>
              <w:t>арабо</w:t>
            </w:r>
            <w:proofErr w:type="spellEnd"/>
            <w:r w:rsidRPr="001765D7">
              <w:rPr>
                <w:lang w:val="uk-UA"/>
              </w:rPr>
              <w:t xml:space="preserve">-мусульманської культури, основні його напрямки. Особливості мусульманського віровчення та філософії. Система мусульманських цінностей. Коран – найважливіша священна книга мусульман, унікальне явище світової літератури, її значення. Особливості поезії та митців </w:t>
            </w:r>
            <w:proofErr w:type="spellStart"/>
            <w:r w:rsidRPr="001765D7">
              <w:rPr>
                <w:lang w:val="uk-UA"/>
              </w:rPr>
              <w:t>арабо</w:t>
            </w:r>
            <w:proofErr w:type="spellEnd"/>
            <w:r w:rsidRPr="001765D7">
              <w:rPr>
                <w:lang w:val="uk-UA"/>
              </w:rPr>
              <w:t xml:space="preserve">-мусульманського народу. Специфіка писемності, мистецтва мініатюр та </w:t>
            </w:r>
            <w:r w:rsidRPr="001765D7">
              <w:rPr>
                <w:lang w:val="uk-UA"/>
              </w:rPr>
              <w:lastRenderedPageBreak/>
              <w:t>архітектури.</w:t>
            </w:r>
          </w:p>
          <w:p w:rsidR="001765D7" w:rsidRPr="001765D7" w:rsidRDefault="001765D7" w:rsidP="001765D7">
            <w:pPr>
              <w:pStyle w:val="a8"/>
              <w:spacing w:after="0"/>
              <w:ind w:firstLine="567"/>
              <w:contextualSpacing/>
              <w:jc w:val="both"/>
              <w:rPr>
                <w:b/>
                <w:color w:val="000000"/>
                <w:lang w:val="uk-UA"/>
              </w:rPr>
            </w:pPr>
            <w:r w:rsidRPr="001765D7">
              <w:rPr>
                <w:b/>
                <w:color w:val="000000"/>
                <w:lang w:val="uk-UA"/>
              </w:rPr>
              <w:t xml:space="preserve">Тема 7. Соціокультурна діяльність Західної </w:t>
            </w:r>
            <w:proofErr w:type="spellStart"/>
            <w:r w:rsidRPr="001765D7">
              <w:rPr>
                <w:b/>
                <w:color w:val="000000"/>
                <w:lang w:val="uk-UA"/>
              </w:rPr>
              <w:t>Европи</w:t>
            </w:r>
            <w:proofErr w:type="spellEnd"/>
            <w:r w:rsidRPr="001765D7">
              <w:rPr>
                <w:b/>
                <w:color w:val="000000"/>
                <w:lang w:val="uk-UA"/>
              </w:rPr>
              <w:t xml:space="preserve"> в середні віки. </w:t>
            </w:r>
            <w:r w:rsidRPr="001765D7">
              <w:rPr>
                <w:color w:val="000000"/>
                <w:lang w:val="uk-UA"/>
              </w:rPr>
              <w:t xml:space="preserve">Соціокультурні характеристики людини середньовіччя. Соціально-політичне життя та право в Західній </w:t>
            </w:r>
            <w:proofErr w:type="spellStart"/>
            <w:r w:rsidRPr="001765D7">
              <w:rPr>
                <w:color w:val="000000"/>
                <w:lang w:val="uk-UA"/>
              </w:rPr>
              <w:t>Европі</w:t>
            </w:r>
            <w:proofErr w:type="spellEnd"/>
            <w:r w:rsidRPr="001765D7">
              <w:rPr>
                <w:color w:val="000000"/>
                <w:lang w:val="uk-UA"/>
              </w:rPr>
              <w:t>.</w:t>
            </w:r>
            <w:r w:rsidRPr="001765D7">
              <w:rPr>
                <w:b/>
                <w:color w:val="000000"/>
                <w:lang w:val="uk-UA"/>
              </w:rPr>
              <w:t xml:space="preserve"> </w:t>
            </w:r>
            <w:r w:rsidRPr="001765D7">
              <w:rPr>
                <w:lang w:val="uk-UA"/>
              </w:rPr>
              <w:t>Західний шлях соціокультурного розвитку. Зародження християнства. Х</w:t>
            </w:r>
            <w:r w:rsidRPr="001765D7">
              <w:rPr>
                <w:color w:val="000000"/>
                <w:lang w:val="uk-UA"/>
              </w:rPr>
              <w:t>ристиянські соціокультурні цінності. Християнський світ та його трансформація у Новоєвропейську цивілізацію.</w:t>
            </w:r>
          </w:p>
          <w:p w:rsidR="001765D7" w:rsidRPr="001765D7" w:rsidRDefault="001765D7" w:rsidP="001765D7">
            <w:pPr>
              <w:pStyle w:val="a8"/>
              <w:spacing w:after="0"/>
              <w:ind w:firstLine="567"/>
              <w:contextualSpacing/>
              <w:jc w:val="both"/>
              <w:rPr>
                <w:color w:val="000000"/>
                <w:lang w:val="uk-UA"/>
              </w:rPr>
            </w:pPr>
            <w:r w:rsidRPr="001765D7">
              <w:rPr>
                <w:lang w:val="uk-UA"/>
              </w:rPr>
              <w:t xml:space="preserve">Релігія як показник цивілізованості. Виникнення монотеїзму. </w:t>
            </w:r>
            <w:r w:rsidRPr="001765D7">
              <w:rPr>
                <w:color w:val="000000"/>
                <w:lang w:val="uk-UA"/>
              </w:rPr>
              <w:t xml:space="preserve">Різнобарвність релігійних традицій європейських народів. Язичництво. </w:t>
            </w:r>
            <w:proofErr w:type="spellStart"/>
            <w:r w:rsidRPr="001765D7">
              <w:rPr>
                <w:color w:val="000000"/>
                <w:lang w:val="uk-UA"/>
              </w:rPr>
              <w:t>Іудео</w:t>
            </w:r>
            <w:proofErr w:type="spellEnd"/>
            <w:r w:rsidRPr="001765D7">
              <w:rPr>
                <w:color w:val="000000"/>
                <w:lang w:val="uk-UA"/>
              </w:rPr>
              <w:t xml:space="preserve">-християнська традиція та витоки європейської культури. Антична складова культури Європи. </w:t>
            </w:r>
          </w:p>
          <w:p w:rsidR="001765D7" w:rsidRPr="001765D7" w:rsidRDefault="001765D7" w:rsidP="001765D7">
            <w:pPr>
              <w:pStyle w:val="a8"/>
              <w:spacing w:after="0"/>
              <w:ind w:firstLine="567"/>
              <w:contextualSpacing/>
              <w:jc w:val="both"/>
              <w:rPr>
                <w:color w:val="000000"/>
                <w:lang w:val="uk-UA"/>
              </w:rPr>
            </w:pPr>
            <w:r w:rsidRPr="001765D7">
              <w:rPr>
                <w:lang w:val="uk-UA"/>
              </w:rPr>
              <w:t xml:space="preserve">Передумови виникнення християнства та християнської цивілізації, її характерні риси. Етапи розвитку християнської цивілізації. </w:t>
            </w:r>
            <w:r w:rsidRPr="001765D7">
              <w:rPr>
                <w:color w:val="000000"/>
                <w:lang w:val="uk-UA"/>
              </w:rPr>
              <w:t xml:space="preserve">Візантійська духовно-релігійна традиція як ланка між античністю та </w:t>
            </w:r>
            <w:proofErr w:type="spellStart"/>
            <w:r w:rsidRPr="001765D7">
              <w:rPr>
                <w:color w:val="000000"/>
                <w:lang w:val="uk-UA"/>
              </w:rPr>
              <w:t>Cередньовіччям</w:t>
            </w:r>
            <w:proofErr w:type="spellEnd"/>
            <w:r w:rsidRPr="001765D7">
              <w:rPr>
                <w:color w:val="000000"/>
                <w:lang w:val="uk-UA"/>
              </w:rPr>
              <w:t>. Хрестові походи: Захід проти мусульманства та православного Сходу. Приклади мирного співіснування культур і релігій.</w:t>
            </w:r>
          </w:p>
          <w:p w:rsidR="001765D7" w:rsidRPr="001765D7" w:rsidRDefault="001765D7" w:rsidP="001765D7">
            <w:pPr>
              <w:ind w:firstLine="567"/>
              <w:contextualSpacing/>
              <w:jc w:val="both"/>
              <w:rPr>
                <w:lang w:val="uk-UA"/>
              </w:rPr>
            </w:pPr>
            <w:r w:rsidRPr="001765D7">
              <w:rPr>
                <w:color w:val="000000"/>
                <w:lang w:val="uk-UA"/>
              </w:rPr>
              <w:t>Католицька церква, її роль у формуванні освіти, духовної культури та способу життя європейських народів. Папство та імперська ідея у формуванні західноєвропейського духовно-релігійного та соціокультурного простору.</w:t>
            </w:r>
          </w:p>
          <w:p w:rsidR="001765D7" w:rsidRPr="001765D7" w:rsidRDefault="001765D7" w:rsidP="001765D7">
            <w:pPr>
              <w:ind w:firstLine="567"/>
              <w:contextualSpacing/>
              <w:jc w:val="both"/>
              <w:rPr>
                <w:color w:val="000000"/>
                <w:lang w:val="uk-UA"/>
              </w:rPr>
            </w:pPr>
            <w:r w:rsidRPr="001765D7">
              <w:rPr>
                <w:lang w:val="uk-UA"/>
              </w:rPr>
              <w:t xml:space="preserve">Гуманізм епохи відродження та його вплив на розвиток європейської цивілізації та людства взагалі. </w:t>
            </w:r>
            <w:r w:rsidRPr="001765D7">
              <w:rPr>
                <w:color w:val="000000"/>
                <w:lang w:val="uk-UA"/>
              </w:rPr>
              <w:t xml:space="preserve">Трансформація середньовічної європейської цивілізації у Новоєвропейську цивілізацію. Християнський світ та проблема єдиної Європи. </w:t>
            </w:r>
          </w:p>
          <w:p w:rsidR="001765D7" w:rsidRPr="001765D7" w:rsidRDefault="001765D7" w:rsidP="001765D7">
            <w:pPr>
              <w:ind w:firstLine="567"/>
              <w:contextualSpacing/>
              <w:jc w:val="both"/>
              <w:rPr>
                <w:color w:val="000000"/>
                <w:lang w:val="uk-UA"/>
              </w:rPr>
            </w:pPr>
            <w:r w:rsidRPr="001765D7">
              <w:rPr>
                <w:color w:val="000000"/>
                <w:lang w:val="uk-UA"/>
              </w:rPr>
              <w:t>Соціокультурний розвиток Європи епохи Відродження.</w:t>
            </w:r>
            <w:r w:rsidRPr="001765D7">
              <w:t xml:space="preserve"> </w:t>
            </w:r>
          </w:p>
          <w:p w:rsidR="001765D7" w:rsidRPr="001765D7" w:rsidRDefault="001765D7" w:rsidP="001765D7">
            <w:pPr>
              <w:ind w:firstLine="567"/>
              <w:contextualSpacing/>
              <w:jc w:val="both"/>
              <w:rPr>
                <w:b/>
                <w:color w:val="000000"/>
                <w:lang w:val="uk-UA"/>
              </w:rPr>
            </w:pPr>
          </w:p>
          <w:p w:rsidR="001765D7" w:rsidRPr="001765D7" w:rsidRDefault="001765D7" w:rsidP="001765D7">
            <w:pPr>
              <w:ind w:firstLine="540"/>
              <w:contextualSpacing/>
              <w:jc w:val="both"/>
              <w:rPr>
                <w:b/>
                <w:i/>
                <w:lang w:val="uk-UA"/>
              </w:rPr>
            </w:pPr>
            <w:r w:rsidRPr="001765D7">
              <w:rPr>
                <w:b/>
                <w:lang w:val="uk-UA"/>
              </w:rPr>
              <w:t>Змістовий модуль 2.</w:t>
            </w:r>
            <w:r w:rsidRPr="001765D7">
              <w:rPr>
                <w:lang w:val="uk-UA"/>
              </w:rPr>
              <w:t xml:space="preserve"> </w:t>
            </w:r>
            <w:r w:rsidRPr="001765D7">
              <w:rPr>
                <w:b/>
                <w:i/>
                <w:lang w:val="uk-UA"/>
              </w:rPr>
              <w:t xml:space="preserve">Соціокультурна діяльність на </w:t>
            </w:r>
            <w:r w:rsidRPr="001765D7">
              <w:rPr>
                <w:b/>
                <w:i/>
                <w:lang w:val="uk-UA"/>
              </w:rPr>
              <w:lastRenderedPageBreak/>
              <w:t>українських землях з найдавніших часів до сьогодення.</w:t>
            </w:r>
          </w:p>
          <w:p w:rsidR="001765D7" w:rsidRPr="001765D7" w:rsidRDefault="001765D7" w:rsidP="001765D7">
            <w:pPr>
              <w:ind w:firstLine="567"/>
              <w:contextualSpacing/>
              <w:jc w:val="both"/>
              <w:rPr>
                <w:lang w:val="uk-UA"/>
              </w:rPr>
            </w:pPr>
            <w:r w:rsidRPr="001765D7">
              <w:rPr>
                <w:b/>
                <w:color w:val="000000"/>
                <w:lang w:val="uk-UA"/>
              </w:rPr>
              <w:t xml:space="preserve">Тема 8. </w:t>
            </w:r>
            <w:r w:rsidRPr="001765D7">
              <w:rPr>
                <w:b/>
                <w:lang w:val="uk-UA"/>
              </w:rPr>
              <w:t xml:space="preserve">Соціокультурна діяльність найдавнішого населення на теренах України. </w:t>
            </w:r>
            <w:r w:rsidRPr="001765D7">
              <w:rPr>
                <w:lang w:val="uk-UA"/>
              </w:rPr>
              <w:t>Етнокультурні проблеми походження українського народу. Матеріальна та духовна культура стародавнього населення України (палеоліт, мезоліт, неоліт, енеоліт). Феномен Трипільської культури. Культура мідно-бронзової та залізної доби (кіммерійці, скіфи, сармати, антична епоха Причорномор’я). Характерні риси культури ранньослов’янського періоду. Зарубинецька та Черняхівська культури.</w:t>
            </w:r>
          </w:p>
          <w:p w:rsidR="001765D7" w:rsidRPr="001765D7" w:rsidRDefault="001765D7" w:rsidP="001765D7">
            <w:pPr>
              <w:shd w:val="clear" w:color="auto" w:fill="FFFFFF"/>
              <w:contextualSpacing/>
              <w:jc w:val="both"/>
              <w:rPr>
                <w:lang w:val="uk-UA"/>
              </w:rPr>
            </w:pPr>
            <w:r w:rsidRPr="001765D7">
              <w:rPr>
                <w:b/>
                <w:lang w:val="uk-UA"/>
              </w:rPr>
              <w:t xml:space="preserve">Тема 9. </w:t>
            </w:r>
            <w:r w:rsidRPr="001765D7">
              <w:rPr>
                <w:b/>
                <w:bCs/>
                <w:color w:val="000000"/>
                <w:spacing w:val="-16"/>
                <w:lang w:val="uk-UA"/>
              </w:rPr>
              <w:t>Історія соціокультурної діяльності Київської Русі.</w:t>
            </w:r>
          </w:p>
          <w:p w:rsidR="001765D7" w:rsidRPr="001765D7" w:rsidRDefault="001765D7" w:rsidP="001765D7">
            <w:pPr>
              <w:shd w:val="clear" w:color="auto" w:fill="FFFFFF"/>
              <w:contextualSpacing/>
              <w:jc w:val="both"/>
              <w:rPr>
                <w:lang w:val="uk-UA"/>
              </w:rPr>
            </w:pPr>
            <w:r w:rsidRPr="001765D7">
              <w:rPr>
                <w:spacing w:val="-14"/>
                <w:lang w:val="uk-UA"/>
              </w:rPr>
              <w:t xml:space="preserve">Проблема становлення державності у східних слов'ян. Культура </w:t>
            </w:r>
            <w:r w:rsidRPr="001765D7">
              <w:rPr>
                <w:spacing w:val="-6"/>
                <w:lang w:val="uk-UA"/>
              </w:rPr>
              <w:t xml:space="preserve">Київської Русі крізь призму взаємовідносин Схід - Захід (кочовий світ, </w:t>
            </w:r>
            <w:r w:rsidRPr="001765D7">
              <w:rPr>
                <w:spacing w:val="-9"/>
                <w:lang w:val="uk-UA"/>
              </w:rPr>
              <w:t xml:space="preserve">Візантія, Європа, Близький Схід). Християнізація Русі та її значення для </w:t>
            </w:r>
            <w:r w:rsidRPr="001765D7">
              <w:rPr>
                <w:spacing w:val="-14"/>
                <w:lang w:val="uk-UA"/>
              </w:rPr>
              <w:t xml:space="preserve">розвитку української культури. Формування соціальної структури та </w:t>
            </w:r>
            <w:r w:rsidRPr="001765D7">
              <w:rPr>
                <w:spacing w:val="-13"/>
                <w:lang w:val="uk-UA"/>
              </w:rPr>
              <w:t xml:space="preserve">політичної влади. Церква як рушійна сила культурного розвитку Київської </w:t>
            </w:r>
            <w:r w:rsidRPr="001765D7">
              <w:rPr>
                <w:spacing w:val="-14"/>
                <w:lang w:val="uk-UA"/>
              </w:rPr>
              <w:t>Русі.</w:t>
            </w:r>
            <w:hyperlink r:id="rId6" w:history="1">
              <w:r w:rsidRPr="001765D7">
                <w:rPr>
                  <w:lang w:val="uk-UA"/>
                </w:rPr>
                <w:t xml:space="preserve"> Характеристика</w:t>
              </w:r>
              <w:r w:rsidRPr="001765D7">
                <w:rPr>
                  <w:spacing w:val="-14"/>
                  <w:lang w:val="uk-UA"/>
                </w:rPr>
                <w:t xml:space="preserve"> мистецтва Київської Русі: </w:t>
              </w:r>
              <w:r w:rsidRPr="001765D7">
                <w:rPr>
                  <w:lang w:val="uk-UA"/>
                </w:rPr>
                <w:t>сакральна культура</w:t>
              </w:r>
            </w:hyperlink>
            <w:r w:rsidRPr="001765D7">
              <w:rPr>
                <w:lang w:val="uk-UA"/>
              </w:rPr>
              <w:t xml:space="preserve"> (література, архітектура, живопис, музика); </w:t>
            </w:r>
            <w:proofErr w:type="spellStart"/>
            <w:r w:rsidRPr="001765D7">
              <w:rPr>
                <w:lang w:val="uk-UA"/>
              </w:rPr>
              <w:t>п</w:t>
            </w:r>
            <w:hyperlink r:id="rId7" w:history="1">
              <w:r w:rsidRPr="001765D7">
                <w:rPr>
                  <w:lang w:val="uk-UA"/>
                </w:rPr>
                <w:t>озасакральна</w:t>
              </w:r>
              <w:proofErr w:type="spellEnd"/>
              <w:r w:rsidRPr="001765D7">
                <w:rPr>
                  <w:lang w:val="uk-UA"/>
                </w:rPr>
                <w:t xml:space="preserve"> культура</w:t>
              </w:r>
            </w:hyperlink>
            <w:r w:rsidRPr="001765D7">
              <w:rPr>
                <w:lang w:val="uk-UA"/>
              </w:rPr>
              <w:t xml:space="preserve"> (книжна культура, світські жанри, розвиток традиційної культури, власна давньоруська книжність).</w:t>
            </w:r>
          </w:p>
          <w:p w:rsidR="001765D7" w:rsidRPr="001765D7" w:rsidRDefault="001765D7" w:rsidP="001765D7">
            <w:pPr>
              <w:contextualSpacing/>
              <w:jc w:val="both"/>
              <w:rPr>
                <w:b/>
                <w:lang w:val="uk-UA" w:eastAsia="uk-UA"/>
              </w:rPr>
            </w:pPr>
            <w:r w:rsidRPr="001765D7">
              <w:rPr>
                <w:b/>
                <w:lang w:val="uk-UA" w:eastAsia="uk-UA"/>
              </w:rPr>
              <w:t>Тема 10. Соціокультурна діяльність Галицько-Волинської Русі.</w:t>
            </w:r>
          </w:p>
          <w:p w:rsidR="001765D7" w:rsidRPr="001765D7" w:rsidRDefault="001765D7" w:rsidP="001765D7">
            <w:pPr>
              <w:contextualSpacing/>
              <w:jc w:val="both"/>
              <w:rPr>
                <w:lang w:val="uk-UA" w:eastAsia="uk-UA"/>
              </w:rPr>
            </w:pPr>
            <w:r w:rsidRPr="001765D7">
              <w:rPr>
                <w:lang w:val="uk-UA" w:eastAsia="uk-UA"/>
              </w:rPr>
              <w:t>Соціально-історичні умови соціокультурного розвитку Галицько-Волинської Русі та її характерні риси. Ремесла, декоративне та ужиткове мистецтво. Архітектура, скульптура і малярство. Освіта і письменство.</w:t>
            </w:r>
          </w:p>
          <w:p w:rsidR="001765D7" w:rsidRPr="001765D7" w:rsidRDefault="001765D7" w:rsidP="001765D7">
            <w:pPr>
              <w:contextualSpacing/>
              <w:jc w:val="both"/>
              <w:rPr>
                <w:b/>
                <w:lang w:val="uk-UA"/>
              </w:rPr>
            </w:pPr>
            <w:r w:rsidRPr="001765D7">
              <w:rPr>
                <w:b/>
                <w:lang w:val="uk-UA"/>
              </w:rPr>
              <w:t xml:space="preserve">Тема 11. </w:t>
            </w:r>
            <w:r w:rsidRPr="001765D7">
              <w:rPr>
                <w:b/>
                <w:bCs/>
                <w:lang w:val="uk-UA"/>
              </w:rPr>
              <w:t>Особливості соціокультурної діяльності України в другій половині ХІV – першій половині ХVІІ ст.</w:t>
            </w:r>
          </w:p>
          <w:p w:rsidR="001765D7" w:rsidRPr="001765D7" w:rsidRDefault="001765D7" w:rsidP="001765D7">
            <w:pPr>
              <w:shd w:val="clear" w:color="auto" w:fill="FFFFFF"/>
              <w:contextualSpacing/>
              <w:jc w:val="both"/>
              <w:rPr>
                <w:color w:val="000000"/>
                <w:spacing w:val="-18"/>
                <w:lang w:val="uk-UA"/>
              </w:rPr>
            </w:pPr>
            <w:r w:rsidRPr="001765D7">
              <w:rPr>
                <w:color w:val="000000"/>
                <w:spacing w:val="-18"/>
                <w:lang w:val="uk-UA"/>
              </w:rPr>
              <w:t xml:space="preserve">Україна в протистоянні Заходу і Сходу. </w:t>
            </w:r>
            <w:r w:rsidRPr="001765D7">
              <w:rPr>
                <w:lang w:val="uk-UA"/>
              </w:rPr>
              <w:lastRenderedPageBreak/>
              <w:t>Католицький Захід і культура Ренесансу. Реформація і Контрреформація. Імперія Османів. Татари</w:t>
            </w:r>
            <w:r w:rsidRPr="001765D7">
              <w:rPr>
                <w:color w:val="000000"/>
                <w:spacing w:val="-18"/>
                <w:lang w:val="uk-UA"/>
              </w:rPr>
              <w:t>. Інкорпорація українських земель до складу Литви та Польщі. Соціально-</w:t>
            </w:r>
            <w:r w:rsidRPr="001765D7">
              <w:rPr>
                <w:color w:val="000000"/>
                <w:spacing w:val="-13"/>
                <w:lang w:val="uk-UA"/>
              </w:rPr>
              <w:t xml:space="preserve">економічний розвиток України (розвиток міст, торгівля, ремесла, </w:t>
            </w:r>
            <w:r w:rsidRPr="001765D7">
              <w:rPr>
                <w:color w:val="000000"/>
                <w:spacing w:val="-15"/>
                <w:lang w:val="uk-UA"/>
              </w:rPr>
              <w:t xml:space="preserve">закріпачення селян). Соціальна структура населення України XIV - XVII ст. </w:t>
            </w:r>
            <w:r w:rsidRPr="001765D7">
              <w:rPr>
                <w:color w:val="000000"/>
                <w:spacing w:val="-16"/>
                <w:lang w:val="uk-UA"/>
              </w:rPr>
              <w:t xml:space="preserve">(шляхта, селяни, міщани, духовенство). Поява козацтва та його значення для </w:t>
            </w:r>
            <w:r w:rsidRPr="001765D7">
              <w:rPr>
                <w:color w:val="000000"/>
                <w:spacing w:val="-17"/>
                <w:lang w:val="uk-UA"/>
              </w:rPr>
              <w:t xml:space="preserve">розвитку української культури. Вплив гуманістичних та реформаційних ідей </w:t>
            </w:r>
            <w:r w:rsidRPr="001765D7">
              <w:rPr>
                <w:color w:val="000000"/>
                <w:spacing w:val="-7"/>
                <w:lang w:val="uk-UA"/>
              </w:rPr>
              <w:t xml:space="preserve">в Україні. Релігійні процеси в Україні в умовах протистояння Заходу та </w:t>
            </w:r>
            <w:r w:rsidRPr="001765D7">
              <w:rPr>
                <w:color w:val="000000"/>
                <w:spacing w:val="-12"/>
                <w:lang w:val="uk-UA"/>
              </w:rPr>
              <w:t xml:space="preserve">Сходу (боротьба за Київську митрополію, рух братств, Берестейська унія, </w:t>
            </w:r>
            <w:r w:rsidRPr="001765D7">
              <w:rPr>
                <w:color w:val="000000"/>
                <w:spacing w:val="-13"/>
                <w:lang w:val="uk-UA"/>
              </w:rPr>
              <w:t xml:space="preserve">відновлення та реформування православ'я Петром Могилою, підпорядкування Київської митрополії Московському патріархату). </w:t>
            </w:r>
            <w:r w:rsidRPr="001765D7">
              <w:rPr>
                <w:color w:val="000000"/>
                <w:spacing w:val="-4"/>
                <w:lang w:val="uk-UA"/>
              </w:rPr>
              <w:t xml:space="preserve">Становлення української культури XIV - середина XVII ст. як синтез </w:t>
            </w:r>
            <w:r w:rsidRPr="001765D7">
              <w:rPr>
                <w:color w:val="000000"/>
                <w:spacing w:val="-18"/>
                <w:lang w:val="uk-UA"/>
              </w:rPr>
              <w:t xml:space="preserve">здобутків візантійської та західноєвропейської культур. </w:t>
            </w:r>
          </w:p>
          <w:p w:rsidR="001765D7" w:rsidRPr="001765D7" w:rsidRDefault="001765D7" w:rsidP="001765D7">
            <w:pPr>
              <w:contextualSpacing/>
              <w:jc w:val="both"/>
              <w:rPr>
                <w:b/>
                <w:lang w:val="uk-UA" w:eastAsia="uk-UA"/>
              </w:rPr>
            </w:pPr>
            <w:r w:rsidRPr="001765D7">
              <w:rPr>
                <w:b/>
                <w:lang w:val="uk-UA" w:eastAsia="uk-UA"/>
              </w:rPr>
              <w:t xml:space="preserve">Тема 12. </w:t>
            </w:r>
            <w:hyperlink r:id="rId8" w:history="1">
              <w:r w:rsidRPr="001765D7">
                <w:rPr>
                  <w:b/>
                  <w:lang w:val="uk-UA" w:eastAsia="uk-UA"/>
                </w:rPr>
                <w:t>Соціокультурна діяльність України кінця XVII – другої половини XVIII ст.</w:t>
              </w:r>
            </w:hyperlink>
          </w:p>
          <w:p w:rsidR="001765D7" w:rsidRPr="001765D7" w:rsidRDefault="00417A40" w:rsidP="001765D7">
            <w:pPr>
              <w:contextualSpacing/>
              <w:jc w:val="both"/>
              <w:rPr>
                <w:lang w:val="uk-UA" w:eastAsia="uk-UA"/>
              </w:rPr>
            </w:pPr>
            <w:hyperlink r:id="rId9" w:history="1">
              <w:r w:rsidR="001765D7" w:rsidRPr="001765D7">
                <w:rPr>
                  <w:lang w:val="uk-UA" w:eastAsia="uk-UA"/>
                </w:rPr>
                <w:t>Епоха просвітництва - культурно-політичний контекст української історії</w:t>
              </w:r>
            </w:hyperlink>
            <w:r w:rsidR="001765D7" w:rsidRPr="001765D7">
              <w:rPr>
                <w:lang w:val="uk-UA" w:eastAsia="uk-UA"/>
              </w:rPr>
              <w:t xml:space="preserve">. </w:t>
            </w:r>
            <w:r w:rsidR="001765D7" w:rsidRPr="001765D7">
              <w:rPr>
                <w:spacing w:val="-5"/>
                <w:lang w:val="uk-UA" w:eastAsia="uk-UA"/>
              </w:rPr>
              <w:t xml:space="preserve">Становище українських земель у середині XVII - XVIII ст. Втрата </w:t>
            </w:r>
            <w:r w:rsidR="001765D7" w:rsidRPr="001765D7">
              <w:rPr>
                <w:spacing w:val="-10"/>
                <w:lang w:val="uk-UA" w:eastAsia="uk-UA"/>
              </w:rPr>
              <w:t xml:space="preserve">автономії України в умовах політики централізації Російської імперії. </w:t>
            </w:r>
            <w:r w:rsidR="001765D7" w:rsidRPr="001765D7">
              <w:rPr>
                <w:spacing w:val="-16"/>
                <w:lang w:val="uk-UA" w:eastAsia="uk-UA"/>
              </w:rPr>
              <w:t xml:space="preserve">Передумови та причини розвитку бароко в Україні. Формування ідеологеми </w:t>
            </w:r>
            <w:r w:rsidR="001765D7" w:rsidRPr="001765D7">
              <w:rPr>
                <w:spacing w:val="-4"/>
                <w:lang w:val="uk-UA" w:eastAsia="uk-UA"/>
              </w:rPr>
              <w:t xml:space="preserve">«Київ - другий Єрусалим» та її значення для розвитку національної та </w:t>
            </w:r>
            <w:r w:rsidR="001765D7" w:rsidRPr="001765D7">
              <w:rPr>
                <w:spacing w:val="-14"/>
                <w:lang w:val="uk-UA" w:eastAsia="uk-UA"/>
              </w:rPr>
              <w:t xml:space="preserve">релігійної самосвідомості. Київський культурний центр. Початок інтеграції </w:t>
            </w:r>
            <w:r w:rsidR="001765D7" w:rsidRPr="001765D7">
              <w:rPr>
                <w:spacing w:val="-9"/>
                <w:lang w:val="uk-UA" w:eastAsia="uk-UA"/>
              </w:rPr>
              <w:t xml:space="preserve">української козацької старшини та духовенства в соціально-політичне та </w:t>
            </w:r>
            <w:r w:rsidR="001765D7" w:rsidRPr="001765D7">
              <w:rPr>
                <w:spacing w:val="-13"/>
                <w:lang w:val="uk-UA" w:eastAsia="uk-UA"/>
              </w:rPr>
              <w:t xml:space="preserve">духовне життя Російської імперії. Розвиток історичної самосвідомості. </w:t>
            </w:r>
            <w:r w:rsidR="001765D7" w:rsidRPr="001765D7">
              <w:rPr>
                <w:spacing w:val="-12"/>
                <w:lang w:val="uk-UA" w:eastAsia="uk-UA"/>
              </w:rPr>
              <w:t xml:space="preserve">Особливості українського бароко (архітектура, література, музика, театр). </w:t>
            </w:r>
            <w:r w:rsidR="001765D7" w:rsidRPr="001765D7">
              <w:rPr>
                <w:spacing w:val="-18"/>
                <w:lang w:val="uk-UA" w:eastAsia="uk-UA"/>
              </w:rPr>
              <w:t>Григорій Сковорода - останній геній Старої України.</w:t>
            </w:r>
          </w:p>
          <w:p w:rsidR="001765D7" w:rsidRPr="001765D7" w:rsidRDefault="001765D7" w:rsidP="001765D7">
            <w:pPr>
              <w:shd w:val="clear" w:color="auto" w:fill="FFFFFF"/>
              <w:contextualSpacing/>
              <w:jc w:val="both"/>
              <w:rPr>
                <w:lang w:val="uk-UA"/>
              </w:rPr>
            </w:pPr>
            <w:r w:rsidRPr="001765D7">
              <w:rPr>
                <w:b/>
                <w:lang w:val="uk-UA"/>
              </w:rPr>
              <w:t>Тема 13</w:t>
            </w:r>
            <w:r w:rsidRPr="001765D7">
              <w:rPr>
                <w:lang w:val="uk-UA"/>
              </w:rPr>
              <w:t xml:space="preserve">. </w:t>
            </w:r>
            <w:r w:rsidRPr="001765D7">
              <w:rPr>
                <w:b/>
                <w:lang w:val="uk-UA"/>
              </w:rPr>
              <w:t>Соціокультурна діяльність в період</w:t>
            </w:r>
            <w:r w:rsidRPr="001765D7">
              <w:rPr>
                <w:lang w:val="uk-UA"/>
              </w:rPr>
              <w:t xml:space="preserve"> </w:t>
            </w:r>
            <w:r w:rsidRPr="001765D7">
              <w:rPr>
                <w:b/>
                <w:bCs/>
                <w:color w:val="000000"/>
                <w:spacing w:val="-14"/>
                <w:lang w:val="uk-UA"/>
              </w:rPr>
              <w:t xml:space="preserve">національного відродження в Україні (кінець XVIII – початку XX </w:t>
            </w:r>
            <w:r w:rsidRPr="001765D7">
              <w:rPr>
                <w:b/>
                <w:bCs/>
                <w:color w:val="000000"/>
                <w:spacing w:val="-12"/>
                <w:lang w:val="uk-UA"/>
              </w:rPr>
              <w:t>ст.).</w:t>
            </w:r>
          </w:p>
          <w:p w:rsidR="001765D7" w:rsidRPr="001765D7" w:rsidRDefault="001765D7" w:rsidP="001765D7">
            <w:pPr>
              <w:contextualSpacing/>
              <w:jc w:val="both"/>
              <w:rPr>
                <w:spacing w:val="-17"/>
                <w:lang w:val="uk-UA"/>
              </w:rPr>
            </w:pPr>
            <w:r w:rsidRPr="001765D7">
              <w:rPr>
                <w:spacing w:val="-16"/>
                <w:lang w:val="uk-UA"/>
              </w:rPr>
              <w:lastRenderedPageBreak/>
              <w:t xml:space="preserve">Причини, передумови та періодизація українського національного </w:t>
            </w:r>
            <w:r w:rsidRPr="001765D7">
              <w:rPr>
                <w:spacing w:val="-19"/>
                <w:lang w:val="uk-UA"/>
              </w:rPr>
              <w:t xml:space="preserve">відродження. Вплив ідей романтизму на українську культуру. </w:t>
            </w:r>
            <w:hyperlink r:id="rId10" w:history="1">
              <w:r w:rsidRPr="001765D7">
                <w:rPr>
                  <w:lang w:val="uk-UA"/>
                </w:rPr>
                <w:t>Новий «культурний ландшафт» України</w:t>
              </w:r>
            </w:hyperlink>
            <w:r w:rsidRPr="001765D7">
              <w:rPr>
                <w:spacing w:val="-19"/>
                <w:lang w:val="uk-UA"/>
              </w:rPr>
              <w:t xml:space="preserve">. Слобожанщина </w:t>
            </w:r>
            <w:r w:rsidRPr="001765D7">
              <w:rPr>
                <w:spacing w:val="-10"/>
                <w:lang w:val="uk-UA"/>
              </w:rPr>
              <w:t xml:space="preserve">- центр національного відродження України. </w:t>
            </w:r>
            <w:hyperlink r:id="rId11" w:history="1">
              <w:r w:rsidRPr="001765D7">
                <w:rPr>
                  <w:lang w:val="uk-UA"/>
                </w:rPr>
                <w:t>Традиціоналізм і романтизм</w:t>
              </w:r>
            </w:hyperlink>
            <w:r w:rsidRPr="001765D7">
              <w:rPr>
                <w:lang w:val="uk-UA"/>
              </w:rPr>
              <w:t xml:space="preserve">. </w:t>
            </w:r>
            <w:r w:rsidRPr="001765D7">
              <w:rPr>
                <w:spacing w:val="-10"/>
                <w:lang w:val="uk-UA"/>
              </w:rPr>
              <w:t xml:space="preserve">«Історія </w:t>
            </w:r>
            <w:proofErr w:type="spellStart"/>
            <w:r w:rsidRPr="001765D7">
              <w:rPr>
                <w:spacing w:val="-10"/>
                <w:lang w:val="uk-UA"/>
              </w:rPr>
              <w:t>Русів</w:t>
            </w:r>
            <w:proofErr w:type="spellEnd"/>
            <w:r w:rsidRPr="001765D7">
              <w:rPr>
                <w:spacing w:val="-10"/>
                <w:lang w:val="uk-UA"/>
              </w:rPr>
              <w:t xml:space="preserve">». «Енеїда» </w:t>
            </w:r>
            <w:r w:rsidRPr="001765D7">
              <w:rPr>
                <w:spacing w:val="-16"/>
                <w:lang w:val="uk-UA"/>
              </w:rPr>
              <w:t xml:space="preserve">Котляревського. Початок національного відродження на західноукраїнських </w:t>
            </w:r>
            <w:r w:rsidRPr="001765D7">
              <w:rPr>
                <w:spacing w:val="-14"/>
                <w:lang w:val="uk-UA"/>
              </w:rPr>
              <w:t>землях. «Руська трійця». Процес націоналізації української греко-</w:t>
            </w:r>
            <w:r w:rsidRPr="001765D7">
              <w:rPr>
                <w:spacing w:val="-15"/>
                <w:lang w:val="uk-UA"/>
              </w:rPr>
              <w:t xml:space="preserve">католицької церкви. Кирило-Мефодіївське товариство та ідея єдності </w:t>
            </w:r>
            <w:r w:rsidRPr="001765D7">
              <w:rPr>
                <w:spacing w:val="-17"/>
                <w:lang w:val="uk-UA"/>
              </w:rPr>
              <w:t>слов'янських народів. Тарас Шевченко - ідеолог модерної України.</w:t>
            </w:r>
          </w:p>
          <w:p w:rsidR="001765D7" w:rsidRPr="001765D7" w:rsidRDefault="001765D7" w:rsidP="001765D7">
            <w:pPr>
              <w:shd w:val="clear" w:color="auto" w:fill="FFFFFF"/>
              <w:contextualSpacing/>
              <w:jc w:val="both"/>
              <w:rPr>
                <w:color w:val="000000"/>
                <w:spacing w:val="-18"/>
                <w:lang w:val="uk-UA"/>
              </w:rPr>
            </w:pPr>
            <w:r w:rsidRPr="001765D7">
              <w:rPr>
                <w:color w:val="000000"/>
                <w:spacing w:val="-18"/>
                <w:lang w:val="uk-UA"/>
              </w:rPr>
              <w:t>Реформи 1860-1870-х років в Російській імперії та їх вплив на соціально-</w:t>
            </w:r>
            <w:r w:rsidRPr="001765D7">
              <w:rPr>
                <w:color w:val="000000"/>
                <w:spacing w:val="-9"/>
                <w:lang w:val="uk-UA"/>
              </w:rPr>
              <w:t>економічний та політичний розвиток України. Промисловий переворот,</w:t>
            </w:r>
            <w:r w:rsidRPr="001765D7">
              <w:rPr>
                <w:color w:val="000000"/>
                <w:spacing w:val="-11"/>
                <w:lang w:val="uk-UA"/>
              </w:rPr>
              <w:t xml:space="preserve">урбанізація та початок руйнування традиційного села. Зародження </w:t>
            </w:r>
            <w:r w:rsidRPr="001765D7">
              <w:rPr>
                <w:color w:val="000000"/>
                <w:spacing w:val="-9"/>
                <w:lang w:val="uk-UA"/>
              </w:rPr>
              <w:t xml:space="preserve">націоналізму. Громадський рух. Галичина - український П'ємонт. Роль </w:t>
            </w:r>
            <w:r w:rsidRPr="001765D7">
              <w:rPr>
                <w:color w:val="000000"/>
                <w:spacing w:val="-16"/>
                <w:lang w:val="uk-UA"/>
              </w:rPr>
              <w:t xml:space="preserve">Івана Франка в національно-культурному русі. М.Грушевський і його роль у </w:t>
            </w:r>
            <w:r w:rsidRPr="001765D7">
              <w:rPr>
                <w:color w:val="000000"/>
                <w:spacing w:val="-10"/>
                <w:lang w:val="uk-UA"/>
              </w:rPr>
              <w:t xml:space="preserve">розвитку української національної культури. Вплив реалізму на розвиток </w:t>
            </w:r>
            <w:r w:rsidRPr="001765D7">
              <w:rPr>
                <w:color w:val="000000"/>
                <w:spacing w:val="-11"/>
                <w:lang w:val="uk-UA"/>
              </w:rPr>
              <w:t xml:space="preserve">українського мистецтва (література, театр, музика, живопис). Традиція та </w:t>
            </w:r>
            <w:r w:rsidRPr="001765D7">
              <w:rPr>
                <w:color w:val="000000"/>
                <w:spacing w:val="-18"/>
                <w:lang w:val="uk-UA"/>
              </w:rPr>
              <w:t>«модерн» в українській культурі кінця XIX - початку XX ст.</w:t>
            </w:r>
          </w:p>
          <w:p w:rsidR="001765D7" w:rsidRPr="001765D7" w:rsidRDefault="001765D7" w:rsidP="001765D7">
            <w:pPr>
              <w:contextualSpacing/>
              <w:jc w:val="both"/>
              <w:rPr>
                <w:b/>
                <w:lang w:val="uk-UA" w:eastAsia="uk-UA"/>
              </w:rPr>
            </w:pPr>
            <w:r w:rsidRPr="001765D7">
              <w:rPr>
                <w:b/>
                <w:lang w:val="uk-UA" w:eastAsia="uk-UA"/>
              </w:rPr>
              <w:t xml:space="preserve">Тема 14. </w:t>
            </w:r>
            <w:hyperlink r:id="rId12" w:history="1">
              <w:r w:rsidRPr="001765D7">
                <w:rPr>
                  <w:b/>
                  <w:lang w:val="uk-UA" w:eastAsia="uk-UA"/>
                </w:rPr>
                <w:t>Соціокультурна діяльність України в період тоталітаризму</w:t>
              </w:r>
            </w:hyperlink>
            <w:r w:rsidRPr="001765D7">
              <w:rPr>
                <w:b/>
                <w:bCs/>
                <w:spacing w:val="-15"/>
                <w:lang w:val="uk-UA" w:eastAsia="uk-UA"/>
              </w:rPr>
              <w:t xml:space="preserve"> (кінець 1910-х – кінець 1980-х).</w:t>
            </w:r>
          </w:p>
          <w:p w:rsidR="001765D7" w:rsidRPr="001765D7" w:rsidRDefault="00417A40" w:rsidP="001765D7">
            <w:pPr>
              <w:shd w:val="clear" w:color="auto" w:fill="FFFFFF"/>
              <w:contextualSpacing/>
              <w:jc w:val="both"/>
              <w:rPr>
                <w:spacing w:val="-19"/>
                <w:lang w:val="uk-UA"/>
              </w:rPr>
            </w:pPr>
            <w:hyperlink r:id="rId13" w:history="1">
              <w:r w:rsidR="001765D7" w:rsidRPr="001765D7">
                <w:rPr>
                  <w:lang w:val="uk-UA"/>
                </w:rPr>
                <w:t>Криза європейської цивілізації</w:t>
              </w:r>
            </w:hyperlink>
            <w:r w:rsidR="001765D7" w:rsidRPr="001765D7">
              <w:rPr>
                <w:lang w:val="uk-UA"/>
              </w:rPr>
              <w:t xml:space="preserve">. Війна і загроза цінностям Заходу. Утвердження комуністичного тоталітаризму. Ленін і «диктатура пролетаріату». «Ленінський кооперативний план». Тоталітарний поворот. Україна в епіцентрі трагедій. Українська інтелігенція в Громадянській війні. Непівський реформізм і «українізація». Терор і кінець «українізації». </w:t>
            </w:r>
            <w:hyperlink r:id="rId14" w:history="1">
              <w:r w:rsidR="001765D7" w:rsidRPr="001765D7">
                <w:rPr>
                  <w:lang w:val="uk-UA"/>
                </w:rPr>
                <w:t>Культурне піднесення 20-х років</w:t>
              </w:r>
            </w:hyperlink>
            <w:r w:rsidR="001765D7" w:rsidRPr="001765D7">
              <w:rPr>
                <w:lang w:val="uk-UA"/>
              </w:rPr>
              <w:t xml:space="preserve">. </w:t>
            </w:r>
            <w:r w:rsidR="001765D7" w:rsidRPr="001765D7">
              <w:rPr>
                <w:spacing w:val="-13"/>
                <w:lang w:val="uk-UA"/>
              </w:rPr>
              <w:t xml:space="preserve">Формування </w:t>
            </w:r>
            <w:r w:rsidR="001765D7" w:rsidRPr="001765D7">
              <w:rPr>
                <w:spacing w:val="-12"/>
                <w:lang w:val="uk-UA"/>
              </w:rPr>
              <w:t xml:space="preserve">ідеї соборної України. Культурний рух періоду Центральної Ради. </w:t>
            </w:r>
            <w:r w:rsidR="001765D7" w:rsidRPr="001765D7">
              <w:rPr>
                <w:spacing w:val="-16"/>
                <w:lang w:val="uk-UA"/>
              </w:rPr>
              <w:t xml:space="preserve">Формування української національної школи. Національно-культурна </w:t>
            </w:r>
            <w:r w:rsidR="001765D7" w:rsidRPr="001765D7">
              <w:rPr>
                <w:spacing w:val="-13"/>
                <w:lang w:val="uk-UA"/>
              </w:rPr>
              <w:t xml:space="preserve">політика Гетьманату. </w:t>
            </w:r>
            <w:r w:rsidR="001765D7" w:rsidRPr="001765D7">
              <w:rPr>
                <w:spacing w:val="-13"/>
                <w:lang w:val="uk-UA"/>
              </w:rPr>
              <w:lastRenderedPageBreak/>
              <w:t xml:space="preserve">Створення української вищої школи. Українська </w:t>
            </w:r>
            <w:r w:rsidR="001765D7" w:rsidRPr="001765D7">
              <w:rPr>
                <w:spacing w:val="-14"/>
                <w:lang w:val="uk-UA"/>
              </w:rPr>
              <w:t xml:space="preserve">Академія Наук. </w:t>
            </w:r>
            <w:proofErr w:type="spellStart"/>
            <w:r w:rsidR="001765D7" w:rsidRPr="001765D7">
              <w:rPr>
                <w:spacing w:val="-14"/>
                <w:lang w:val="uk-UA"/>
              </w:rPr>
              <w:t>Д.Багалій</w:t>
            </w:r>
            <w:proofErr w:type="spellEnd"/>
            <w:r w:rsidR="001765D7" w:rsidRPr="001765D7">
              <w:rPr>
                <w:spacing w:val="-14"/>
                <w:lang w:val="uk-UA"/>
              </w:rPr>
              <w:t xml:space="preserve">, </w:t>
            </w:r>
            <w:proofErr w:type="spellStart"/>
            <w:r w:rsidR="001765D7" w:rsidRPr="001765D7">
              <w:rPr>
                <w:spacing w:val="-14"/>
                <w:lang w:val="uk-UA"/>
              </w:rPr>
              <w:t>А..Кримський</w:t>
            </w:r>
            <w:proofErr w:type="spellEnd"/>
            <w:r w:rsidR="001765D7" w:rsidRPr="001765D7">
              <w:rPr>
                <w:spacing w:val="-14"/>
                <w:lang w:val="uk-UA"/>
              </w:rPr>
              <w:t xml:space="preserve">, </w:t>
            </w:r>
            <w:proofErr w:type="spellStart"/>
            <w:r w:rsidR="001765D7" w:rsidRPr="001765D7">
              <w:rPr>
                <w:spacing w:val="-14"/>
                <w:lang w:val="uk-UA"/>
              </w:rPr>
              <w:t>Ст.Смаль-Стоцький</w:t>
            </w:r>
            <w:proofErr w:type="spellEnd"/>
            <w:r w:rsidR="001765D7" w:rsidRPr="001765D7">
              <w:rPr>
                <w:spacing w:val="-14"/>
                <w:lang w:val="uk-UA"/>
              </w:rPr>
              <w:t xml:space="preserve">, </w:t>
            </w:r>
            <w:proofErr w:type="spellStart"/>
            <w:r w:rsidR="001765D7" w:rsidRPr="001765D7">
              <w:rPr>
                <w:spacing w:val="-14"/>
                <w:lang w:val="uk-UA"/>
              </w:rPr>
              <w:t>В.Вернадський</w:t>
            </w:r>
            <w:proofErr w:type="spellEnd"/>
            <w:r w:rsidR="001765D7" w:rsidRPr="001765D7">
              <w:rPr>
                <w:spacing w:val="-14"/>
                <w:lang w:val="uk-UA"/>
              </w:rPr>
              <w:t>, М..</w:t>
            </w:r>
            <w:proofErr w:type="spellStart"/>
            <w:r w:rsidR="001765D7" w:rsidRPr="001765D7">
              <w:rPr>
                <w:spacing w:val="-14"/>
                <w:lang w:val="uk-UA"/>
              </w:rPr>
              <w:t>Туган</w:t>
            </w:r>
            <w:proofErr w:type="spellEnd"/>
            <w:r w:rsidR="001765D7" w:rsidRPr="001765D7">
              <w:rPr>
                <w:spacing w:val="-14"/>
                <w:lang w:val="uk-UA"/>
              </w:rPr>
              <w:t xml:space="preserve">-Барановський. Видавнича справа. Преса. Театр. </w:t>
            </w:r>
            <w:r w:rsidR="001765D7" w:rsidRPr="001765D7">
              <w:rPr>
                <w:spacing w:val="-19"/>
                <w:lang w:val="uk-UA"/>
              </w:rPr>
              <w:t>Автокефалія Української православної церкви..</w:t>
            </w:r>
            <w:r w:rsidR="001765D7" w:rsidRPr="001765D7">
              <w:rPr>
                <w:lang w:val="uk-UA"/>
              </w:rPr>
              <w:t xml:space="preserve"> «</w:t>
            </w:r>
            <w:proofErr w:type="spellStart"/>
            <w:r w:rsidR="001765D7" w:rsidRPr="001765D7">
              <w:rPr>
                <w:lang w:val="uk-UA"/>
              </w:rPr>
              <w:t>Масовізм</w:t>
            </w:r>
            <w:proofErr w:type="spellEnd"/>
            <w:r w:rsidR="001765D7" w:rsidRPr="001765D7">
              <w:rPr>
                <w:lang w:val="uk-UA"/>
              </w:rPr>
              <w:t xml:space="preserve">» і Хвильовий. Український авангард. Винниченко. Культурні орієнтації українського націоналізму. </w:t>
            </w:r>
            <w:hyperlink r:id="rId15" w:history="1">
              <w:r w:rsidR="001765D7" w:rsidRPr="001765D7">
                <w:rPr>
                  <w:lang w:val="uk-UA"/>
                </w:rPr>
                <w:t>Культура України в період сталінського тоталітаризму</w:t>
              </w:r>
            </w:hyperlink>
            <w:r w:rsidR="001765D7" w:rsidRPr="001765D7">
              <w:rPr>
                <w:lang w:val="uk-UA"/>
              </w:rPr>
              <w:t xml:space="preserve">. Україна в Другій світовій війні: культурно-політичні перспективи. Культура України в повоєнній тоталітарній імперії. «Соціалістичний реалізм». </w:t>
            </w:r>
            <w:r w:rsidR="001765D7" w:rsidRPr="001765D7">
              <w:rPr>
                <w:spacing w:val="-19"/>
                <w:lang w:val="uk-UA"/>
              </w:rPr>
              <w:t xml:space="preserve">Шестидесятники. Рух дисидентів та боротьба за національну культуру. </w:t>
            </w:r>
          </w:p>
          <w:p w:rsidR="001765D7" w:rsidRPr="001765D7" w:rsidRDefault="001765D7" w:rsidP="001765D7">
            <w:pPr>
              <w:contextualSpacing/>
              <w:jc w:val="both"/>
              <w:rPr>
                <w:lang w:val="uk-UA"/>
              </w:rPr>
            </w:pPr>
            <w:r w:rsidRPr="001765D7">
              <w:rPr>
                <w:b/>
                <w:lang w:val="uk-UA"/>
              </w:rPr>
              <w:t xml:space="preserve">Тема 15. </w:t>
            </w:r>
            <w:r w:rsidRPr="001765D7">
              <w:rPr>
                <w:b/>
                <w:bCs/>
                <w:lang w:val="uk-UA"/>
              </w:rPr>
              <w:t>Соціокультурна діяльність в часи перебудови та становлення незалежності України</w:t>
            </w:r>
            <w:r w:rsidRPr="001765D7">
              <w:rPr>
                <w:lang w:val="uk-UA"/>
              </w:rPr>
              <w:t>.</w:t>
            </w:r>
          </w:p>
          <w:p w:rsidR="001765D7" w:rsidRPr="001765D7" w:rsidRDefault="001765D7" w:rsidP="001765D7">
            <w:pPr>
              <w:contextualSpacing/>
              <w:jc w:val="both"/>
              <w:rPr>
                <w:lang w:val="uk-UA" w:eastAsia="uk-UA"/>
              </w:rPr>
            </w:pPr>
            <w:r w:rsidRPr="001765D7">
              <w:rPr>
                <w:color w:val="000000"/>
                <w:spacing w:val="-19"/>
                <w:lang w:val="uk-UA"/>
              </w:rPr>
              <w:t>Вплив Горбачовської перебудови на українську культуру. Національна культура в умовах зростання національно-культурної ідентичності. Формування нової соціокультурної дійсності та її риси.  Культурна ситуація постмодерної доби.</w:t>
            </w:r>
            <w:r w:rsidRPr="001765D7">
              <w:rPr>
                <w:lang w:val="uk-UA" w:eastAsia="uk-UA"/>
              </w:rPr>
              <w:t xml:space="preserve"> Масова культура - феномен постіндустріального суспільства. Мистецтво постмодернізму. </w:t>
            </w:r>
            <w:r w:rsidRPr="001765D7">
              <w:rPr>
                <w:color w:val="000000"/>
                <w:spacing w:val="-19"/>
                <w:lang w:val="uk-UA"/>
              </w:rPr>
              <w:t>Проблема типології української національної культури.</w:t>
            </w:r>
            <w:r w:rsidRPr="001765D7">
              <w:rPr>
                <w:lang w:val="uk-UA" w:eastAsia="uk-UA"/>
              </w:rPr>
              <w:t>.</w:t>
            </w:r>
          </w:p>
          <w:p w:rsidR="001765D7" w:rsidRPr="001765D7" w:rsidRDefault="001765D7" w:rsidP="001765D7">
            <w:pPr>
              <w:contextualSpacing/>
              <w:jc w:val="both"/>
              <w:rPr>
                <w:lang w:val="uk-UA"/>
              </w:rPr>
            </w:pPr>
            <w:r w:rsidRPr="001765D7">
              <w:rPr>
                <w:lang w:val="uk-UA"/>
              </w:rPr>
              <w:t>Тенденції розвитку сучасної української культури: література, театр, музика, образотворче мистецтво, архітектура. Нова парадигма художнього мистецтва. Основні риси сучасного мистецтва. Термінологія сучасного мистецтва. Проблеми сучасної культурології в галузі: науки, освіти, мистецтва.</w:t>
            </w:r>
          </w:p>
          <w:p w:rsidR="001765D7" w:rsidRPr="00EF381A" w:rsidRDefault="001765D7" w:rsidP="001765D7">
            <w:pPr>
              <w:pStyle w:val="a8"/>
              <w:spacing w:after="0" w:line="360" w:lineRule="auto"/>
              <w:ind w:firstLine="567"/>
              <w:contextualSpacing/>
              <w:jc w:val="both"/>
              <w:rPr>
                <w:b/>
                <w:color w:val="000000"/>
                <w:sz w:val="24"/>
                <w:lang w:val="uk-UA"/>
              </w:rPr>
            </w:pPr>
          </w:p>
          <w:p w:rsidR="001765D7" w:rsidRPr="00181181" w:rsidRDefault="001765D7" w:rsidP="001765D7">
            <w:pPr>
              <w:spacing w:line="360" w:lineRule="auto"/>
              <w:contextualSpacing/>
              <w:jc w:val="both"/>
              <w:rPr>
                <w:sz w:val="24"/>
                <w:szCs w:val="24"/>
              </w:rPr>
            </w:pPr>
          </w:p>
          <w:p w:rsidR="00AC76DC" w:rsidRPr="00AC76DC" w:rsidRDefault="00AC76DC" w:rsidP="00395013">
            <w:pPr>
              <w:jc w:val="both"/>
              <w:rPr>
                <w:lang w:val="uk-UA"/>
              </w:rPr>
            </w:pPr>
          </w:p>
        </w:tc>
        <w:tc>
          <w:tcPr>
            <w:tcW w:w="1134" w:type="dxa"/>
            <w:gridSpan w:val="3"/>
          </w:tcPr>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AC76DC"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2F3FA1" w:rsidRPr="001E6168" w:rsidRDefault="002F3FA1" w:rsidP="00395013">
            <w:pPr>
              <w:jc w:val="both"/>
              <w:rPr>
                <w:lang w:val="uk-UA"/>
              </w:rPr>
            </w:pPr>
          </w:p>
        </w:tc>
        <w:tc>
          <w:tcPr>
            <w:tcW w:w="2268" w:type="dxa"/>
            <w:gridSpan w:val="3"/>
          </w:tcPr>
          <w:p w:rsidR="00AC76DC" w:rsidRDefault="00AC76DC" w:rsidP="00395013">
            <w:pPr>
              <w:jc w:val="both"/>
              <w:rPr>
                <w:lang w:val="uk-UA"/>
              </w:rPr>
            </w:pPr>
          </w:p>
          <w:p w:rsidR="001A5E78" w:rsidRDefault="001A5E78" w:rsidP="00395013">
            <w:pPr>
              <w:jc w:val="both"/>
              <w:rPr>
                <w:lang w:val="uk-UA"/>
              </w:rPr>
            </w:pPr>
          </w:p>
          <w:p w:rsidR="001A5E78" w:rsidRDefault="001A5E78" w:rsidP="00395013">
            <w:pPr>
              <w:jc w:val="both"/>
              <w:rPr>
                <w:lang w:val="uk-UA"/>
              </w:rPr>
            </w:pPr>
          </w:p>
          <w:p w:rsidR="001A5E78" w:rsidRPr="003851A5" w:rsidRDefault="001A5E78" w:rsidP="00395013">
            <w:pPr>
              <w:jc w:val="both"/>
              <w:rPr>
                <w:sz w:val="20"/>
                <w:szCs w:val="20"/>
                <w:lang w:val="uk-UA"/>
              </w:rPr>
            </w:pPr>
            <w:r w:rsidRPr="003851A5">
              <w:rPr>
                <w:sz w:val="20"/>
                <w:szCs w:val="20"/>
                <w:lang w:val="uk-UA"/>
              </w:rPr>
              <w:t>№1,2,3 із списку рекомендованої літератури</w:t>
            </w:r>
            <w:r w:rsidR="003851A5" w:rsidRPr="003851A5">
              <w:rPr>
                <w:sz w:val="20"/>
                <w:szCs w:val="20"/>
                <w:lang w:val="uk-UA"/>
              </w:rPr>
              <w:t xml:space="preserve"> (основна)</w:t>
            </w:r>
          </w:p>
          <w:p w:rsidR="003851A5" w:rsidRPr="003851A5" w:rsidRDefault="003851A5" w:rsidP="003851A5">
            <w:pPr>
              <w:jc w:val="both"/>
              <w:rPr>
                <w:sz w:val="20"/>
                <w:szCs w:val="20"/>
                <w:lang w:val="uk-UA"/>
              </w:rPr>
            </w:pPr>
            <w:r w:rsidRPr="003851A5">
              <w:rPr>
                <w:sz w:val="20"/>
                <w:szCs w:val="20"/>
                <w:lang w:val="uk-UA"/>
              </w:rPr>
              <w:t>№1,3,4,5 із списку рекомендованої літератури (додаткова)</w:t>
            </w:r>
          </w:p>
          <w:p w:rsidR="003851A5" w:rsidRPr="003851A5" w:rsidRDefault="003851A5" w:rsidP="003851A5">
            <w:pPr>
              <w:jc w:val="both"/>
              <w:rPr>
                <w:sz w:val="20"/>
                <w:szCs w:val="20"/>
                <w:lang w:val="uk-UA"/>
              </w:rPr>
            </w:pPr>
            <w:r w:rsidRPr="003851A5">
              <w:rPr>
                <w:sz w:val="20"/>
                <w:szCs w:val="20"/>
                <w:lang w:val="uk-UA"/>
              </w:rPr>
              <w:t>№ 1,2,3 із списку рекомендованої літератури (електронний ресурс)</w:t>
            </w:r>
          </w:p>
          <w:p w:rsidR="003851A5" w:rsidRPr="003851A5" w:rsidRDefault="003851A5" w:rsidP="00395013">
            <w:pPr>
              <w:jc w:val="both"/>
              <w:rPr>
                <w:sz w:val="20"/>
                <w:szCs w:val="20"/>
                <w:lang w:val="uk-UA"/>
              </w:rPr>
            </w:pPr>
          </w:p>
          <w:p w:rsidR="003851A5" w:rsidRDefault="003851A5" w:rsidP="003851A5">
            <w:pPr>
              <w:jc w:val="both"/>
              <w:rPr>
                <w:sz w:val="20"/>
                <w:szCs w:val="20"/>
                <w:lang w:val="uk-UA"/>
              </w:rPr>
            </w:pPr>
          </w:p>
          <w:p w:rsidR="003851A5" w:rsidRPr="003851A5" w:rsidRDefault="0055426F" w:rsidP="003851A5">
            <w:pPr>
              <w:jc w:val="both"/>
              <w:rPr>
                <w:sz w:val="20"/>
                <w:szCs w:val="20"/>
                <w:lang w:val="uk-UA"/>
              </w:rPr>
            </w:pPr>
            <w:r>
              <w:rPr>
                <w:sz w:val="20"/>
                <w:szCs w:val="20"/>
                <w:lang w:val="uk-UA"/>
              </w:rPr>
              <w:t>№6,7,9,10</w:t>
            </w:r>
            <w:r w:rsidR="003851A5" w:rsidRPr="003851A5">
              <w:rPr>
                <w:sz w:val="20"/>
                <w:szCs w:val="20"/>
                <w:lang w:val="uk-UA"/>
              </w:rPr>
              <w:t xml:space="preserve"> із списку рекомендованої літератури (основна)</w:t>
            </w:r>
          </w:p>
          <w:p w:rsidR="003851A5" w:rsidRPr="003851A5" w:rsidRDefault="0055426F" w:rsidP="003851A5">
            <w:pPr>
              <w:jc w:val="both"/>
              <w:rPr>
                <w:sz w:val="20"/>
                <w:szCs w:val="20"/>
                <w:lang w:val="uk-UA"/>
              </w:rPr>
            </w:pPr>
            <w:r>
              <w:rPr>
                <w:sz w:val="20"/>
                <w:szCs w:val="20"/>
                <w:lang w:val="uk-UA"/>
              </w:rPr>
              <w:t>№2,3,4,6</w:t>
            </w:r>
            <w:r w:rsidR="003851A5" w:rsidRPr="003851A5">
              <w:rPr>
                <w:sz w:val="20"/>
                <w:szCs w:val="20"/>
                <w:lang w:val="uk-UA"/>
              </w:rPr>
              <w:t xml:space="preserve"> із списку рекомендованої літератури (додаткова)</w:t>
            </w:r>
          </w:p>
          <w:p w:rsidR="003851A5" w:rsidRPr="003851A5" w:rsidRDefault="0055426F" w:rsidP="003851A5">
            <w:pPr>
              <w:jc w:val="both"/>
              <w:rPr>
                <w:sz w:val="20"/>
                <w:szCs w:val="20"/>
                <w:lang w:val="uk-UA"/>
              </w:rPr>
            </w:pPr>
            <w:r>
              <w:rPr>
                <w:sz w:val="20"/>
                <w:szCs w:val="20"/>
                <w:lang w:val="uk-UA"/>
              </w:rPr>
              <w:t>№ 1</w:t>
            </w:r>
            <w:r w:rsidR="003851A5" w:rsidRPr="003851A5">
              <w:rPr>
                <w:sz w:val="20"/>
                <w:szCs w:val="20"/>
                <w:lang w:val="uk-UA"/>
              </w:rPr>
              <w:t>,3</w:t>
            </w:r>
            <w:r>
              <w:rPr>
                <w:sz w:val="20"/>
                <w:szCs w:val="20"/>
                <w:lang w:val="uk-UA"/>
              </w:rPr>
              <w:t>,4</w:t>
            </w:r>
            <w:r w:rsidR="003851A5" w:rsidRPr="003851A5">
              <w:rPr>
                <w:sz w:val="20"/>
                <w:szCs w:val="20"/>
                <w:lang w:val="uk-UA"/>
              </w:rPr>
              <w:t xml:space="preserve"> із списку </w:t>
            </w:r>
            <w:r w:rsidR="003851A5" w:rsidRPr="003851A5">
              <w:rPr>
                <w:sz w:val="20"/>
                <w:szCs w:val="20"/>
                <w:lang w:val="uk-UA"/>
              </w:rPr>
              <w:lastRenderedPageBreak/>
              <w:t>рекомендованої літератури (електронний ресурс)</w:t>
            </w:r>
          </w:p>
          <w:p w:rsidR="003851A5" w:rsidRPr="003851A5" w:rsidRDefault="001F23D2" w:rsidP="003851A5">
            <w:pPr>
              <w:jc w:val="both"/>
              <w:rPr>
                <w:sz w:val="20"/>
                <w:szCs w:val="20"/>
                <w:lang w:val="uk-UA"/>
              </w:rPr>
            </w:pPr>
            <w:r>
              <w:rPr>
                <w:sz w:val="20"/>
                <w:szCs w:val="20"/>
                <w:lang w:val="uk-UA"/>
              </w:rPr>
              <w:t>№4,6,8,9,10,11</w:t>
            </w:r>
            <w:r w:rsidR="003851A5" w:rsidRPr="003851A5">
              <w:rPr>
                <w:sz w:val="20"/>
                <w:szCs w:val="20"/>
                <w:lang w:val="uk-UA"/>
              </w:rPr>
              <w:t xml:space="preserve"> із списку рекомендованої літератури (основна)</w:t>
            </w:r>
          </w:p>
          <w:p w:rsidR="003851A5" w:rsidRPr="003851A5" w:rsidRDefault="001F23D2" w:rsidP="003851A5">
            <w:pPr>
              <w:jc w:val="both"/>
              <w:rPr>
                <w:sz w:val="20"/>
                <w:szCs w:val="20"/>
                <w:lang w:val="uk-UA"/>
              </w:rPr>
            </w:pPr>
            <w:r>
              <w:rPr>
                <w:sz w:val="20"/>
                <w:szCs w:val="20"/>
                <w:lang w:val="uk-UA"/>
              </w:rPr>
              <w:t>№6,11</w:t>
            </w:r>
            <w:r w:rsidR="003851A5" w:rsidRPr="003851A5">
              <w:rPr>
                <w:sz w:val="20"/>
                <w:szCs w:val="20"/>
                <w:lang w:val="uk-UA"/>
              </w:rPr>
              <w:t xml:space="preserve"> із списку рекомендованої літератури (додаткова)</w:t>
            </w:r>
          </w:p>
          <w:p w:rsidR="003851A5" w:rsidRPr="003851A5" w:rsidRDefault="001F23D2" w:rsidP="003851A5">
            <w:pPr>
              <w:jc w:val="both"/>
              <w:rPr>
                <w:sz w:val="20"/>
                <w:szCs w:val="20"/>
                <w:lang w:val="uk-UA"/>
              </w:rPr>
            </w:pPr>
            <w:r>
              <w:rPr>
                <w:sz w:val="20"/>
                <w:szCs w:val="20"/>
                <w:lang w:val="uk-UA"/>
              </w:rPr>
              <w:t>№ 3,8</w:t>
            </w:r>
            <w:r w:rsidR="003851A5" w:rsidRPr="003851A5">
              <w:rPr>
                <w:sz w:val="20"/>
                <w:szCs w:val="20"/>
                <w:lang w:val="uk-UA"/>
              </w:rPr>
              <w:t xml:space="preserve"> із списку рекомендованої літератури (електронний ресурс)</w:t>
            </w:r>
          </w:p>
          <w:p w:rsidR="003851A5" w:rsidRDefault="003851A5" w:rsidP="00395013">
            <w:pPr>
              <w:jc w:val="both"/>
              <w:rPr>
                <w:lang w:val="uk-UA"/>
              </w:rPr>
            </w:pPr>
          </w:p>
          <w:p w:rsidR="003851A5" w:rsidRPr="003851A5" w:rsidRDefault="003851A5" w:rsidP="003851A5">
            <w:pPr>
              <w:jc w:val="both"/>
              <w:rPr>
                <w:sz w:val="20"/>
                <w:szCs w:val="20"/>
                <w:lang w:val="uk-UA"/>
              </w:rPr>
            </w:pPr>
            <w:r w:rsidRPr="003851A5">
              <w:rPr>
                <w:sz w:val="20"/>
                <w:szCs w:val="20"/>
                <w:lang w:val="uk-UA"/>
              </w:rPr>
              <w:t>№1,2,3 із списку рекомендованої літератури (основна)</w:t>
            </w:r>
          </w:p>
          <w:p w:rsidR="003851A5" w:rsidRPr="003851A5" w:rsidRDefault="003851A5" w:rsidP="003851A5">
            <w:pPr>
              <w:jc w:val="both"/>
              <w:rPr>
                <w:sz w:val="20"/>
                <w:szCs w:val="20"/>
                <w:lang w:val="uk-UA"/>
              </w:rPr>
            </w:pPr>
            <w:r w:rsidRPr="003851A5">
              <w:rPr>
                <w:sz w:val="20"/>
                <w:szCs w:val="20"/>
                <w:lang w:val="uk-UA"/>
              </w:rPr>
              <w:t>№1,3,4,5 із списку рекомендованої літератури (додаткова)</w:t>
            </w:r>
          </w:p>
          <w:p w:rsidR="003851A5" w:rsidRPr="003851A5" w:rsidRDefault="009561A2" w:rsidP="003851A5">
            <w:pPr>
              <w:jc w:val="both"/>
              <w:rPr>
                <w:sz w:val="20"/>
                <w:szCs w:val="20"/>
                <w:lang w:val="uk-UA"/>
              </w:rPr>
            </w:pPr>
            <w:r>
              <w:rPr>
                <w:sz w:val="20"/>
                <w:szCs w:val="20"/>
                <w:lang w:val="uk-UA"/>
              </w:rPr>
              <w:t>№</w:t>
            </w:r>
            <w:r w:rsidR="003851A5" w:rsidRPr="003851A5">
              <w:rPr>
                <w:sz w:val="20"/>
                <w:szCs w:val="20"/>
                <w:lang w:val="uk-UA"/>
              </w:rPr>
              <w:t>1,2,3 із списку рекомендованої літератури (електронний ресурс)</w:t>
            </w:r>
          </w:p>
          <w:p w:rsidR="003851A5" w:rsidRPr="003851A5" w:rsidRDefault="009561A2" w:rsidP="003851A5">
            <w:pPr>
              <w:jc w:val="both"/>
              <w:rPr>
                <w:sz w:val="20"/>
                <w:szCs w:val="20"/>
                <w:lang w:val="uk-UA"/>
              </w:rPr>
            </w:pPr>
            <w:r>
              <w:rPr>
                <w:sz w:val="20"/>
                <w:szCs w:val="20"/>
                <w:lang w:val="uk-UA"/>
              </w:rPr>
              <w:t>№3,4,6,9</w:t>
            </w:r>
            <w:r w:rsidR="003851A5" w:rsidRPr="003851A5">
              <w:rPr>
                <w:sz w:val="20"/>
                <w:szCs w:val="20"/>
                <w:lang w:val="uk-UA"/>
              </w:rPr>
              <w:t xml:space="preserve"> із списку рекомендованої літератури (основна)</w:t>
            </w:r>
          </w:p>
          <w:p w:rsidR="003851A5" w:rsidRPr="003851A5" w:rsidRDefault="009561A2" w:rsidP="003851A5">
            <w:pPr>
              <w:jc w:val="both"/>
              <w:rPr>
                <w:sz w:val="20"/>
                <w:szCs w:val="20"/>
                <w:lang w:val="uk-UA"/>
              </w:rPr>
            </w:pPr>
            <w:r>
              <w:rPr>
                <w:sz w:val="20"/>
                <w:szCs w:val="20"/>
                <w:lang w:val="uk-UA"/>
              </w:rPr>
              <w:t>№2,4,6</w:t>
            </w:r>
            <w:r w:rsidR="003851A5" w:rsidRPr="003851A5">
              <w:rPr>
                <w:sz w:val="20"/>
                <w:szCs w:val="20"/>
                <w:lang w:val="uk-UA"/>
              </w:rPr>
              <w:t xml:space="preserve"> із списку рекомендованої літератури (додаткова)</w:t>
            </w:r>
          </w:p>
          <w:p w:rsidR="003851A5" w:rsidRPr="003851A5" w:rsidRDefault="009561A2" w:rsidP="003851A5">
            <w:pPr>
              <w:jc w:val="both"/>
              <w:rPr>
                <w:sz w:val="20"/>
                <w:szCs w:val="20"/>
                <w:lang w:val="uk-UA"/>
              </w:rPr>
            </w:pPr>
            <w:r>
              <w:rPr>
                <w:sz w:val="20"/>
                <w:szCs w:val="20"/>
                <w:lang w:val="uk-UA"/>
              </w:rPr>
              <w:t>№</w:t>
            </w:r>
            <w:r w:rsidR="003851A5" w:rsidRPr="003851A5">
              <w:rPr>
                <w:sz w:val="20"/>
                <w:szCs w:val="20"/>
                <w:lang w:val="uk-UA"/>
              </w:rPr>
              <w:t>3</w:t>
            </w:r>
            <w:r>
              <w:rPr>
                <w:sz w:val="20"/>
                <w:szCs w:val="20"/>
                <w:lang w:val="uk-UA"/>
              </w:rPr>
              <w:t>,4</w:t>
            </w:r>
            <w:r w:rsidR="003851A5" w:rsidRPr="003851A5">
              <w:rPr>
                <w:sz w:val="20"/>
                <w:szCs w:val="20"/>
                <w:lang w:val="uk-UA"/>
              </w:rPr>
              <w:t xml:space="preserve"> із списку рекомендованої літератури (електронний ресурс)</w:t>
            </w:r>
          </w:p>
          <w:p w:rsidR="003851A5" w:rsidRDefault="003851A5" w:rsidP="00395013">
            <w:pPr>
              <w:jc w:val="both"/>
              <w:rPr>
                <w:lang w:val="uk-UA"/>
              </w:rPr>
            </w:pPr>
          </w:p>
          <w:p w:rsidR="003851A5" w:rsidRPr="003851A5" w:rsidRDefault="003851A5" w:rsidP="003851A5">
            <w:pPr>
              <w:jc w:val="both"/>
              <w:rPr>
                <w:sz w:val="20"/>
                <w:szCs w:val="20"/>
                <w:lang w:val="uk-UA"/>
              </w:rPr>
            </w:pPr>
            <w:r w:rsidRPr="003851A5">
              <w:rPr>
                <w:sz w:val="20"/>
                <w:szCs w:val="20"/>
                <w:lang w:val="uk-UA"/>
              </w:rPr>
              <w:t>№1,2,3 із списку рекомендованої літератури (основна)</w:t>
            </w:r>
          </w:p>
          <w:p w:rsidR="003851A5" w:rsidRPr="003851A5" w:rsidRDefault="003851A5" w:rsidP="003851A5">
            <w:pPr>
              <w:jc w:val="both"/>
              <w:rPr>
                <w:sz w:val="20"/>
                <w:szCs w:val="20"/>
                <w:lang w:val="uk-UA"/>
              </w:rPr>
            </w:pPr>
            <w:r w:rsidRPr="003851A5">
              <w:rPr>
                <w:sz w:val="20"/>
                <w:szCs w:val="20"/>
                <w:lang w:val="uk-UA"/>
              </w:rPr>
              <w:t>№1,3,4,5 із списку рекомендованої літератури (додаткова)</w:t>
            </w:r>
          </w:p>
          <w:p w:rsidR="003851A5" w:rsidRPr="003851A5" w:rsidRDefault="003851A5" w:rsidP="003851A5">
            <w:pPr>
              <w:jc w:val="both"/>
              <w:rPr>
                <w:sz w:val="20"/>
                <w:szCs w:val="20"/>
                <w:lang w:val="uk-UA"/>
              </w:rPr>
            </w:pPr>
            <w:r w:rsidRPr="003851A5">
              <w:rPr>
                <w:sz w:val="20"/>
                <w:szCs w:val="20"/>
                <w:lang w:val="uk-UA"/>
              </w:rPr>
              <w:t>№ 1,2,3 із списку рекомендованої літератури (електронний ресурс)</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Pr="003851A5" w:rsidRDefault="007A6EA8" w:rsidP="003851A5">
            <w:pPr>
              <w:jc w:val="both"/>
              <w:rPr>
                <w:sz w:val="20"/>
                <w:szCs w:val="20"/>
                <w:lang w:val="uk-UA"/>
              </w:rPr>
            </w:pPr>
            <w:r>
              <w:rPr>
                <w:sz w:val="20"/>
                <w:szCs w:val="20"/>
                <w:lang w:val="uk-UA"/>
              </w:rPr>
              <w:t>№1,</w:t>
            </w:r>
            <w:r w:rsidR="003851A5" w:rsidRPr="003851A5">
              <w:rPr>
                <w:sz w:val="20"/>
                <w:szCs w:val="20"/>
                <w:lang w:val="uk-UA"/>
              </w:rPr>
              <w:t>3</w:t>
            </w:r>
            <w:r>
              <w:rPr>
                <w:sz w:val="20"/>
                <w:szCs w:val="20"/>
                <w:lang w:val="uk-UA"/>
              </w:rPr>
              <w:t>,6,10</w:t>
            </w:r>
            <w:r w:rsidR="003851A5" w:rsidRPr="003851A5">
              <w:rPr>
                <w:sz w:val="20"/>
                <w:szCs w:val="20"/>
                <w:lang w:val="uk-UA"/>
              </w:rPr>
              <w:t xml:space="preserve"> із списку рекомендованої літератури (основна)</w:t>
            </w:r>
          </w:p>
          <w:p w:rsidR="003851A5" w:rsidRPr="003851A5" w:rsidRDefault="003851A5" w:rsidP="003851A5">
            <w:pPr>
              <w:jc w:val="both"/>
              <w:rPr>
                <w:sz w:val="20"/>
                <w:szCs w:val="20"/>
                <w:lang w:val="uk-UA"/>
              </w:rPr>
            </w:pPr>
            <w:r w:rsidRPr="003851A5">
              <w:rPr>
                <w:sz w:val="20"/>
                <w:szCs w:val="20"/>
                <w:lang w:val="uk-UA"/>
              </w:rPr>
              <w:t>№1,</w:t>
            </w:r>
            <w:r w:rsidR="007A6EA8">
              <w:rPr>
                <w:sz w:val="20"/>
                <w:szCs w:val="20"/>
                <w:lang w:val="uk-UA"/>
              </w:rPr>
              <w:t>7, 10</w:t>
            </w:r>
            <w:r w:rsidRPr="003851A5">
              <w:rPr>
                <w:sz w:val="20"/>
                <w:szCs w:val="20"/>
                <w:lang w:val="uk-UA"/>
              </w:rPr>
              <w:t xml:space="preserve"> із списку рекомендованої літератури (додаткова)</w:t>
            </w:r>
          </w:p>
          <w:p w:rsidR="003851A5" w:rsidRPr="003851A5" w:rsidRDefault="007A6EA8" w:rsidP="003851A5">
            <w:pPr>
              <w:jc w:val="both"/>
              <w:rPr>
                <w:sz w:val="20"/>
                <w:szCs w:val="20"/>
                <w:lang w:val="uk-UA"/>
              </w:rPr>
            </w:pPr>
            <w:r>
              <w:rPr>
                <w:sz w:val="20"/>
                <w:szCs w:val="20"/>
                <w:lang w:val="uk-UA"/>
              </w:rPr>
              <w:t>№</w:t>
            </w:r>
            <w:r w:rsidR="003851A5" w:rsidRPr="003851A5">
              <w:rPr>
                <w:sz w:val="20"/>
                <w:szCs w:val="20"/>
                <w:lang w:val="uk-UA"/>
              </w:rPr>
              <w:t>3</w:t>
            </w:r>
            <w:r>
              <w:rPr>
                <w:sz w:val="20"/>
                <w:szCs w:val="20"/>
                <w:lang w:val="uk-UA"/>
              </w:rPr>
              <w:t>,7,9</w:t>
            </w:r>
            <w:r w:rsidR="003851A5" w:rsidRPr="003851A5">
              <w:rPr>
                <w:sz w:val="20"/>
                <w:szCs w:val="20"/>
                <w:lang w:val="uk-UA"/>
              </w:rPr>
              <w:t xml:space="preserve"> із списку рекомендованої літератури (електронний ресурс)</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Pr="003851A5" w:rsidRDefault="007A6EA8" w:rsidP="003851A5">
            <w:pPr>
              <w:jc w:val="both"/>
              <w:rPr>
                <w:sz w:val="20"/>
                <w:szCs w:val="20"/>
                <w:lang w:val="uk-UA"/>
              </w:rPr>
            </w:pPr>
            <w:r>
              <w:rPr>
                <w:sz w:val="20"/>
                <w:szCs w:val="20"/>
                <w:lang w:val="uk-UA"/>
              </w:rPr>
              <w:t>№1,8,10</w:t>
            </w:r>
            <w:r w:rsidR="003851A5" w:rsidRPr="003851A5">
              <w:rPr>
                <w:sz w:val="20"/>
                <w:szCs w:val="20"/>
                <w:lang w:val="uk-UA"/>
              </w:rPr>
              <w:t xml:space="preserve"> із списку рекомендованої літератури (основна)</w:t>
            </w:r>
          </w:p>
          <w:p w:rsidR="003851A5" w:rsidRPr="003851A5" w:rsidRDefault="007A6EA8" w:rsidP="003851A5">
            <w:pPr>
              <w:jc w:val="both"/>
              <w:rPr>
                <w:sz w:val="20"/>
                <w:szCs w:val="20"/>
                <w:lang w:val="uk-UA"/>
              </w:rPr>
            </w:pPr>
            <w:r>
              <w:rPr>
                <w:sz w:val="20"/>
                <w:szCs w:val="20"/>
                <w:lang w:val="uk-UA"/>
              </w:rPr>
              <w:t>№1,1</w:t>
            </w:r>
            <w:r w:rsidR="003851A5" w:rsidRPr="003851A5">
              <w:rPr>
                <w:sz w:val="20"/>
                <w:szCs w:val="20"/>
                <w:lang w:val="uk-UA"/>
              </w:rPr>
              <w:t xml:space="preserve"> із списку рекомендованої літератури (додаткова)</w:t>
            </w:r>
          </w:p>
          <w:p w:rsidR="003851A5" w:rsidRPr="003851A5" w:rsidRDefault="003851A5" w:rsidP="003851A5">
            <w:pPr>
              <w:jc w:val="both"/>
              <w:rPr>
                <w:sz w:val="20"/>
                <w:szCs w:val="20"/>
                <w:lang w:val="uk-UA"/>
              </w:rPr>
            </w:pPr>
            <w:r w:rsidRPr="003851A5">
              <w:rPr>
                <w:sz w:val="20"/>
                <w:szCs w:val="20"/>
                <w:lang w:val="uk-UA"/>
              </w:rPr>
              <w:t>№ 1,2, із списку рекомендованої літератури (електронний ресурс)</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Pr="003851A5" w:rsidRDefault="007A6EA8" w:rsidP="003851A5">
            <w:pPr>
              <w:jc w:val="both"/>
              <w:rPr>
                <w:sz w:val="20"/>
                <w:szCs w:val="20"/>
                <w:lang w:val="uk-UA"/>
              </w:rPr>
            </w:pPr>
            <w:r>
              <w:rPr>
                <w:sz w:val="20"/>
                <w:szCs w:val="20"/>
                <w:lang w:val="uk-UA"/>
              </w:rPr>
              <w:t>№1,8,10</w:t>
            </w:r>
            <w:r w:rsidR="003851A5" w:rsidRPr="003851A5">
              <w:rPr>
                <w:sz w:val="20"/>
                <w:szCs w:val="20"/>
                <w:lang w:val="uk-UA"/>
              </w:rPr>
              <w:t xml:space="preserve"> із списку рекомендованої літератури (основна)</w:t>
            </w:r>
          </w:p>
          <w:p w:rsidR="003851A5" w:rsidRPr="003851A5" w:rsidRDefault="007A6EA8" w:rsidP="003851A5">
            <w:pPr>
              <w:jc w:val="both"/>
              <w:rPr>
                <w:sz w:val="20"/>
                <w:szCs w:val="20"/>
                <w:lang w:val="uk-UA"/>
              </w:rPr>
            </w:pPr>
            <w:r>
              <w:rPr>
                <w:sz w:val="20"/>
                <w:szCs w:val="20"/>
                <w:lang w:val="uk-UA"/>
              </w:rPr>
              <w:t>№1,12</w:t>
            </w:r>
            <w:r w:rsidR="003851A5" w:rsidRPr="003851A5">
              <w:rPr>
                <w:sz w:val="20"/>
                <w:szCs w:val="20"/>
                <w:lang w:val="uk-UA"/>
              </w:rPr>
              <w:t xml:space="preserve"> із списку рекомендованої літератури (додаткова)</w:t>
            </w:r>
          </w:p>
          <w:p w:rsidR="003851A5" w:rsidRPr="003851A5" w:rsidRDefault="007A6EA8" w:rsidP="003851A5">
            <w:pPr>
              <w:jc w:val="both"/>
              <w:rPr>
                <w:sz w:val="20"/>
                <w:szCs w:val="20"/>
                <w:lang w:val="uk-UA"/>
              </w:rPr>
            </w:pPr>
            <w:r>
              <w:rPr>
                <w:sz w:val="20"/>
                <w:szCs w:val="20"/>
                <w:lang w:val="uk-UA"/>
              </w:rPr>
              <w:t>№ 1,2</w:t>
            </w:r>
            <w:r w:rsidR="003851A5" w:rsidRPr="003851A5">
              <w:rPr>
                <w:sz w:val="20"/>
                <w:szCs w:val="20"/>
                <w:lang w:val="uk-UA"/>
              </w:rPr>
              <w:t xml:space="preserve"> із списку рекомендованої літератури (електронний ресурс)</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Pr="003851A5" w:rsidRDefault="007A6EA8" w:rsidP="003851A5">
            <w:pPr>
              <w:jc w:val="both"/>
              <w:rPr>
                <w:sz w:val="20"/>
                <w:szCs w:val="20"/>
                <w:lang w:val="uk-UA"/>
              </w:rPr>
            </w:pPr>
            <w:r>
              <w:rPr>
                <w:sz w:val="20"/>
                <w:szCs w:val="20"/>
                <w:lang w:val="uk-UA"/>
              </w:rPr>
              <w:t>№1,8.10</w:t>
            </w:r>
            <w:r w:rsidR="003851A5" w:rsidRPr="003851A5">
              <w:rPr>
                <w:sz w:val="20"/>
                <w:szCs w:val="20"/>
                <w:lang w:val="uk-UA"/>
              </w:rPr>
              <w:t xml:space="preserve"> із списку рекомендованої літератури (основна)</w:t>
            </w:r>
          </w:p>
          <w:p w:rsidR="003851A5" w:rsidRPr="003851A5" w:rsidRDefault="007A6EA8" w:rsidP="003851A5">
            <w:pPr>
              <w:jc w:val="both"/>
              <w:rPr>
                <w:sz w:val="20"/>
                <w:szCs w:val="20"/>
                <w:lang w:val="uk-UA"/>
              </w:rPr>
            </w:pPr>
            <w:r>
              <w:rPr>
                <w:sz w:val="20"/>
                <w:szCs w:val="20"/>
                <w:lang w:val="uk-UA"/>
              </w:rPr>
              <w:t>№1,12</w:t>
            </w:r>
            <w:r w:rsidR="003851A5" w:rsidRPr="003851A5">
              <w:rPr>
                <w:sz w:val="20"/>
                <w:szCs w:val="20"/>
                <w:lang w:val="uk-UA"/>
              </w:rPr>
              <w:t xml:space="preserve"> із списку рекомендованої літератури (додаткова)</w:t>
            </w:r>
          </w:p>
          <w:p w:rsidR="003851A5" w:rsidRPr="003851A5" w:rsidRDefault="007A6EA8" w:rsidP="003851A5">
            <w:pPr>
              <w:jc w:val="both"/>
              <w:rPr>
                <w:sz w:val="20"/>
                <w:szCs w:val="20"/>
                <w:lang w:val="uk-UA"/>
              </w:rPr>
            </w:pPr>
            <w:r>
              <w:rPr>
                <w:sz w:val="20"/>
                <w:szCs w:val="20"/>
                <w:lang w:val="uk-UA"/>
              </w:rPr>
              <w:t>№ 1,2</w:t>
            </w:r>
            <w:r w:rsidR="003851A5" w:rsidRPr="003851A5">
              <w:rPr>
                <w:sz w:val="20"/>
                <w:szCs w:val="20"/>
                <w:lang w:val="uk-UA"/>
              </w:rPr>
              <w:t xml:space="preserve"> із списку рекомендованої літератури (електронний ресурс)</w:t>
            </w:r>
          </w:p>
          <w:p w:rsidR="003851A5" w:rsidRDefault="003851A5" w:rsidP="00395013">
            <w:pPr>
              <w:jc w:val="both"/>
              <w:rPr>
                <w:lang w:val="uk-UA"/>
              </w:rPr>
            </w:pPr>
          </w:p>
          <w:p w:rsidR="003851A5" w:rsidRDefault="003851A5" w:rsidP="00395013">
            <w:pPr>
              <w:jc w:val="both"/>
              <w:rPr>
                <w:lang w:val="uk-UA"/>
              </w:rPr>
            </w:pPr>
          </w:p>
          <w:p w:rsidR="003851A5" w:rsidRPr="003851A5" w:rsidRDefault="007A6EA8" w:rsidP="003851A5">
            <w:pPr>
              <w:jc w:val="both"/>
              <w:rPr>
                <w:sz w:val="20"/>
                <w:szCs w:val="20"/>
                <w:lang w:val="uk-UA"/>
              </w:rPr>
            </w:pPr>
            <w:r>
              <w:rPr>
                <w:sz w:val="20"/>
                <w:szCs w:val="20"/>
                <w:lang w:val="uk-UA"/>
              </w:rPr>
              <w:t>№1,8,10</w:t>
            </w:r>
            <w:r w:rsidR="003851A5" w:rsidRPr="003851A5">
              <w:rPr>
                <w:sz w:val="20"/>
                <w:szCs w:val="20"/>
                <w:lang w:val="uk-UA"/>
              </w:rPr>
              <w:t xml:space="preserve"> із списку рекомендованої літератури (основна)</w:t>
            </w:r>
          </w:p>
          <w:p w:rsidR="003851A5" w:rsidRPr="003851A5" w:rsidRDefault="007A6EA8" w:rsidP="003851A5">
            <w:pPr>
              <w:jc w:val="both"/>
              <w:rPr>
                <w:sz w:val="20"/>
                <w:szCs w:val="20"/>
                <w:lang w:val="uk-UA"/>
              </w:rPr>
            </w:pPr>
            <w:r>
              <w:rPr>
                <w:sz w:val="20"/>
                <w:szCs w:val="20"/>
                <w:lang w:val="uk-UA"/>
              </w:rPr>
              <w:t>№1,12</w:t>
            </w:r>
            <w:r w:rsidR="003851A5" w:rsidRPr="003851A5">
              <w:rPr>
                <w:sz w:val="20"/>
                <w:szCs w:val="20"/>
                <w:lang w:val="uk-UA"/>
              </w:rPr>
              <w:t xml:space="preserve"> із списку рекомендованої літератури (додаткова)</w:t>
            </w:r>
          </w:p>
          <w:p w:rsidR="003851A5" w:rsidRPr="003851A5" w:rsidRDefault="007A6EA8" w:rsidP="003851A5">
            <w:pPr>
              <w:jc w:val="both"/>
              <w:rPr>
                <w:sz w:val="20"/>
                <w:szCs w:val="20"/>
                <w:lang w:val="uk-UA"/>
              </w:rPr>
            </w:pPr>
            <w:r>
              <w:rPr>
                <w:sz w:val="20"/>
                <w:szCs w:val="20"/>
                <w:lang w:val="uk-UA"/>
              </w:rPr>
              <w:lastRenderedPageBreak/>
              <w:t>№ 1,2</w:t>
            </w:r>
            <w:r w:rsidR="003851A5" w:rsidRPr="003851A5">
              <w:rPr>
                <w:sz w:val="20"/>
                <w:szCs w:val="20"/>
                <w:lang w:val="uk-UA"/>
              </w:rPr>
              <w:t xml:space="preserve"> із списку рекомендованої літератури (електронний ресурс)</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Pr="003851A5" w:rsidRDefault="007A6EA8" w:rsidP="003851A5">
            <w:pPr>
              <w:jc w:val="both"/>
              <w:rPr>
                <w:sz w:val="20"/>
                <w:szCs w:val="20"/>
                <w:lang w:val="uk-UA"/>
              </w:rPr>
            </w:pPr>
            <w:r>
              <w:rPr>
                <w:sz w:val="20"/>
                <w:szCs w:val="20"/>
                <w:lang w:val="uk-UA"/>
              </w:rPr>
              <w:t>№1,8,10</w:t>
            </w:r>
            <w:r w:rsidR="003851A5" w:rsidRPr="003851A5">
              <w:rPr>
                <w:sz w:val="20"/>
                <w:szCs w:val="20"/>
                <w:lang w:val="uk-UA"/>
              </w:rPr>
              <w:t xml:space="preserve"> із списку рекомендованої літератури (основна)</w:t>
            </w:r>
          </w:p>
          <w:p w:rsidR="003851A5" w:rsidRPr="003851A5" w:rsidRDefault="007A6EA8" w:rsidP="003851A5">
            <w:pPr>
              <w:jc w:val="both"/>
              <w:rPr>
                <w:sz w:val="20"/>
                <w:szCs w:val="20"/>
                <w:lang w:val="uk-UA"/>
              </w:rPr>
            </w:pPr>
            <w:r>
              <w:rPr>
                <w:sz w:val="20"/>
                <w:szCs w:val="20"/>
                <w:lang w:val="uk-UA"/>
              </w:rPr>
              <w:t>№1,12</w:t>
            </w:r>
            <w:r w:rsidR="003851A5" w:rsidRPr="003851A5">
              <w:rPr>
                <w:sz w:val="20"/>
                <w:szCs w:val="20"/>
                <w:lang w:val="uk-UA"/>
              </w:rPr>
              <w:t xml:space="preserve"> із списку рекомендованої літератури (додаткова)</w:t>
            </w:r>
          </w:p>
          <w:p w:rsidR="003851A5" w:rsidRPr="003851A5" w:rsidRDefault="007A6EA8" w:rsidP="003851A5">
            <w:pPr>
              <w:jc w:val="both"/>
              <w:rPr>
                <w:sz w:val="20"/>
                <w:szCs w:val="20"/>
                <w:lang w:val="uk-UA"/>
              </w:rPr>
            </w:pPr>
            <w:r>
              <w:rPr>
                <w:sz w:val="20"/>
                <w:szCs w:val="20"/>
                <w:lang w:val="uk-UA"/>
              </w:rPr>
              <w:t>№ 1,2</w:t>
            </w:r>
            <w:r w:rsidR="003851A5" w:rsidRPr="003851A5">
              <w:rPr>
                <w:sz w:val="20"/>
                <w:szCs w:val="20"/>
                <w:lang w:val="uk-UA"/>
              </w:rPr>
              <w:t xml:space="preserve"> із списку рекомендованої літератури (електронний ресурс)</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11088B" w:rsidRPr="003851A5" w:rsidRDefault="007A6EA8" w:rsidP="0011088B">
            <w:pPr>
              <w:jc w:val="both"/>
              <w:rPr>
                <w:sz w:val="20"/>
                <w:szCs w:val="20"/>
                <w:lang w:val="uk-UA"/>
              </w:rPr>
            </w:pPr>
            <w:r>
              <w:rPr>
                <w:sz w:val="20"/>
                <w:szCs w:val="20"/>
                <w:lang w:val="uk-UA"/>
              </w:rPr>
              <w:t>№1,8,10</w:t>
            </w:r>
            <w:r w:rsidR="0011088B" w:rsidRPr="003851A5">
              <w:rPr>
                <w:sz w:val="20"/>
                <w:szCs w:val="20"/>
                <w:lang w:val="uk-UA"/>
              </w:rPr>
              <w:t xml:space="preserve"> із списку рекомендованої літератури (основна)</w:t>
            </w:r>
          </w:p>
          <w:p w:rsidR="0011088B" w:rsidRPr="003851A5" w:rsidRDefault="007A6EA8" w:rsidP="0011088B">
            <w:pPr>
              <w:jc w:val="both"/>
              <w:rPr>
                <w:sz w:val="20"/>
                <w:szCs w:val="20"/>
                <w:lang w:val="uk-UA"/>
              </w:rPr>
            </w:pPr>
            <w:r>
              <w:rPr>
                <w:sz w:val="20"/>
                <w:szCs w:val="20"/>
                <w:lang w:val="uk-UA"/>
              </w:rPr>
              <w:t>№1,12</w:t>
            </w:r>
            <w:r w:rsidR="0011088B" w:rsidRPr="003851A5">
              <w:rPr>
                <w:sz w:val="20"/>
                <w:szCs w:val="20"/>
                <w:lang w:val="uk-UA"/>
              </w:rPr>
              <w:t xml:space="preserve"> із списку рекомендованої літератури (додаткова)</w:t>
            </w:r>
          </w:p>
          <w:p w:rsidR="0011088B" w:rsidRPr="003851A5" w:rsidRDefault="007A6EA8" w:rsidP="0011088B">
            <w:pPr>
              <w:jc w:val="both"/>
              <w:rPr>
                <w:sz w:val="20"/>
                <w:szCs w:val="20"/>
                <w:lang w:val="uk-UA"/>
              </w:rPr>
            </w:pPr>
            <w:r>
              <w:rPr>
                <w:sz w:val="20"/>
                <w:szCs w:val="20"/>
                <w:lang w:val="uk-UA"/>
              </w:rPr>
              <w:lastRenderedPageBreak/>
              <w:t>№ 1,2</w:t>
            </w:r>
            <w:r w:rsidR="0011088B" w:rsidRPr="003851A5">
              <w:rPr>
                <w:sz w:val="20"/>
                <w:szCs w:val="20"/>
                <w:lang w:val="uk-UA"/>
              </w:rPr>
              <w:t xml:space="preserve"> із списку рекомендованої літератури (електронний ресурс)</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Pr="003851A5" w:rsidRDefault="007A6EA8" w:rsidP="0011088B">
            <w:pPr>
              <w:jc w:val="both"/>
              <w:rPr>
                <w:sz w:val="20"/>
                <w:szCs w:val="20"/>
                <w:lang w:val="uk-UA"/>
              </w:rPr>
            </w:pPr>
            <w:r>
              <w:rPr>
                <w:sz w:val="20"/>
                <w:szCs w:val="20"/>
                <w:lang w:val="uk-UA"/>
              </w:rPr>
              <w:t>№1,8.10</w:t>
            </w:r>
            <w:r w:rsidR="0011088B" w:rsidRPr="003851A5">
              <w:rPr>
                <w:sz w:val="20"/>
                <w:szCs w:val="20"/>
                <w:lang w:val="uk-UA"/>
              </w:rPr>
              <w:t xml:space="preserve"> із списку рекомендованої літератури (основна)</w:t>
            </w:r>
          </w:p>
          <w:p w:rsidR="0011088B" w:rsidRPr="003851A5" w:rsidRDefault="007A6EA8" w:rsidP="0011088B">
            <w:pPr>
              <w:jc w:val="both"/>
              <w:rPr>
                <w:sz w:val="20"/>
                <w:szCs w:val="20"/>
                <w:lang w:val="uk-UA"/>
              </w:rPr>
            </w:pPr>
            <w:r>
              <w:rPr>
                <w:sz w:val="20"/>
                <w:szCs w:val="20"/>
                <w:lang w:val="uk-UA"/>
              </w:rPr>
              <w:t>№1,12</w:t>
            </w:r>
            <w:r w:rsidR="0011088B" w:rsidRPr="003851A5">
              <w:rPr>
                <w:sz w:val="20"/>
                <w:szCs w:val="20"/>
                <w:lang w:val="uk-UA"/>
              </w:rPr>
              <w:t xml:space="preserve"> із списку рекомендованої літератури (додаткова)</w:t>
            </w:r>
          </w:p>
          <w:p w:rsidR="0011088B" w:rsidRPr="003851A5" w:rsidRDefault="007A6EA8" w:rsidP="0011088B">
            <w:pPr>
              <w:jc w:val="both"/>
              <w:rPr>
                <w:sz w:val="20"/>
                <w:szCs w:val="20"/>
                <w:lang w:val="uk-UA"/>
              </w:rPr>
            </w:pPr>
            <w:r>
              <w:rPr>
                <w:sz w:val="20"/>
                <w:szCs w:val="20"/>
                <w:lang w:val="uk-UA"/>
              </w:rPr>
              <w:t>№ 1,2</w:t>
            </w:r>
            <w:r w:rsidR="0011088B" w:rsidRPr="003851A5">
              <w:rPr>
                <w:sz w:val="20"/>
                <w:szCs w:val="20"/>
                <w:lang w:val="uk-UA"/>
              </w:rPr>
              <w:t xml:space="preserve"> із списку рекомендованої літератури (електронний ресурс)</w:t>
            </w: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Default="0011088B" w:rsidP="00395013">
            <w:pPr>
              <w:jc w:val="both"/>
              <w:rPr>
                <w:lang w:val="uk-UA"/>
              </w:rPr>
            </w:pPr>
          </w:p>
          <w:p w:rsidR="0011088B" w:rsidRPr="003851A5" w:rsidRDefault="007A6EA8" w:rsidP="0011088B">
            <w:pPr>
              <w:jc w:val="both"/>
              <w:rPr>
                <w:sz w:val="20"/>
                <w:szCs w:val="20"/>
                <w:lang w:val="uk-UA"/>
              </w:rPr>
            </w:pPr>
            <w:r>
              <w:rPr>
                <w:sz w:val="20"/>
                <w:szCs w:val="20"/>
                <w:lang w:val="uk-UA"/>
              </w:rPr>
              <w:t>№1,8,10</w:t>
            </w:r>
            <w:r w:rsidR="0011088B" w:rsidRPr="003851A5">
              <w:rPr>
                <w:sz w:val="20"/>
                <w:szCs w:val="20"/>
                <w:lang w:val="uk-UA"/>
              </w:rPr>
              <w:t xml:space="preserve"> із списку рекомендованої літератури (основна)</w:t>
            </w:r>
          </w:p>
          <w:p w:rsidR="0011088B" w:rsidRPr="003851A5" w:rsidRDefault="007A6EA8" w:rsidP="0011088B">
            <w:pPr>
              <w:jc w:val="both"/>
              <w:rPr>
                <w:sz w:val="20"/>
                <w:szCs w:val="20"/>
                <w:lang w:val="uk-UA"/>
              </w:rPr>
            </w:pPr>
            <w:r>
              <w:rPr>
                <w:sz w:val="20"/>
                <w:szCs w:val="20"/>
                <w:lang w:val="uk-UA"/>
              </w:rPr>
              <w:t>№1,12</w:t>
            </w:r>
            <w:r w:rsidR="0011088B" w:rsidRPr="003851A5">
              <w:rPr>
                <w:sz w:val="20"/>
                <w:szCs w:val="20"/>
                <w:lang w:val="uk-UA"/>
              </w:rPr>
              <w:t xml:space="preserve"> із списку рекомендованої літератури (додаткова)</w:t>
            </w:r>
          </w:p>
          <w:p w:rsidR="0011088B" w:rsidRPr="003851A5" w:rsidRDefault="007A6EA8" w:rsidP="0011088B">
            <w:pPr>
              <w:jc w:val="both"/>
              <w:rPr>
                <w:sz w:val="20"/>
                <w:szCs w:val="20"/>
                <w:lang w:val="uk-UA"/>
              </w:rPr>
            </w:pPr>
            <w:r>
              <w:rPr>
                <w:sz w:val="20"/>
                <w:szCs w:val="20"/>
                <w:lang w:val="uk-UA"/>
              </w:rPr>
              <w:t>№ 1,2</w:t>
            </w:r>
            <w:r w:rsidR="0011088B" w:rsidRPr="003851A5">
              <w:rPr>
                <w:sz w:val="20"/>
                <w:szCs w:val="20"/>
                <w:lang w:val="uk-UA"/>
              </w:rPr>
              <w:t xml:space="preserve"> із списку рекомендованої літератури (електронний ресурс)</w:t>
            </w:r>
          </w:p>
          <w:p w:rsidR="0011088B" w:rsidRPr="00AC76DC" w:rsidRDefault="0011088B" w:rsidP="00395013">
            <w:pPr>
              <w:jc w:val="both"/>
              <w:rPr>
                <w:lang w:val="uk-UA"/>
              </w:rPr>
            </w:pPr>
          </w:p>
        </w:tc>
        <w:tc>
          <w:tcPr>
            <w:tcW w:w="850" w:type="dxa"/>
            <w:gridSpan w:val="2"/>
          </w:tcPr>
          <w:p w:rsidR="00AC76DC" w:rsidRDefault="00AC76DC"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Pr="007A6EA8" w:rsidRDefault="007A6EA8" w:rsidP="00395013">
            <w:pPr>
              <w:jc w:val="both"/>
              <w:rPr>
                <w:lang w:val="uk-UA"/>
              </w:rPr>
            </w:pPr>
          </w:p>
        </w:tc>
        <w:tc>
          <w:tcPr>
            <w:tcW w:w="709" w:type="dxa"/>
          </w:tcPr>
          <w:p w:rsidR="00AC76DC" w:rsidRDefault="00AC76DC"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r>
              <w:rPr>
                <w:lang w:val="uk-UA"/>
              </w:rPr>
              <w:t>100</w:t>
            </w: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r>
              <w:rPr>
                <w:lang w:val="uk-UA"/>
              </w:rPr>
              <w:t>100</w:t>
            </w: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r>
              <w:rPr>
                <w:lang w:val="uk-UA"/>
              </w:rPr>
              <w:t>100</w:t>
            </w: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Default="00636C0D" w:rsidP="00395013">
            <w:pPr>
              <w:jc w:val="both"/>
              <w:rPr>
                <w:lang w:val="uk-UA"/>
              </w:rPr>
            </w:pPr>
          </w:p>
          <w:p w:rsidR="00636C0D" w:rsidRPr="00AC76DC" w:rsidRDefault="00636C0D" w:rsidP="00395013">
            <w:pPr>
              <w:jc w:val="both"/>
              <w:rPr>
                <w:lang w:val="uk-UA"/>
              </w:rPr>
            </w:pPr>
            <w:r>
              <w:rPr>
                <w:lang w:val="uk-UA"/>
              </w:rPr>
              <w:t>100</w:t>
            </w:r>
          </w:p>
        </w:tc>
        <w:tc>
          <w:tcPr>
            <w:tcW w:w="1246" w:type="dxa"/>
          </w:tcPr>
          <w:p w:rsidR="00AC76DC" w:rsidRDefault="00AC76DC"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416B51" w:rsidRDefault="00416B51" w:rsidP="00416B51">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416B51" w:rsidRDefault="00416B51" w:rsidP="00416B51">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416B51" w:rsidRDefault="00416B51" w:rsidP="00416B51">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416B51" w:rsidRDefault="00416B51" w:rsidP="00416B51">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416B51" w:rsidRDefault="00416B51" w:rsidP="00416B51">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416B51" w:rsidRDefault="00416B51" w:rsidP="00416B51">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416B51" w:rsidRDefault="00416B51" w:rsidP="00416B51">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416B51" w:rsidRDefault="00416B51" w:rsidP="00416B51">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416B51" w:rsidRDefault="00416B51" w:rsidP="00416B51">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416B51" w:rsidRDefault="00416B51" w:rsidP="00416B51">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416B51" w:rsidRDefault="00416B51" w:rsidP="00416B51">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416B51" w:rsidRDefault="00416B51" w:rsidP="00416B51">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416B51" w:rsidRDefault="00416B51" w:rsidP="00416B51">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416B51" w:rsidRDefault="00416B51" w:rsidP="00416B51">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416B51" w:rsidRDefault="00416B51" w:rsidP="00416B51">
            <w:pPr>
              <w:jc w:val="both"/>
              <w:rPr>
                <w:lang w:val="uk-UA"/>
              </w:rPr>
            </w:pPr>
            <w:r>
              <w:rPr>
                <w:lang w:val="uk-UA"/>
              </w:rPr>
              <w:t>2 тижні</w:t>
            </w:r>
          </w:p>
          <w:p w:rsidR="005E759A" w:rsidRPr="00AC76DC" w:rsidRDefault="005E759A" w:rsidP="00395013">
            <w:pPr>
              <w:jc w:val="both"/>
              <w:rPr>
                <w:lang w:val="uk-UA"/>
              </w:rPr>
            </w:pPr>
          </w:p>
        </w:tc>
      </w:tr>
      <w:tr w:rsidR="00151BC4" w:rsidRPr="00C67355" w:rsidTr="001765D7">
        <w:tc>
          <w:tcPr>
            <w:tcW w:w="9576" w:type="dxa"/>
            <w:gridSpan w:val="12"/>
          </w:tcPr>
          <w:p w:rsidR="00073B0A" w:rsidRPr="00073B0A" w:rsidRDefault="000B0574" w:rsidP="000B0574">
            <w:pPr>
              <w:jc w:val="center"/>
              <w:rPr>
                <w:b/>
                <w:lang w:val="uk-UA"/>
              </w:rPr>
            </w:pPr>
            <w:r>
              <w:rPr>
                <w:b/>
                <w:lang w:val="uk-UA"/>
              </w:rPr>
              <w:lastRenderedPageBreak/>
              <w:t>7</w:t>
            </w:r>
            <w:r w:rsidR="00151BC4" w:rsidRPr="00073B0A">
              <w:rPr>
                <w:b/>
                <w:lang w:val="uk-UA"/>
              </w:rPr>
              <w:t>. Система оцінювання курсу</w:t>
            </w:r>
          </w:p>
          <w:tbl>
            <w:tblPr>
              <w:tblW w:w="93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418"/>
              <w:gridCol w:w="1560"/>
              <w:gridCol w:w="1561"/>
              <w:gridCol w:w="1418"/>
              <w:gridCol w:w="1243"/>
              <w:gridCol w:w="756"/>
            </w:tblGrid>
            <w:tr w:rsidR="00073B0A" w:rsidRPr="00073B0A" w:rsidTr="005338CF">
              <w:tc>
                <w:tcPr>
                  <w:tcW w:w="8613" w:type="dxa"/>
                  <w:gridSpan w:val="6"/>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Поточне тестування та самостійна робота</w:t>
                  </w:r>
                </w:p>
              </w:tc>
              <w:tc>
                <w:tcPr>
                  <w:tcW w:w="755" w:type="dxa"/>
                  <w:vMerge w:val="restart"/>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Сума</w:t>
                  </w:r>
                </w:p>
              </w:tc>
            </w:tr>
            <w:tr w:rsidR="00073B0A" w:rsidRPr="00073B0A" w:rsidTr="005338CF">
              <w:tc>
                <w:tcPr>
                  <w:tcW w:w="2835" w:type="dxa"/>
                  <w:gridSpan w:val="2"/>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Змістовий модуль №1</w:t>
                  </w:r>
                </w:p>
              </w:tc>
              <w:tc>
                <w:tcPr>
                  <w:tcW w:w="5778" w:type="dxa"/>
                  <w:gridSpan w:val="4"/>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Змістовий модуль № 2</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r w:rsidR="00073B0A" w:rsidRPr="00073B0A" w:rsidTr="005338CF">
              <w:tc>
                <w:tcPr>
                  <w:tcW w:w="1418"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Робота на практичних (семінарських) заняттях</w:t>
                  </w:r>
                </w:p>
              </w:tc>
              <w:tc>
                <w:tcPr>
                  <w:tcW w:w="1417"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Письмове завдання модульного контролю</w:t>
                  </w:r>
                </w:p>
              </w:tc>
              <w:tc>
                <w:tcPr>
                  <w:tcW w:w="1559"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 xml:space="preserve">Робота на практичних (семінарських) заняттях </w:t>
                  </w:r>
                </w:p>
              </w:tc>
              <w:tc>
                <w:tcPr>
                  <w:tcW w:w="1560"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Письмове завдання модульного контролю</w:t>
                  </w:r>
                </w:p>
              </w:tc>
              <w:tc>
                <w:tcPr>
                  <w:tcW w:w="1417"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Індивідуальна самостійна робота</w:t>
                  </w:r>
                </w:p>
              </w:tc>
              <w:tc>
                <w:tcPr>
                  <w:tcW w:w="1242"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Підсумковий контроль</w:t>
                  </w:r>
                </w:p>
              </w:tc>
              <w:tc>
                <w:tcPr>
                  <w:tcW w:w="755" w:type="dxa"/>
                  <w:vMerge w:val="restart"/>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100</w:t>
                  </w:r>
                </w:p>
              </w:tc>
            </w:tr>
            <w:tr w:rsidR="00073B0A" w:rsidRPr="00073B0A" w:rsidTr="005338CF">
              <w:tc>
                <w:tcPr>
                  <w:tcW w:w="1418"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lastRenderedPageBreak/>
                    <w:t>20</w:t>
                  </w:r>
                </w:p>
              </w:tc>
              <w:tc>
                <w:tcPr>
                  <w:tcW w:w="1417"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10</w:t>
                  </w:r>
                </w:p>
              </w:tc>
              <w:tc>
                <w:tcPr>
                  <w:tcW w:w="1559"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20</w:t>
                  </w:r>
                </w:p>
              </w:tc>
              <w:tc>
                <w:tcPr>
                  <w:tcW w:w="1560"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10</w:t>
                  </w:r>
                </w:p>
              </w:tc>
              <w:tc>
                <w:tcPr>
                  <w:tcW w:w="1417"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20</w:t>
                  </w:r>
                </w:p>
              </w:tc>
              <w:tc>
                <w:tcPr>
                  <w:tcW w:w="1242"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20</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bl>
          <w:p w:rsidR="00073B0A" w:rsidRPr="00073B0A" w:rsidRDefault="00073B0A" w:rsidP="004F19B0">
            <w:pPr>
              <w:contextualSpacing/>
              <w:rPr>
                <w:b/>
                <w:bCs/>
                <w:lang w:val="uk-UA"/>
              </w:rPr>
            </w:pPr>
          </w:p>
          <w:p w:rsidR="00073B0A" w:rsidRPr="00073B0A" w:rsidRDefault="00073B0A" w:rsidP="004F19B0">
            <w:pPr>
              <w:contextualSpacing/>
              <w:jc w:val="center"/>
              <w:rPr>
                <w:b/>
                <w:bCs/>
                <w:lang w:val="uk-UA"/>
              </w:rPr>
            </w:pPr>
            <w:r w:rsidRPr="00073B0A">
              <w:rPr>
                <w:b/>
                <w:bCs/>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357"/>
              <w:gridCol w:w="3168"/>
              <w:gridCol w:w="2694"/>
            </w:tblGrid>
            <w:tr w:rsidR="00073B0A" w:rsidRPr="00073B0A" w:rsidTr="005338C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Оцінка</w:t>
                  </w:r>
                  <w:r w:rsidRPr="00073B0A">
                    <w:rPr>
                      <w:b/>
                      <w:sz w:val="22"/>
                      <w:szCs w:val="22"/>
                      <w:lang w:val="uk-UA"/>
                    </w:rPr>
                    <w:t xml:space="preserve"> </w:t>
                  </w:r>
                  <w:r w:rsidRPr="00073B0A">
                    <w:rPr>
                      <w:sz w:val="22"/>
                      <w:szCs w:val="22"/>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Оцінка за національною шкалою</w:t>
                  </w:r>
                </w:p>
              </w:tc>
            </w:tr>
            <w:tr w:rsidR="00073B0A" w:rsidRPr="00073B0A" w:rsidTr="005338CF">
              <w:trPr>
                <w:trHeight w:val="450"/>
              </w:trPr>
              <w:tc>
                <w:tcPr>
                  <w:tcW w:w="2137"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r w:rsidRPr="00073B0A">
                    <w:rPr>
                      <w:sz w:val="22"/>
                      <w:szCs w:val="22"/>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для заліку</w:t>
                  </w:r>
                </w:p>
              </w:tc>
            </w:tr>
            <w:tr w:rsidR="00073B0A" w:rsidRPr="00073B0A" w:rsidTr="005338CF">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sz w:val="22"/>
                      <w:szCs w:val="22"/>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073B0A" w:rsidRPr="00073B0A" w:rsidRDefault="00073B0A" w:rsidP="004F19B0">
                  <w:pPr>
                    <w:contextualSpacing/>
                    <w:jc w:val="center"/>
                    <w:rPr>
                      <w:lang w:val="uk-UA"/>
                    </w:rPr>
                  </w:pPr>
                </w:p>
                <w:p w:rsidR="00073B0A" w:rsidRPr="00073B0A" w:rsidRDefault="00073B0A" w:rsidP="004F19B0">
                  <w:pPr>
                    <w:contextualSpacing/>
                    <w:jc w:val="center"/>
                    <w:rPr>
                      <w:lang w:val="uk-UA"/>
                    </w:rPr>
                  </w:pPr>
                </w:p>
                <w:p w:rsidR="00073B0A" w:rsidRPr="00073B0A" w:rsidRDefault="00073B0A" w:rsidP="004F19B0">
                  <w:pPr>
                    <w:contextualSpacing/>
                    <w:jc w:val="center"/>
                    <w:rPr>
                      <w:lang w:val="uk-UA"/>
                    </w:rPr>
                  </w:pPr>
                  <w:r w:rsidRPr="00073B0A">
                    <w:rPr>
                      <w:sz w:val="22"/>
                      <w:szCs w:val="22"/>
                      <w:lang w:val="uk-UA"/>
                    </w:rPr>
                    <w:t>зараховано</w:t>
                  </w:r>
                </w:p>
              </w:tc>
            </w:tr>
            <w:tr w:rsidR="00073B0A" w:rsidRPr="00073B0A" w:rsidTr="005338CF">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80 – 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 xml:space="preserve">добре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r w:rsidR="00073B0A" w:rsidRPr="00073B0A" w:rsidTr="005338CF">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70 – 79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С</w:t>
                  </w:r>
                </w:p>
              </w:tc>
              <w:tc>
                <w:tcPr>
                  <w:tcW w:w="3168"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r w:rsidR="00073B0A" w:rsidRPr="00073B0A" w:rsidTr="005338CF">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60 – 69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 xml:space="preserve">задовільно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r w:rsidR="00073B0A" w:rsidRPr="00073B0A" w:rsidTr="005338CF">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50 – 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 xml:space="preserve">Е </w:t>
                  </w:r>
                </w:p>
              </w:tc>
              <w:tc>
                <w:tcPr>
                  <w:tcW w:w="3168"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r w:rsidR="00073B0A" w:rsidRPr="00073B0A" w:rsidTr="005338CF">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26 – 49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не зараховано з можливістю повторного складання</w:t>
                  </w:r>
                </w:p>
              </w:tc>
            </w:tr>
            <w:tr w:rsidR="00073B0A" w:rsidRPr="00073B0A" w:rsidTr="005338CF">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0-25</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не зараховано з обов’язковим повторним вивченням дисципліни</w:t>
                  </w:r>
                </w:p>
              </w:tc>
            </w:tr>
          </w:tbl>
          <w:p w:rsidR="00073B0A" w:rsidRPr="00073B0A" w:rsidRDefault="00073B0A" w:rsidP="00151BC4">
            <w:pPr>
              <w:jc w:val="center"/>
              <w:rPr>
                <w:b/>
              </w:rPr>
            </w:pPr>
          </w:p>
        </w:tc>
      </w:tr>
      <w:tr w:rsidR="006022FB" w:rsidRPr="00C67355" w:rsidTr="001765D7">
        <w:tc>
          <w:tcPr>
            <w:tcW w:w="3668" w:type="dxa"/>
            <w:gridSpan w:val="3"/>
          </w:tcPr>
          <w:p w:rsidR="006022FB" w:rsidRPr="00073B0A" w:rsidRDefault="006022FB" w:rsidP="006022FB">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lastRenderedPageBreak/>
              <w:t>Загальна система оцінювання курсу</w:t>
            </w:r>
          </w:p>
        </w:tc>
        <w:tc>
          <w:tcPr>
            <w:tcW w:w="5908" w:type="dxa"/>
            <w:gridSpan w:val="9"/>
          </w:tcPr>
          <w:p w:rsidR="006022FB" w:rsidRPr="00AB5012" w:rsidRDefault="006022FB" w:rsidP="006022FB">
            <w:pPr>
              <w:contextualSpacing/>
              <w:jc w:val="both"/>
              <w:rPr>
                <w:sz w:val="24"/>
                <w:szCs w:val="24"/>
                <w:lang w:val="uk-UA"/>
              </w:rPr>
            </w:pPr>
            <w:r w:rsidRPr="00AB5012">
              <w:rPr>
                <w:sz w:val="24"/>
                <w:szCs w:val="24"/>
                <w:lang w:val="uk-UA"/>
              </w:rPr>
              <w:t>Сума поточних балів за кожний змістовний модуль, за контрольну модульну роботу й виконання індивідуального завдання становить підсумковий модульний рейтинговий бал (максимально – 50 балів), який може бути автоматично врахований при виставленні підсумкової семестрової рейтингової оцінки. На семестровий контроль (екзамен, залік) відводиться 50 балів. Сума балів підсумкового модульного й екзаменаційного семестрового контролю може коливатись у межах 50–100 балів і враховуватися при виставленні позитивної підсумкової семестрової рейтингової оцінки.</w:t>
            </w:r>
          </w:p>
          <w:p w:rsidR="006022FB" w:rsidRDefault="006022FB" w:rsidP="006022FB">
            <w:pPr>
              <w:contextualSpacing/>
              <w:jc w:val="both"/>
              <w:rPr>
                <w:sz w:val="24"/>
                <w:szCs w:val="24"/>
                <w:lang w:val="uk-UA"/>
              </w:rPr>
            </w:pPr>
            <w:r w:rsidRPr="00AB5012">
              <w:rPr>
                <w:sz w:val="24"/>
                <w:szCs w:val="24"/>
                <w:lang w:val="uk-UA"/>
              </w:rPr>
              <w:t>Кількість балів за кожний змістовний модуль визначається робочою програмою залежно від змісту модуля, його вагомості й передбачених видів навчальної роботи.</w:t>
            </w:r>
          </w:p>
          <w:p w:rsidR="006022FB" w:rsidRPr="00AB5012" w:rsidRDefault="006022FB" w:rsidP="006022FB">
            <w:pPr>
              <w:contextualSpacing/>
              <w:jc w:val="both"/>
              <w:rPr>
                <w:sz w:val="24"/>
                <w:szCs w:val="24"/>
                <w:lang w:val="uk-UA"/>
              </w:rPr>
            </w:pPr>
            <w:r w:rsidRPr="00AB5012">
              <w:rPr>
                <w:sz w:val="24"/>
                <w:szCs w:val="24"/>
                <w:lang w:val="uk-UA"/>
              </w:rPr>
              <w:t>Якщо студент успішно виконав передбачені в змістовних модулях всі види навчальної роботи, то він допускається до підсумкової модульної контрольної роботи.</w:t>
            </w:r>
          </w:p>
          <w:p w:rsidR="006022FB" w:rsidRPr="00AB5012" w:rsidRDefault="006022FB" w:rsidP="006022FB">
            <w:pPr>
              <w:contextualSpacing/>
              <w:jc w:val="both"/>
              <w:rPr>
                <w:sz w:val="24"/>
                <w:szCs w:val="24"/>
                <w:lang w:val="uk-UA"/>
              </w:rPr>
            </w:pPr>
            <w:r w:rsidRPr="00AB5012">
              <w:rPr>
                <w:sz w:val="24"/>
                <w:szCs w:val="24"/>
                <w:lang w:val="uk-UA"/>
              </w:rPr>
              <w:t>У випадку відсутності студента під час виконання модульної контрольної роботи з будь-яких причин (через не допуск, хворобу тощо), студент вважається не атестованим. При цьому студент вважається таким, що не має академічної заборгованості, якщо він має допуск до модульного контролю і не з'явився на нього з поважних причин, підтверджених документально. У протилежних випадках студент вважається таким, що має академічну заборгованість.</w:t>
            </w:r>
          </w:p>
          <w:p w:rsidR="006022FB" w:rsidRPr="00AB5012" w:rsidRDefault="006022FB" w:rsidP="006022FB">
            <w:pPr>
              <w:contextualSpacing/>
              <w:jc w:val="both"/>
              <w:rPr>
                <w:sz w:val="24"/>
                <w:szCs w:val="24"/>
                <w:lang w:val="uk-UA"/>
              </w:rPr>
            </w:pPr>
            <w:r w:rsidRPr="00AB5012">
              <w:rPr>
                <w:sz w:val="24"/>
                <w:szCs w:val="24"/>
                <w:lang w:val="uk-UA"/>
              </w:rPr>
              <w:t>У випадку отримання незадовільної контрольної модульної рейтингової оцінки студент повинен повторно виконати модульну контрольну роботу в установленому порядку.</w:t>
            </w:r>
          </w:p>
          <w:p w:rsidR="006022FB" w:rsidRPr="00AB5012" w:rsidRDefault="006022FB" w:rsidP="006022FB">
            <w:pPr>
              <w:contextualSpacing/>
              <w:jc w:val="both"/>
              <w:rPr>
                <w:sz w:val="24"/>
                <w:szCs w:val="24"/>
                <w:lang w:val="uk-UA"/>
              </w:rPr>
            </w:pPr>
            <w:r w:rsidRPr="00AB5012">
              <w:rPr>
                <w:sz w:val="24"/>
                <w:szCs w:val="24"/>
                <w:lang w:val="uk-UA"/>
              </w:rPr>
              <w:t xml:space="preserve">Перескладання позитивної оцінки, отриманої за виконання модульної контрольної роботи, для її </w:t>
            </w:r>
            <w:r w:rsidRPr="00AB5012">
              <w:rPr>
                <w:sz w:val="24"/>
                <w:szCs w:val="24"/>
                <w:lang w:val="uk-UA"/>
              </w:rPr>
              <w:lastRenderedPageBreak/>
              <w:t>підвищення не дозволяється.</w:t>
            </w:r>
          </w:p>
          <w:p w:rsidR="006022FB" w:rsidRPr="00AB5012" w:rsidRDefault="006022FB" w:rsidP="006022FB">
            <w:pPr>
              <w:contextualSpacing/>
              <w:jc w:val="both"/>
              <w:rPr>
                <w:sz w:val="24"/>
                <w:szCs w:val="24"/>
                <w:lang w:val="uk-UA"/>
              </w:rPr>
            </w:pPr>
            <w:r w:rsidRPr="00AB5012">
              <w:rPr>
                <w:sz w:val="24"/>
                <w:szCs w:val="24"/>
                <w:lang w:val="uk-UA"/>
              </w:rPr>
              <w:t>Мінімальна кількість балів поточного модульного контролю, яка може зараховуватись автоматично при виставлені підсумкової семестрової рейтингової оцінки, – 50 балів.</w:t>
            </w:r>
          </w:p>
        </w:tc>
      </w:tr>
      <w:tr w:rsidR="00883557" w:rsidRPr="00C67355" w:rsidTr="001765D7">
        <w:tc>
          <w:tcPr>
            <w:tcW w:w="3668" w:type="dxa"/>
            <w:gridSpan w:val="3"/>
          </w:tcPr>
          <w:p w:rsidR="00883557" w:rsidRPr="00073B0A" w:rsidRDefault="00883557" w:rsidP="00883557">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lastRenderedPageBreak/>
              <w:t>Вимоги до письмової роботи</w:t>
            </w:r>
          </w:p>
        </w:tc>
        <w:tc>
          <w:tcPr>
            <w:tcW w:w="5908" w:type="dxa"/>
            <w:gridSpan w:val="9"/>
          </w:tcPr>
          <w:p w:rsidR="00883557" w:rsidRPr="00AB5012" w:rsidRDefault="00883557" w:rsidP="00883557">
            <w:pPr>
              <w:jc w:val="both"/>
              <w:rPr>
                <w:sz w:val="24"/>
                <w:szCs w:val="24"/>
                <w:lang w:val="uk-UA"/>
              </w:rPr>
            </w:pPr>
            <w:r w:rsidRPr="00AB5012">
              <w:rPr>
                <w:sz w:val="24"/>
                <w:szCs w:val="24"/>
                <w:lang w:val="uk-UA"/>
              </w:rPr>
              <w:t xml:space="preserve">Під час виконання студентами письмових  робіт слід опиратися на такі засади та застосовувати такі інструменти: </w:t>
            </w:r>
          </w:p>
          <w:p w:rsidR="00883557" w:rsidRPr="00AB5012" w:rsidRDefault="00883557" w:rsidP="00883557">
            <w:pPr>
              <w:jc w:val="both"/>
              <w:rPr>
                <w:sz w:val="24"/>
                <w:szCs w:val="24"/>
                <w:lang w:val="uk-UA"/>
              </w:rPr>
            </w:pPr>
            <w:r w:rsidRPr="00AB5012">
              <w:rPr>
                <w:sz w:val="24"/>
                <w:szCs w:val="24"/>
                <w:lang w:val="uk-UA"/>
              </w:rPr>
              <w:t>- пояснювати пов’язані із письмовим завданням вимоги, а також сутність, особливості та причини неприпустимості академічного плагіату якомога раніше, на початку кожної дисципліни;</w:t>
            </w:r>
          </w:p>
          <w:p w:rsidR="00883557" w:rsidRPr="00AB5012" w:rsidRDefault="00883557" w:rsidP="00883557">
            <w:pPr>
              <w:jc w:val="both"/>
              <w:rPr>
                <w:sz w:val="24"/>
                <w:szCs w:val="24"/>
                <w:lang w:val="uk-UA"/>
              </w:rPr>
            </w:pPr>
            <w:r w:rsidRPr="00AB5012">
              <w:rPr>
                <w:sz w:val="24"/>
                <w:szCs w:val="24"/>
                <w:lang w:val="uk-UA"/>
              </w:rPr>
              <w:t>- пояснювати студентам цінність набуття нових знань, академічні норми, яких необхідно дотримуватися, чому вони важливі, що таке академічна доброчесність, які її цінності, чому вона слугує, як студенти своїми діями можуть долучитися до її розбудови;</w:t>
            </w:r>
          </w:p>
          <w:p w:rsidR="00883557" w:rsidRPr="00AB5012" w:rsidRDefault="00883557" w:rsidP="00883557">
            <w:pPr>
              <w:jc w:val="both"/>
              <w:rPr>
                <w:sz w:val="24"/>
                <w:szCs w:val="24"/>
                <w:lang w:val="uk-UA"/>
              </w:rPr>
            </w:pPr>
            <w:r w:rsidRPr="00AB5012">
              <w:rPr>
                <w:sz w:val="24"/>
                <w:szCs w:val="24"/>
                <w:lang w:val="uk-UA"/>
              </w:rPr>
              <w:t>- надавати студентам зрозумілу інформацію про правила академічного письма;</w:t>
            </w:r>
          </w:p>
          <w:p w:rsidR="00883557" w:rsidRPr="00AB5012" w:rsidRDefault="00883557" w:rsidP="00883557">
            <w:pPr>
              <w:jc w:val="both"/>
              <w:rPr>
                <w:sz w:val="24"/>
                <w:szCs w:val="24"/>
                <w:lang w:val="uk-UA"/>
              </w:rPr>
            </w:pPr>
            <w:r w:rsidRPr="00AB5012">
              <w:rPr>
                <w:sz w:val="24"/>
                <w:szCs w:val="24"/>
                <w:lang w:val="uk-UA"/>
              </w:rPr>
              <w:t>- прописувати у програмі курсу політику щодо академічного плагіату;</w:t>
            </w:r>
          </w:p>
          <w:p w:rsidR="00883557" w:rsidRPr="00AB5012" w:rsidRDefault="00883557" w:rsidP="00883557">
            <w:pPr>
              <w:jc w:val="both"/>
              <w:rPr>
                <w:sz w:val="24"/>
                <w:szCs w:val="24"/>
                <w:lang w:val="uk-UA"/>
              </w:rPr>
            </w:pPr>
            <w:r w:rsidRPr="00AB5012">
              <w:rPr>
                <w:sz w:val="24"/>
                <w:szCs w:val="24"/>
                <w:lang w:val="uk-UA"/>
              </w:rPr>
              <w:t xml:space="preserve">- формулювати завдання в такий спосіб, аби їх не можна було </w:t>
            </w:r>
            <w:proofErr w:type="spellStart"/>
            <w:r w:rsidRPr="00AB5012">
              <w:rPr>
                <w:sz w:val="24"/>
                <w:szCs w:val="24"/>
                <w:lang w:val="uk-UA"/>
              </w:rPr>
              <w:t>сплагіатити</w:t>
            </w:r>
            <w:proofErr w:type="spellEnd"/>
            <w:r w:rsidRPr="00AB5012">
              <w:rPr>
                <w:sz w:val="24"/>
                <w:szCs w:val="24"/>
                <w:lang w:val="uk-UA"/>
              </w:rPr>
              <w:t xml:space="preserve"> (аналітичне, а не відтворювальне формулювання завдання; висока </w:t>
            </w:r>
            <w:proofErr w:type="spellStart"/>
            <w:r w:rsidRPr="00AB5012">
              <w:rPr>
                <w:sz w:val="24"/>
                <w:szCs w:val="24"/>
                <w:lang w:val="uk-UA"/>
              </w:rPr>
              <w:t>конкретизованість</w:t>
            </w:r>
            <w:proofErr w:type="spellEnd"/>
            <w:r w:rsidRPr="00AB5012">
              <w:rPr>
                <w:sz w:val="24"/>
                <w:szCs w:val="24"/>
                <w:lang w:val="uk-UA"/>
              </w:rPr>
              <w:t xml:space="preserve"> завдання; опрацювання конкретних джерел і даних);</w:t>
            </w:r>
          </w:p>
          <w:p w:rsidR="00883557" w:rsidRPr="00AB5012" w:rsidRDefault="00883557" w:rsidP="00883557">
            <w:pPr>
              <w:jc w:val="both"/>
              <w:rPr>
                <w:sz w:val="24"/>
                <w:szCs w:val="24"/>
                <w:lang w:val="uk-UA"/>
              </w:rPr>
            </w:pPr>
            <w:r w:rsidRPr="00AB5012">
              <w:rPr>
                <w:sz w:val="24"/>
                <w:szCs w:val="24"/>
                <w:lang w:val="uk-UA"/>
              </w:rPr>
              <w:t xml:space="preserve">- переконуватися, що вимоги до завдання і критерії його оцінювання було </w:t>
            </w:r>
            <w:proofErr w:type="spellStart"/>
            <w:r w:rsidRPr="00AB5012">
              <w:rPr>
                <w:sz w:val="24"/>
                <w:szCs w:val="24"/>
                <w:lang w:val="uk-UA"/>
              </w:rPr>
              <w:t>пояснено</w:t>
            </w:r>
            <w:proofErr w:type="spellEnd"/>
            <w:r w:rsidRPr="00AB5012">
              <w:rPr>
                <w:sz w:val="24"/>
                <w:szCs w:val="24"/>
                <w:lang w:val="uk-UA"/>
              </w:rPr>
              <w:t xml:space="preserve"> належним чином. Вимоги до письмових робіт (обсяг, стиль цитування, допустима кількість цитат, правила оформлення та ін.) мають бути чітко прописані у методичних матеріалах для студентів;</w:t>
            </w:r>
          </w:p>
          <w:p w:rsidR="00883557" w:rsidRPr="00AB5012" w:rsidRDefault="00883557" w:rsidP="00883557">
            <w:pPr>
              <w:jc w:val="both"/>
              <w:rPr>
                <w:sz w:val="24"/>
                <w:szCs w:val="24"/>
                <w:lang w:val="uk-UA"/>
              </w:rPr>
            </w:pPr>
            <w:r w:rsidRPr="00AB5012">
              <w:rPr>
                <w:sz w:val="24"/>
                <w:szCs w:val="24"/>
                <w:lang w:val="uk-UA"/>
              </w:rPr>
              <w:t>-  розробляти нестандартні, творчі завдання, оновлювати їх щорічно;</w:t>
            </w:r>
          </w:p>
          <w:p w:rsidR="00883557" w:rsidRPr="00AB5012" w:rsidRDefault="00883557" w:rsidP="00883557">
            <w:pPr>
              <w:jc w:val="both"/>
              <w:rPr>
                <w:sz w:val="24"/>
                <w:szCs w:val="24"/>
                <w:lang w:val="uk-UA"/>
              </w:rPr>
            </w:pPr>
            <w:r w:rsidRPr="00AB5012">
              <w:rPr>
                <w:sz w:val="24"/>
                <w:szCs w:val="24"/>
                <w:lang w:val="uk-UA"/>
              </w:rPr>
              <w:t>-  давати студентам приклади готових робіт;</w:t>
            </w:r>
          </w:p>
          <w:p w:rsidR="00883557" w:rsidRPr="00AB5012" w:rsidRDefault="00883557" w:rsidP="00883557">
            <w:pPr>
              <w:jc w:val="both"/>
              <w:rPr>
                <w:sz w:val="24"/>
                <w:szCs w:val="24"/>
                <w:lang w:val="uk-UA"/>
              </w:rPr>
            </w:pPr>
            <w:r w:rsidRPr="00AB5012">
              <w:rPr>
                <w:sz w:val="24"/>
                <w:szCs w:val="24"/>
                <w:lang w:val="uk-UA"/>
              </w:rPr>
              <w:t>- обговорювати зі студентами приклади якісного та неякісного академічного письма;</w:t>
            </w:r>
          </w:p>
          <w:p w:rsidR="00883557" w:rsidRPr="00AB5012" w:rsidRDefault="00883557" w:rsidP="00883557">
            <w:pPr>
              <w:jc w:val="both"/>
              <w:rPr>
                <w:sz w:val="24"/>
                <w:szCs w:val="24"/>
                <w:lang w:val="uk-UA"/>
              </w:rPr>
            </w:pPr>
            <w:r w:rsidRPr="00AB5012">
              <w:rPr>
                <w:sz w:val="24"/>
                <w:szCs w:val="24"/>
                <w:lang w:val="uk-UA"/>
              </w:rPr>
              <w:t>- упродовж роботи студента над текстом проводити щонайменше одну проміжну перевірку чорнового варіанту письмової роботи, надавати відгук і рекомендації до тексту, або структурувати виконання роботи у часі із проміжними перевірками кожного етапу її підготовки;</w:t>
            </w:r>
          </w:p>
          <w:p w:rsidR="00883557" w:rsidRPr="00AB5012" w:rsidRDefault="00883557" w:rsidP="00883557">
            <w:pPr>
              <w:jc w:val="both"/>
              <w:rPr>
                <w:sz w:val="24"/>
                <w:szCs w:val="24"/>
                <w:lang w:val="uk-UA"/>
              </w:rPr>
            </w:pPr>
            <w:r w:rsidRPr="00AB5012">
              <w:rPr>
                <w:sz w:val="24"/>
                <w:szCs w:val="24"/>
                <w:lang w:val="uk-UA"/>
              </w:rPr>
              <w:t>- студенти можуть рецензувати роботи один одного: надавати їм для цього критерії</w:t>
            </w:r>
          </w:p>
          <w:p w:rsidR="00883557" w:rsidRPr="00AB5012" w:rsidRDefault="00883557" w:rsidP="00883557">
            <w:pPr>
              <w:jc w:val="both"/>
              <w:rPr>
                <w:sz w:val="24"/>
                <w:szCs w:val="24"/>
                <w:lang w:val="uk-UA"/>
              </w:rPr>
            </w:pPr>
            <w:r w:rsidRPr="00AB5012">
              <w:rPr>
                <w:sz w:val="24"/>
                <w:szCs w:val="24"/>
                <w:lang w:val="uk-UA"/>
              </w:rPr>
              <w:t>оцінки.</w:t>
            </w:r>
          </w:p>
        </w:tc>
      </w:tr>
      <w:tr w:rsidR="00883557" w:rsidRPr="006D377A" w:rsidTr="001765D7">
        <w:tc>
          <w:tcPr>
            <w:tcW w:w="3668" w:type="dxa"/>
            <w:gridSpan w:val="3"/>
          </w:tcPr>
          <w:p w:rsidR="00883557" w:rsidRPr="00073B0A" w:rsidRDefault="00883557" w:rsidP="00883557">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t>Семінарські заняття</w:t>
            </w:r>
          </w:p>
        </w:tc>
        <w:tc>
          <w:tcPr>
            <w:tcW w:w="5908" w:type="dxa"/>
            <w:gridSpan w:val="9"/>
          </w:tcPr>
          <w:p w:rsidR="00883557" w:rsidRPr="00073B0A" w:rsidRDefault="00883557" w:rsidP="00883557">
            <w:pPr>
              <w:jc w:val="both"/>
              <w:rPr>
                <w:lang w:val="uk-UA"/>
              </w:rPr>
            </w:pPr>
            <w:r w:rsidRPr="00AB5012">
              <w:rPr>
                <w:sz w:val="24"/>
                <w:szCs w:val="24"/>
                <w:lang w:val="uk-UA"/>
              </w:rPr>
              <w:t xml:space="preserve">Семінарські заняття є невід’ємною </w:t>
            </w:r>
            <w:proofErr w:type="spellStart"/>
            <w:r w:rsidRPr="00AB5012">
              <w:rPr>
                <w:sz w:val="24"/>
                <w:szCs w:val="24"/>
                <w:lang w:val="uk-UA"/>
              </w:rPr>
              <w:t>cкладовою</w:t>
            </w:r>
            <w:proofErr w:type="spellEnd"/>
            <w:r w:rsidRPr="00AB5012">
              <w:rPr>
                <w:sz w:val="24"/>
                <w:szCs w:val="24"/>
                <w:lang w:val="uk-UA"/>
              </w:rPr>
              <w:t xml:space="preserve"> освітнього процесу, обов’язковим компонентом освітньо-професійної програми для здобуття освітнього ступеня  та має на меті </w:t>
            </w:r>
            <w:proofErr w:type="spellStart"/>
            <w:r w:rsidRPr="00AB5012">
              <w:rPr>
                <w:sz w:val="24"/>
                <w:szCs w:val="24"/>
                <w:lang w:val="uk-UA"/>
              </w:rPr>
              <w:t>набутття</w:t>
            </w:r>
            <w:proofErr w:type="spellEnd"/>
            <w:r w:rsidRPr="00AB5012">
              <w:rPr>
                <w:sz w:val="24"/>
                <w:szCs w:val="24"/>
                <w:lang w:val="uk-UA"/>
              </w:rPr>
              <w:t xml:space="preserve"> студентом професійних навичок та умінь.</w:t>
            </w:r>
          </w:p>
        </w:tc>
      </w:tr>
      <w:tr w:rsidR="00883557" w:rsidRPr="00C67355" w:rsidTr="001765D7">
        <w:tc>
          <w:tcPr>
            <w:tcW w:w="3668" w:type="dxa"/>
            <w:gridSpan w:val="3"/>
          </w:tcPr>
          <w:p w:rsidR="00883557" w:rsidRPr="00073B0A" w:rsidRDefault="00883557" w:rsidP="00883557">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t xml:space="preserve">Умови допуску до підсумкового </w:t>
            </w:r>
            <w:r w:rsidRPr="00073B0A">
              <w:rPr>
                <w:rFonts w:ascii="Times New Roman" w:eastAsia="Times New Roman" w:hAnsi="Times New Roman" w:cs="Times New Roman"/>
              </w:rPr>
              <w:lastRenderedPageBreak/>
              <w:t>контролю</w:t>
            </w:r>
          </w:p>
        </w:tc>
        <w:tc>
          <w:tcPr>
            <w:tcW w:w="5908" w:type="dxa"/>
            <w:gridSpan w:val="9"/>
          </w:tcPr>
          <w:p w:rsidR="00883557" w:rsidRPr="00073B0A" w:rsidRDefault="00883557" w:rsidP="00883557">
            <w:pPr>
              <w:jc w:val="both"/>
              <w:rPr>
                <w:lang w:val="uk-UA"/>
              </w:rPr>
            </w:pPr>
            <w:r>
              <w:rPr>
                <w:lang w:val="uk-UA"/>
              </w:rPr>
              <w:lastRenderedPageBreak/>
              <w:t>Виконання 50% практичних робіт</w:t>
            </w:r>
          </w:p>
        </w:tc>
      </w:tr>
      <w:tr w:rsidR="00883557" w:rsidRPr="00C67355" w:rsidTr="001765D7">
        <w:tc>
          <w:tcPr>
            <w:tcW w:w="9576" w:type="dxa"/>
            <w:gridSpan w:val="12"/>
          </w:tcPr>
          <w:p w:rsidR="00883557" w:rsidRPr="00483A45" w:rsidRDefault="000B0574" w:rsidP="00883557">
            <w:pPr>
              <w:jc w:val="center"/>
              <w:rPr>
                <w:lang w:val="uk-UA"/>
              </w:rPr>
            </w:pPr>
            <w:r>
              <w:rPr>
                <w:b/>
                <w:lang w:val="uk-UA"/>
              </w:rPr>
              <w:lastRenderedPageBreak/>
              <w:t>8</w:t>
            </w:r>
            <w:r w:rsidR="00883557" w:rsidRPr="00483A45">
              <w:rPr>
                <w:b/>
                <w:lang w:val="uk-UA"/>
              </w:rPr>
              <w:t>. Політика курсу</w:t>
            </w:r>
          </w:p>
        </w:tc>
      </w:tr>
      <w:tr w:rsidR="00883557" w:rsidRPr="006D377A" w:rsidTr="001765D7">
        <w:tc>
          <w:tcPr>
            <w:tcW w:w="9576" w:type="dxa"/>
            <w:gridSpan w:val="12"/>
          </w:tcPr>
          <w:p w:rsidR="00883557" w:rsidRPr="004918F6" w:rsidRDefault="00883557" w:rsidP="00883557">
            <w:pPr>
              <w:ind w:firstLine="284"/>
              <w:jc w:val="both"/>
              <w:rPr>
                <w:lang w:val="uk-UA"/>
              </w:rPr>
            </w:pPr>
            <w:r w:rsidRPr="004918F6">
              <w:rPr>
                <w:lang w:val="uk-UA"/>
              </w:rPr>
              <w:t xml:space="preserve"> Основні принципи проведення </w:t>
            </w:r>
            <w:r>
              <w:rPr>
                <w:lang w:val="uk-UA"/>
              </w:rPr>
              <w:t xml:space="preserve">лекційних та </w:t>
            </w:r>
            <w:r w:rsidRPr="004918F6">
              <w:rPr>
                <w:lang w:val="uk-UA"/>
              </w:rPr>
              <w:t>практичних занять курсу «І</w:t>
            </w:r>
            <w:r>
              <w:rPr>
                <w:lang w:val="uk-UA"/>
              </w:rPr>
              <w:t xml:space="preserve">сторія соціокультурної діяльності» </w:t>
            </w:r>
            <w:r w:rsidRPr="004918F6">
              <w:rPr>
                <w:lang w:val="uk-UA"/>
              </w:rPr>
              <w:t>- відкритість до нових та неординарних ідей,</w:t>
            </w:r>
            <w:r>
              <w:rPr>
                <w:lang w:val="uk-UA"/>
              </w:rPr>
              <w:t xml:space="preserve"> </w:t>
            </w:r>
            <w:r w:rsidRPr="004918F6">
              <w:rPr>
                <w:lang w:val="uk-UA"/>
              </w:rPr>
              <w:t>толерантність, доброзичлива партнерська атмосфера взаєморозуміння та творчого</w:t>
            </w:r>
            <w:r>
              <w:rPr>
                <w:lang w:val="uk-UA"/>
              </w:rPr>
              <w:t xml:space="preserve"> </w:t>
            </w:r>
            <w:r w:rsidRPr="004918F6">
              <w:rPr>
                <w:lang w:val="uk-UA"/>
              </w:rPr>
              <w:t>розвитку.</w:t>
            </w:r>
          </w:p>
          <w:p w:rsidR="00883557" w:rsidRPr="004918F6" w:rsidRDefault="00883557" w:rsidP="00883557">
            <w:pPr>
              <w:ind w:firstLine="284"/>
              <w:jc w:val="both"/>
              <w:rPr>
                <w:lang w:val="uk-UA"/>
              </w:rPr>
            </w:pPr>
            <w:r w:rsidRPr="004918F6">
              <w:rPr>
                <w:lang w:val="uk-UA"/>
              </w:rPr>
              <w:t>Усі завдання, передбачені програмою, мають бути виконані у встановлений</w:t>
            </w:r>
            <w:r>
              <w:rPr>
                <w:lang w:val="uk-UA"/>
              </w:rPr>
              <w:t xml:space="preserve"> </w:t>
            </w:r>
            <w:r w:rsidRPr="004918F6">
              <w:rPr>
                <w:lang w:val="uk-UA"/>
              </w:rPr>
              <w:t>термін.</w:t>
            </w:r>
          </w:p>
          <w:p w:rsidR="00883557" w:rsidRPr="004918F6" w:rsidRDefault="00883557" w:rsidP="00883557">
            <w:pPr>
              <w:ind w:firstLine="284"/>
              <w:jc w:val="both"/>
              <w:rPr>
                <w:lang w:val="uk-UA"/>
              </w:rPr>
            </w:pPr>
            <w:r>
              <w:rPr>
                <w:lang w:val="uk-UA"/>
              </w:rPr>
              <w:t xml:space="preserve">У випадку, якщо </w:t>
            </w:r>
            <w:r w:rsidRPr="004918F6">
              <w:rPr>
                <w:lang w:val="uk-UA"/>
              </w:rPr>
              <w:t>здобувачі вищої освіти відсутні з поважної причини, вони презентують</w:t>
            </w:r>
          </w:p>
          <w:p w:rsidR="00883557" w:rsidRPr="004918F6" w:rsidRDefault="00883557" w:rsidP="00883557">
            <w:pPr>
              <w:jc w:val="both"/>
              <w:rPr>
                <w:lang w:val="uk-UA"/>
              </w:rPr>
            </w:pPr>
            <w:r w:rsidRPr="004918F6">
              <w:rPr>
                <w:lang w:val="uk-UA"/>
              </w:rPr>
              <w:t>виконані завдання під час самостійної підготовки згідно з Методичними рекомендаціями</w:t>
            </w:r>
          </w:p>
          <w:p w:rsidR="00883557" w:rsidRPr="004918F6" w:rsidRDefault="00883557" w:rsidP="00883557">
            <w:pPr>
              <w:jc w:val="both"/>
              <w:rPr>
                <w:lang w:val="uk-UA"/>
              </w:rPr>
            </w:pPr>
            <w:r w:rsidRPr="004918F6">
              <w:rPr>
                <w:lang w:val="uk-UA"/>
              </w:rPr>
              <w:t>до самостійної роботи та консультації викладача.</w:t>
            </w:r>
          </w:p>
          <w:p w:rsidR="00883557" w:rsidRDefault="00883557" w:rsidP="00883557">
            <w:pPr>
              <w:ind w:firstLine="284"/>
              <w:jc w:val="both"/>
              <w:rPr>
                <w:lang w:val="uk-UA"/>
              </w:rPr>
            </w:pPr>
            <w:r w:rsidRPr="004918F6">
              <w:rPr>
                <w:lang w:val="uk-UA"/>
              </w:rPr>
              <w:t>Різні моделі роботи на прак</w:t>
            </w:r>
            <w:r>
              <w:rPr>
                <w:lang w:val="uk-UA"/>
              </w:rPr>
              <w:t>тичних заняттях (індивідуальна,</w:t>
            </w:r>
            <w:r w:rsidRPr="004918F6">
              <w:rPr>
                <w:lang w:val="uk-UA"/>
              </w:rPr>
              <w:t xml:space="preserve"> групах) над вирішенням завдань дає можливість здобувачам вищої освіти</w:t>
            </w:r>
            <w:r>
              <w:rPr>
                <w:lang w:val="uk-UA"/>
              </w:rPr>
              <w:t xml:space="preserve"> </w:t>
            </w:r>
            <w:r w:rsidRPr="004918F6">
              <w:rPr>
                <w:lang w:val="uk-UA"/>
              </w:rPr>
              <w:t>якнайширше розкрити свій власний потенціал, навчитись довіряти своїм партнерам,</w:t>
            </w:r>
            <w:r>
              <w:rPr>
                <w:lang w:val="uk-UA"/>
              </w:rPr>
              <w:t xml:space="preserve"> </w:t>
            </w:r>
            <w:r w:rsidRPr="004918F6">
              <w:rPr>
                <w:lang w:val="uk-UA"/>
              </w:rPr>
              <w:t>розвинути навички інтелектуальної роботи в команді.</w:t>
            </w:r>
          </w:p>
          <w:p w:rsidR="00883557" w:rsidRDefault="00883557" w:rsidP="00883557">
            <w:pPr>
              <w:ind w:firstLine="284"/>
              <w:jc w:val="both"/>
              <w:rPr>
                <w:lang w:val="uk-UA"/>
              </w:rPr>
            </w:pPr>
            <w:r>
              <w:rPr>
                <w:lang w:val="uk-UA"/>
              </w:rPr>
              <w:t xml:space="preserve">Курс </w:t>
            </w:r>
            <w:r w:rsidRPr="004918F6">
              <w:rPr>
                <w:lang w:val="uk-UA"/>
              </w:rPr>
              <w:t>«І</w:t>
            </w:r>
            <w:r>
              <w:rPr>
                <w:lang w:val="uk-UA"/>
              </w:rPr>
              <w:t xml:space="preserve">сторія соціокультурної діяльності» </w:t>
            </w:r>
            <w:r w:rsidRPr="004918F6">
              <w:rPr>
                <w:lang w:val="uk-UA"/>
              </w:rPr>
              <w:t>передбачає</w:t>
            </w:r>
            <w:r>
              <w:rPr>
                <w:lang w:val="uk-UA"/>
              </w:rPr>
              <w:t xml:space="preserve"> </w:t>
            </w:r>
            <w:r w:rsidRPr="004918F6">
              <w:rPr>
                <w:lang w:val="uk-UA"/>
              </w:rPr>
              <w:t>інтенсивне використання мобільних технологій навчання, що дає можливість здобувачам</w:t>
            </w:r>
            <w:r>
              <w:rPr>
                <w:lang w:val="uk-UA"/>
              </w:rPr>
              <w:t xml:space="preserve"> </w:t>
            </w:r>
            <w:r w:rsidRPr="004918F6">
              <w:rPr>
                <w:lang w:val="uk-UA"/>
              </w:rPr>
              <w:t>вищої освіти та викладачеві спілкуватись один з одним у будь-який зручний для них час, а</w:t>
            </w:r>
            <w:r>
              <w:rPr>
                <w:lang w:val="uk-UA"/>
              </w:rPr>
              <w:t xml:space="preserve"> </w:t>
            </w:r>
            <w:r w:rsidRPr="004918F6">
              <w:rPr>
                <w:lang w:val="uk-UA"/>
              </w:rPr>
              <w:t>для здобувачів вищої освіти, які відсутні на заняттях, отримати необхідну навчальну</w:t>
            </w:r>
            <w:r>
              <w:rPr>
                <w:lang w:val="uk-UA"/>
              </w:rPr>
              <w:t xml:space="preserve"> </w:t>
            </w:r>
            <w:r w:rsidRPr="004918F6">
              <w:rPr>
                <w:lang w:val="uk-UA"/>
              </w:rPr>
              <w:t>інформацію та представити виконані завдання.</w:t>
            </w:r>
          </w:p>
          <w:p w:rsidR="00883557" w:rsidRDefault="00883557" w:rsidP="00883557">
            <w:pPr>
              <w:ind w:firstLine="284"/>
              <w:jc w:val="both"/>
              <w:rPr>
                <w:lang w:val="uk-UA"/>
              </w:rPr>
            </w:pPr>
            <w:r w:rsidRPr="004918F6">
              <w:rPr>
                <w:lang w:val="uk-UA"/>
              </w:rPr>
              <w:t>Протягом усього курсу активно розвиваються автономні навички здобувачів</w:t>
            </w:r>
            <w:r>
              <w:rPr>
                <w:lang w:val="uk-UA"/>
              </w:rPr>
              <w:t xml:space="preserve"> </w:t>
            </w:r>
            <w:r w:rsidRPr="004918F6">
              <w:rPr>
                <w:lang w:val="uk-UA"/>
              </w:rPr>
              <w:t>вищої освіти, які можуть підготувати додаткову інформацію за темою, що не увійшла до</w:t>
            </w:r>
            <w:r>
              <w:rPr>
                <w:lang w:val="uk-UA"/>
              </w:rPr>
              <w:t xml:space="preserve"> </w:t>
            </w:r>
            <w:r w:rsidRPr="004918F6">
              <w:rPr>
                <w:lang w:val="uk-UA"/>
              </w:rPr>
              <w:t>переліку тем практичних занять змістових модулів та виступити з презентацією чи</w:t>
            </w:r>
            <w:r>
              <w:rPr>
                <w:lang w:val="uk-UA"/>
              </w:rPr>
              <w:t xml:space="preserve"> </w:t>
            </w:r>
            <w:r w:rsidRPr="004918F6">
              <w:rPr>
                <w:lang w:val="uk-UA"/>
              </w:rPr>
              <w:t>інформуванням додатково (оцінюється окремо).</w:t>
            </w:r>
          </w:p>
          <w:p w:rsidR="00883557" w:rsidRPr="00483A45" w:rsidRDefault="00883557" w:rsidP="00883557">
            <w:pPr>
              <w:ind w:firstLine="284"/>
              <w:jc w:val="both"/>
              <w:rPr>
                <w:lang w:val="uk-UA"/>
              </w:rPr>
            </w:pPr>
            <w:r w:rsidRPr="004918F6">
              <w:rPr>
                <w:lang w:val="uk-UA"/>
              </w:rPr>
              <w:t xml:space="preserve">Плагіат та академічна </w:t>
            </w:r>
            <w:proofErr w:type="spellStart"/>
            <w:r w:rsidRPr="004918F6">
              <w:rPr>
                <w:lang w:val="uk-UA"/>
              </w:rPr>
              <w:t>недоброчесніть</w:t>
            </w:r>
            <w:proofErr w:type="spellEnd"/>
            <w:r w:rsidRPr="004918F6">
              <w:rPr>
                <w:lang w:val="uk-UA"/>
              </w:rPr>
              <w:t xml:space="preserve"> є несумісними з принципами викладання</w:t>
            </w:r>
            <w:r>
              <w:rPr>
                <w:lang w:val="uk-UA"/>
              </w:rPr>
              <w:t xml:space="preserve"> к</w:t>
            </w:r>
            <w:r w:rsidRPr="004918F6">
              <w:rPr>
                <w:lang w:val="uk-UA"/>
              </w:rPr>
              <w:t>урсу «І</w:t>
            </w:r>
            <w:r>
              <w:rPr>
                <w:lang w:val="uk-UA"/>
              </w:rPr>
              <w:t>сторія соціокультурної діяльності</w:t>
            </w:r>
            <w:r w:rsidRPr="004918F6">
              <w:rPr>
                <w:lang w:val="uk-UA"/>
              </w:rPr>
              <w:t>», з чим здобувачі вищої освіти</w:t>
            </w:r>
            <w:r>
              <w:rPr>
                <w:lang w:val="uk-UA"/>
              </w:rPr>
              <w:t xml:space="preserve"> </w:t>
            </w:r>
            <w:r w:rsidRPr="004918F6">
              <w:rPr>
                <w:lang w:val="uk-UA"/>
              </w:rPr>
              <w:t>ознайомлюються під час першого заняття.</w:t>
            </w:r>
          </w:p>
        </w:tc>
      </w:tr>
      <w:tr w:rsidR="00883557" w:rsidRPr="00C67355" w:rsidTr="001765D7">
        <w:tc>
          <w:tcPr>
            <w:tcW w:w="9576" w:type="dxa"/>
            <w:gridSpan w:val="12"/>
          </w:tcPr>
          <w:p w:rsidR="00883557" w:rsidRPr="00151BC4" w:rsidRDefault="000B0574" w:rsidP="00883557">
            <w:pPr>
              <w:jc w:val="center"/>
              <w:rPr>
                <w:b/>
                <w:lang w:val="uk-UA"/>
              </w:rPr>
            </w:pPr>
            <w:r>
              <w:rPr>
                <w:b/>
                <w:lang w:val="uk-UA"/>
              </w:rPr>
              <w:t>9</w:t>
            </w:r>
            <w:r w:rsidR="00883557">
              <w:rPr>
                <w:b/>
                <w:lang w:val="uk-UA"/>
              </w:rPr>
              <w:t xml:space="preserve">. </w:t>
            </w:r>
            <w:r w:rsidR="00883557" w:rsidRPr="00151BC4">
              <w:rPr>
                <w:b/>
                <w:lang w:val="uk-UA"/>
              </w:rPr>
              <w:t>Рекомендована література</w:t>
            </w:r>
          </w:p>
        </w:tc>
      </w:tr>
      <w:tr w:rsidR="00883557" w:rsidRPr="00C67355" w:rsidTr="001765D7">
        <w:tc>
          <w:tcPr>
            <w:tcW w:w="9576" w:type="dxa"/>
            <w:gridSpan w:val="12"/>
          </w:tcPr>
          <w:p w:rsidR="00883557" w:rsidRPr="004332A8" w:rsidRDefault="00883557" w:rsidP="00883557">
            <w:pPr>
              <w:shd w:val="clear" w:color="auto" w:fill="FFFFFF"/>
              <w:contextualSpacing/>
              <w:jc w:val="center"/>
              <w:rPr>
                <w:b/>
                <w:bCs/>
                <w:spacing w:val="-6"/>
                <w:lang w:val="en-US"/>
              </w:rPr>
            </w:pPr>
            <w:r w:rsidRPr="004332A8">
              <w:rPr>
                <w:b/>
                <w:lang w:val="uk-UA"/>
              </w:rPr>
              <w:t>Рекомендована література</w:t>
            </w:r>
          </w:p>
          <w:p w:rsidR="00883557" w:rsidRPr="004332A8" w:rsidRDefault="00883557" w:rsidP="00883557">
            <w:pPr>
              <w:pStyle w:val="a3"/>
              <w:spacing w:after="0"/>
              <w:ind w:left="0"/>
              <w:contextualSpacing/>
              <w:jc w:val="both"/>
              <w:rPr>
                <w:b/>
                <w:lang w:val="en-US"/>
              </w:rPr>
            </w:pPr>
            <w:proofErr w:type="spellStart"/>
            <w:r w:rsidRPr="004332A8">
              <w:rPr>
                <w:b/>
              </w:rPr>
              <w:t>Основна</w:t>
            </w:r>
            <w:proofErr w:type="spellEnd"/>
            <w:r w:rsidRPr="004332A8">
              <w:rPr>
                <w:b/>
              </w:rPr>
              <w:t>:</w:t>
            </w:r>
          </w:p>
          <w:p w:rsidR="00883557" w:rsidRPr="004332A8" w:rsidRDefault="00883557" w:rsidP="00883557">
            <w:pPr>
              <w:pStyle w:val="a3"/>
              <w:numPr>
                <w:ilvl w:val="0"/>
                <w:numId w:val="7"/>
              </w:numPr>
              <w:tabs>
                <w:tab w:val="num" w:pos="0"/>
              </w:tabs>
              <w:spacing w:after="0"/>
              <w:ind w:left="0" w:firstLine="426"/>
              <w:contextualSpacing/>
              <w:jc w:val="both"/>
              <w:rPr>
                <w:b/>
                <w:lang w:val="uk-UA"/>
              </w:rPr>
            </w:pPr>
            <w:r w:rsidRPr="004332A8">
              <w:rPr>
                <w:lang w:val="uk-UA"/>
              </w:rPr>
              <w:t xml:space="preserve">Кочубей Н.В. Соціокультурна діяльність: </w:t>
            </w:r>
            <w:proofErr w:type="spellStart"/>
            <w:r w:rsidRPr="004332A8">
              <w:rPr>
                <w:lang w:val="uk-UA"/>
              </w:rPr>
              <w:t>Навч</w:t>
            </w:r>
            <w:proofErr w:type="spellEnd"/>
            <w:r w:rsidRPr="004332A8">
              <w:rPr>
                <w:lang w:val="uk-UA"/>
              </w:rPr>
              <w:t xml:space="preserve">. </w:t>
            </w:r>
            <w:proofErr w:type="spellStart"/>
            <w:r w:rsidRPr="004332A8">
              <w:rPr>
                <w:lang w:val="uk-UA"/>
              </w:rPr>
              <w:t>посіб</w:t>
            </w:r>
            <w:proofErr w:type="spellEnd"/>
            <w:r w:rsidRPr="004332A8">
              <w:rPr>
                <w:lang w:val="uk-UA"/>
              </w:rPr>
              <w:t>. / Н.В. Кочубей. – Суми: Університетська книга, 2015. – 122 с.</w:t>
            </w:r>
          </w:p>
          <w:p w:rsidR="00883557" w:rsidRPr="004332A8" w:rsidRDefault="00883557" w:rsidP="00883557">
            <w:pPr>
              <w:pStyle w:val="a3"/>
              <w:numPr>
                <w:ilvl w:val="0"/>
                <w:numId w:val="7"/>
              </w:numPr>
              <w:tabs>
                <w:tab w:val="num" w:pos="0"/>
              </w:tabs>
              <w:spacing w:after="0"/>
              <w:ind w:left="0" w:firstLine="426"/>
              <w:contextualSpacing/>
              <w:jc w:val="both"/>
              <w:rPr>
                <w:b/>
                <w:lang w:val="uk-UA"/>
              </w:rPr>
            </w:pPr>
            <w:r w:rsidRPr="004332A8">
              <w:rPr>
                <w:lang w:val="uk-UA"/>
              </w:rPr>
              <w:t xml:space="preserve">Інформатизація і модернізація соціокультурної сфери суспільства: взаємодія та розвиток: [монографія] / </w:t>
            </w:r>
            <w:proofErr w:type="spellStart"/>
            <w:r w:rsidRPr="004332A8">
              <w:rPr>
                <w:lang w:val="uk-UA"/>
              </w:rPr>
              <w:t>О.С.Онищенко</w:t>
            </w:r>
            <w:proofErr w:type="spellEnd"/>
            <w:r w:rsidRPr="004332A8">
              <w:rPr>
                <w:lang w:val="uk-UA"/>
              </w:rPr>
              <w:t xml:space="preserve">, В.М. Горовий, </w:t>
            </w:r>
            <w:proofErr w:type="spellStart"/>
            <w:r w:rsidRPr="004332A8">
              <w:rPr>
                <w:lang w:val="uk-UA"/>
              </w:rPr>
              <w:t>В.І.Попик</w:t>
            </w:r>
            <w:proofErr w:type="spellEnd"/>
            <w:r w:rsidRPr="004332A8">
              <w:rPr>
                <w:lang w:val="uk-UA"/>
              </w:rPr>
              <w:t xml:space="preserve"> та ін.; НАН України: Нац. Б-ка України ім.. М.І.Вернадського. – К., 2013. – 184 с.</w:t>
            </w:r>
          </w:p>
          <w:p w:rsidR="00883557" w:rsidRPr="004332A8" w:rsidRDefault="00883557" w:rsidP="00883557">
            <w:pPr>
              <w:pStyle w:val="a3"/>
              <w:numPr>
                <w:ilvl w:val="0"/>
                <w:numId w:val="7"/>
              </w:numPr>
              <w:tabs>
                <w:tab w:val="num" w:pos="0"/>
              </w:tabs>
              <w:spacing w:after="0"/>
              <w:ind w:left="0" w:firstLine="426"/>
              <w:contextualSpacing/>
              <w:jc w:val="both"/>
              <w:rPr>
                <w:b/>
                <w:lang w:val="uk-UA"/>
              </w:rPr>
            </w:pPr>
            <w:r w:rsidRPr="004332A8">
              <w:rPr>
                <w:lang w:val="uk-UA"/>
              </w:rPr>
              <w:t>Киселева Т.Г. Основи соціально-</w:t>
            </w:r>
            <w:proofErr w:type="spellStart"/>
            <w:r w:rsidRPr="004332A8">
              <w:rPr>
                <w:lang w:val="uk-UA"/>
              </w:rPr>
              <w:t>культурной</w:t>
            </w:r>
            <w:proofErr w:type="spellEnd"/>
            <w:r w:rsidRPr="004332A8">
              <w:rPr>
                <w:lang w:val="uk-UA"/>
              </w:rPr>
              <w:t xml:space="preserve"> </w:t>
            </w:r>
            <w:proofErr w:type="spellStart"/>
            <w:r w:rsidRPr="004332A8">
              <w:rPr>
                <w:lang w:val="uk-UA"/>
              </w:rPr>
              <w:t>деятельности</w:t>
            </w:r>
            <w:proofErr w:type="spellEnd"/>
            <w:r w:rsidRPr="004332A8">
              <w:rPr>
                <w:lang w:val="uk-UA"/>
              </w:rPr>
              <w:t xml:space="preserve">: </w:t>
            </w:r>
            <w:proofErr w:type="spellStart"/>
            <w:r w:rsidRPr="004332A8">
              <w:rPr>
                <w:lang w:val="uk-UA"/>
              </w:rPr>
              <w:t>учеб</w:t>
            </w:r>
            <w:proofErr w:type="spellEnd"/>
            <w:r w:rsidRPr="004332A8">
              <w:rPr>
                <w:lang w:val="uk-UA"/>
              </w:rPr>
              <w:t xml:space="preserve">. </w:t>
            </w:r>
            <w:proofErr w:type="spellStart"/>
            <w:r w:rsidRPr="004332A8">
              <w:rPr>
                <w:lang w:val="uk-UA"/>
              </w:rPr>
              <w:t>пособие</w:t>
            </w:r>
            <w:proofErr w:type="spellEnd"/>
            <w:r w:rsidRPr="004332A8">
              <w:rPr>
                <w:lang w:val="uk-UA"/>
              </w:rPr>
              <w:t xml:space="preserve"> / </w:t>
            </w:r>
            <w:proofErr w:type="spellStart"/>
            <w:r w:rsidRPr="004332A8">
              <w:rPr>
                <w:lang w:val="uk-UA"/>
              </w:rPr>
              <w:t>Т.Г.Киселева</w:t>
            </w:r>
            <w:proofErr w:type="spellEnd"/>
            <w:r w:rsidRPr="004332A8">
              <w:rPr>
                <w:lang w:val="uk-UA"/>
              </w:rPr>
              <w:t xml:space="preserve">, </w:t>
            </w:r>
            <w:proofErr w:type="spellStart"/>
            <w:r w:rsidRPr="004332A8">
              <w:rPr>
                <w:lang w:val="uk-UA"/>
              </w:rPr>
              <w:t>Ю.Д.Красильщиков</w:t>
            </w:r>
            <w:proofErr w:type="spellEnd"/>
            <w:r w:rsidRPr="004332A8">
              <w:rPr>
                <w:lang w:val="uk-UA"/>
              </w:rPr>
              <w:t xml:space="preserve">. – М.: </w:t>
            </w:r>
            <w:proofErr w:type="spellStart"/>
            <w:r w:rsidRPr="004332A8">
              <w:rPr>
                <w:lang w:val="uk-UA"/>
              </w:rPr>
              <w:t>Изд</w:t>
            </w:r>
            <w:proofErr w:type="spellEnd"/>
            <w:r w:rsidRPr="004332A8">
              <w:rPr>
                <w:lang w:val="uk-UA"/>
              </w:rPr>
              <w:t xml:space="preserve">-во </w:t>
            </w:r>
            <w:proofErr w:type="spellStart"/>
            <w:r w:rsidRPr="004332A8">
              <w:rPr>
                <w:lang w:val="uk-UA"/>
              </w:rPr>
              <w:t>Моск</w:t>
            </w:r>
            <w:proofErr w:type="spellEnd"/>
            <w:r w:rsidRPr="004332A8">
              <w:rPr>
                <w:lang w:val="uk-UA"/>
              </w:rPr>
              <w:t xml:space="preserve">. </w:t>
            </w:r>
            <w:proofErr w:type="spellStart"/>
            <w:r w:rsidRPr="004332A8">
              <w:rPr>
                <w:lang w:val="uk-UA"/>
              </w:rPr>
              <w:t>Гос</w:t>
            </w:r>
            <w:proofErr w:type="spellEnd"/>
            <w:r w:rsidRPr="004332A8">
              <w:rPr>
                <w:lang w:val="uk-UA"/>
              </w:rPr>
              <w:t xml:space="preserve">. </w:t>
            </w:r>
            <w:proofErr w:type="spellStart"/>
            <w:r w:rsidRPr="004332A8">
              <w:rPr>
                <w:lang w:val="uk-UA"/>
              </w:rPr>
              <w:t>Ун</w:t>
            </w:r>
            <w:proofErr w:type="spellEnd"/>
            <w:r w:rsidRPr="004332A8">
              <w:rPr>
                <w:lang w:val="uk-UA"/>
              </w:rPr>
              <w:t xml:space="preserve">-та культури и </w:t>
            </w:r>
            <w:proofErr w:type="spellStart"/>
            <w:r w:rsidRPr="004332A8">
              <w:rPr>
                <w:lang w:val="uk-UA"/>
              </w:rPr>
              <w:t>искусств</w:t>
            </w:r>
            <w:proofErr w:type="spellEnd"/>
            <w:r w:rsidRPr="004332A8">
              <w:rPr>
                <w:lang w:val="uk-UA"/>
              </w:rPr>
              <w:t>, 2006. – 135с.</w:t>
            </w:r>
          </w:p>
          <w:p w:rsidR="00883557" w:rsidRPr="004332A8" w:rsidRDefault="00883557" w:rsidP="00883557">
            <w:pPr>
              <w:numPr>
                <w:ilvl w:val="0"/>
                <w:numId w:val="7"/>
              </w:numPr>
              <w:tabs>
                <w:tab w:val="num" w:pos="0"/>
              </w:tabs>
              <w:ind w:left="0" w:firstLine="426"/>
              <w:contextualSpacing/>
              <w:jc w:val="both"/>
            </w:pPr>
            <w:r w:rsidRPr="004332A8">
              <w:rPr>
                <w:spacing w:val="-2"/>
              </w:rPr>
              <w:t xml:space="preserve">Альтернативные пути к цивилизации: Кол. </w:t>
            </w:r>
            <w:proofErr w:type="spellStart"/>
            <w:r w:rsidRPr="004332A8">
              <w:rPr>
                <w:spacing w:val="-2"/>
              </w:rPr>
              <w:t>моногр</w:t>
            </w:r>
            <w:proofErr w:type="spellEnd"/>
            <w:r w:rsidRPr="004332A8">
              <w:rPr>
                <w:spacing w:val="-2"/>
              </w:rPr>
              <w:t xml:space="preserve">. / Под ред. </w:t>
            </w:r>
            <w:proofErr w:type="spellStart"/>
            <w:r w:rsidRPr="004332A8">
              <w:rPr>
                <w:spacing w:val="-2"/>
              </w:rPr>
              <w:t>Н.Н.Крадина</w:t>
            </w:r>
            <w:proofErr w:type="spellEnd"/>
            <w:r w:rsidRPr="004332A8">
              <w:rPr>
                <w:spacing w:val="-2"/>
              </w:rPr>
              <w:t xml:space="preserve">, </w:t>
            </w:r>
            <w:proofErr w:type="spellStart"/>
            <w:r w:rsidRPr="004332A8">
              <w:rPr>
                <w:spacing w:val="-2"/>
              </w:rPr>
              <w:t>А.В.Коротаева</w:t>
            </w:r>
            <w:proofErr w:type="spellEnd"/>
            <w:r w:rsidRPr="004332A8">
              <w:rPr>
                <w:spacing w:val="-2"/>
              </w:rPr>
              <w:t xml:space="preserve">, </w:t>
            </w:r>
            <w:proofErr w:type="spellStart"/>
            <w:r w:rsidRPr="004332A8">
              <w:rPr>
                <w:spacing w:val="-2"/>
              </w:rPr>
              <w:t>Д.М.Бондаренко</w:t>
            </w:r>
            <w:proofErr w:type="spellEnd"/>
            <w:r w:rsidRPr="004332A8">
              <w:rPr>
                <w:spacing w:val="-2"/>
              </w:rPr>
              <w:t xml:space="preserve">, </w:t>
            </w:r>
            <w:proofErr w:type="spellStart"/>
            <w:r w:rsidRPr="004332A8">
              <w:rPr>
                <w:spacing w:val="-2"/>
              </w:rPr>
              <w:t>В.А.Лынши</w:t>
            </w:r>
            <w:proofErr w:type="spellEnd"/>
            <w:r w:rsidRPr="004332A8">
              <w:rPr>
                <w:spacing w:val="-2"/>
              </w:rPr>
              <w:t>. – М.: Логос, 2000. – 286 с.</w:t>
            </w:r>
          </w:p>
          <w:p w:rsidR="00883557" w:rsidRPr="004332A8" w:rsidRDefault="00883557" w:rsidP="00883557">
            <w:pPr>
              <w:numPr>
                <w:ilvl w:val="0"/>
                <w:numId w:val="7"/>
              </w:numPr>
              <w:tabs>
                <w:tab w:val="num" w:pos="0"/>
              </w:tabs>
              <w:ind w:left="0" w:firstLine="426"/>
              <w:contextualSpacing/>
              <w:jc w:val="both"/>
            </w:pPr>
            <w:r w:rsidRPr="004332A8">
              <w:t>Ивин А.А. Введение в философию истории / А.А. Ивин. – М.: ВЛАДОС, 1997. – 345 с.</w:t>
            </w:r>
          </w:p>
          <w:p w:rsidR="00883557" w:rsidRPr="004332A8" w:rsidRDefault="00883557" w:rsidP="00883557">
            <w:pPr>
              <w:numPr>
                <w:ilvl w:val="0"/>
                <w:numId w:val="7"/>
              </w:numPr>
              <w:tabs>
                <w:tab w:val="num" w:pos="0"/>
              </w:tabs>
              <w:ind w:left="0" w:firstLine="426"/>
              <w:contextualSpacing/>
              <w:jc w:val="both"/>
            </w:pPr>
            <w:r w:rsidRPr="004332A8">
              <w:t>Ионов И.Н. Теория цивилизаций от античности до конца Х</w:t>
            </w:r>
            <w:r w:rsidRPr="004332A8">
              <w:rPr>
                <w:lang w:val="uk-UA"/>
              </w:rPr>
              <w:t>І</w:t>
            </w:r>
            <w:r w:rsidRPr="004332A8">
              <w:t>Х века / И.Н. Ионов, В.В. Хачатурян. –</w:t>
            </w:r>
            <w:r w:rsidRPr="004332A8">
              <w:rPr>
                <w:rStyle w:val="apple-converted-space"/>
              </w:rPr>
              <w:t xml:space="preserve"> </w:t>
            </w:r>
            <w:r w:rsidRPr="004332A8">
              <w:t xml:space="preserve">СПБ.: </w:t>
            </w:r>
            <w:proofErr w:type="spellStart"/>
            <w:r w:rsidRPr="004332A8">
              <w:t>Алетейя</w:t>
            </w:r>
            <w:proofErr w:type="spellEnd"/>
            <w:r w:rsidRPr="004332A8">
              <w:t>, 2002. – 383 с.</w:t>
            </w:r>
          </w:p>
          <w:p w:rsidR="00883557" w:rsidRPr="004332A8" w:rsidRDefault="00883557" w:rsidP="00883557">
            <w:pPr>
              <w:numPr>
                <w:ilvl w:val="0"/>
                <w:numId w:val="7"/>
              </w:numPr>
              <w:tabs>
                <w:tab w:val="num" w:pos="0"/>
              </w:tabs>
              <w:ind w:left="0" w:firstLine="426"/>
              <w:contextualSpacing/>
              <w:jc w:val="both"/>
            </w:pPr>
            <w:r w:rsidRPr="004332A8">
              <w:t>Ерасов Б.С. Цивилизации: Универсалии и самобытность / Б.С. Ерасов. – М.: Наука, 2002. – 320 с.</w:t>
            </w:r>
          </w:p>
          <w:p w:rsidR="00883557" w:rsidRPr="004332A8" w:rsidRDefault="00883557" w:rsidP="00883557">
            <w:pPr>
              <w:pStyle w:val="a3"/>
              <w:numPr>
                <w:ilvl w:val="0"/>
                <w:numId w:val="7"/>
              </w:numPr>
              <w:tabs>
                <w:tab w:val="left" w:pos="0"/>
              </w:tabs>
              <w:spacing w:after="0"/>
              <w:ind w:left="0" w:firstLine="426"/>
              <w:contextualSpacing/>
              <w:jc w:val="both"/>
              <w:rPr>
                <w:lang w:val="uk-UA"/>
              </w:rPr>
            </w:pPr>
            <w:proofErr w:type="spellStart"/>
            <w:r w:rsidRPr="004332A8">
              <w:rPr>
                <w:lang w:val="uk-UA"/>
              </w:rPr>
              <w:t>Кормич</w:t>
            </w:r>
            <w:proofErr w:type="spellEnd"/>
            <w:r w:rsidRPr="004332A8">
              <w:rPr>
                <w:lang w:val="uk-UA"/>
              </w:rPr>
              <w:t xml:space="preserve"> Л. І. Культурологія (історія і теорія світової культури ХХ ст.): </w:t>
            </w:r>
            <w:proofErr w:type="spellStart"/>
            <w:r w:rsidRPr="004332A8">
              <w:rPr>
                <w:lang w:val="uk-UA"/>
              </w:rPr>
              <w:t>Навч</w:t>
            </w:r>
            <w:proofErr w:type="spellEnd"/>
            <w:r w:rsidRPr="004332A8">
              <w:rPr>
                <w:lang w:val="uk-UA"/>
              </w:rPr>
              <w:t xml:space="preserve">. </w:t>
            </w:r>
            <w:proofErr w:type="spellStart"/>
            <w:r w:rsidRPr="004332A8">
              <w:rPr>
                <w:lang w:val="uk-UA"/>
              </w:rPr>
              <w:t>посіб</w:t>
            </w:r>
            <w:proofErr w:type="spellEnd"/>
            <w:r w:rsidRPr="004332A8">
              <w:rPr>
                <w:lang w:val="uk-UA"/>
              </w:rPr>
              <w:t xml:space="preserve">. – 3-тє вид. / Л.І. </w:t>
            </w:r>
            <w:proofErr w:type="spellStart"/>
            <w:r w:rsidRPr="004332A8">
              <w:rPr>
                <w:lang w:val="uk-UA"/>
              </w:rPr>
              <w:t>Кормич</w:t>
            </w:r>
            <w:proofErr w:type="spellEnd"/>
            <w:r w:rsidRPr="004332A8">
              <w:rPr>
                <w:lang w:val="uk-UA"/>
              </w:rPr>
              <w:t xml:space="preserve">, В.В. Багацький – Харків: </w:t>
            </w:r>
            <w:proofErr w:type="spellStart"/>
            <w:r w:rsidRPr="004332A8">
              <w:rPr>
                <w:lang w:val="uk-UA"/>
              </w:rPr>
              <w:t>Одісей</w:t>
            </w:r>
            <w:proofErr w:type="spellEnd"/>
            <w:r w:rsidRPr="004332A8">
              <w:rPr>
                <w:lang w:val="uk-UA"/>
              </w:rPr>
              <w:t>, 2004. – 304 с.</w:t>
            </w:r>
          </w:p>
          <w:p w:rsidR="00883557" w:rsidRPr="004332A8" w:rsidRDefault="00883557" w:rsidP="00883557">
            <w:pPr>
              <w:numPr>
                <w:ilvl w:val="0"/>
                <w:numId w:val="7"/>
              </w:numPr>
              <w:tabs>
                <w:tab w:val="left" w:pos="0"/>
              </w:tabs>
              <w:ind w:left="0" w:firstLine="426"/>
              <w:contextualSpacing/>
              <w:jc w:val="both"/>
            </w:pPr>
            <w:proofErr w:type="spellStart"/>
            <w:r w:rsidRPr="004332A8">
              <w:t>Кузык</w:t>
            </w:r>
            <w:proofErr w:type="spellEnd"/>
            <w:r w:rsidRPr="004332A8">
              <w:t xml:space="preserve"> Б.Н. Цивилизации: теория, история, диалог, будущее / Б.Н. </w:t>
            </w:r>
            <w:proofErr w:type="spellStart"/>
            <w:r w:rsidRPr="004332A8">
              <w:t>Кузык</w:t>
            </w:r>
            <w:proofErr w:type="spellEnd"/>
            <w:r w:rsidRPr="004332A8">
              <w:t xml:space="preserve">, Ю.В. </w:t>
            </w:r>
            <w:proofErr w:type="spellStart"/>
            <w:r w:rsidRPr="004332A8">
              <w:t>Яковец</w:t>
            </w:r>
            <w:proofErr w:type="spellEnd"/>
            <w:r w:rsidRPr="004332A8">
              <w:t>.</w:t>
            </w:r>
            <w:r w:rsidRPr="004332A8">
              <w:rPr>
                <w:lang w:val="uk-UA"/>
              </w:rPr>
              <w:t xml:space="preserve"> </w:t>
            </w:r>
            <w:r w:rsidRPr="004332A8">
              <w:rPr>
                <w:rStyle w:val="apple-converted-space"/>
                <w:lang w:val="uk-UA"/>
              </w:rPr>
              <w:t>-</w:t>
            </w:r>
            <w:r w:rsidRPr="004332A8">
              <w:t xml:space="preserve"> М.: Институт экономических стратегий, 2006. – 416 с.</w:t>
            </w:r>
          </w:p>
          <w:p w:rsidR="00883557" w:rsidRPr="004332A8" w:rsidRDefault="00883557" w:rsidP="00883557">
            <w:pPr>
              <w:numPr>
                <w:ilvl w:val="0"/>
                <w:numId w:val="7"/>
              </w:numPr>
              <w:tabs>
                <w:tab w:val="left" w:pos="0"/>
              </w:tabs>
              <w:ind w:left="0" w:firstLine="426"/>
              <w:contextualSpacing/>
              <w:jc w:val="both"/>
              <w:rPr>
                <w:lang w:val="uk-UA"/>
              </w:rPr>
            </w:pPr>
            <w:r w:rsidRPr="004332A8">
              <w:rPr>
                <w:lang w:val="uk-UA"/>
              </w:rPr>
              <w:t>Павленко Ю. Історія світової цивілізації: Соціокультурний розвиток людства [Монографія] / Ю. Павленко. – К.: Либідь, 1999. – 280 с.</w:t>
            </w:r>
          </w:p>
          <w:p w:rsidR="00883557" w:rsidRPr="004332A8" w:rsidRDefault="00883557" w:rsidP="00883557">
            <w:pPr>
              <w:numPr>
                <w:ilvl w:val="0"/>
                <w:numId w:val="7"/>
              </w:numPr>
              <w:tabs>
                <w:tab w:val="left" w:pos="0"/>
              </w:tabs>
              <w:ind w:left="0" w:firstLine="426"/>
              <w:contextualSpacing/>
              <w:jc w:val="both"/>
              <w:rPr>
                <w:lang w:val="uk-UA"/>
              </w:rPr>
            </w:pPr>
            <w:r w:rsidRPr="004332A8">
              <w:rPr>
                <w:lang w:val="uk-UA"/>
              </w:rPr>
              <w:t>Рубель В.А. Японська цивілізація: традиційне суспільство і державність / В.А. Рубель. – К.: Аквілон-Прес, 1997. – 256 с.</w:t>
            </w:r>
          </w:p>
          <w:p w:rsidR="00883557" w:rsidRPr="004332A8" w:rsidRDefault="00883557" w:rsidP="00883557">
            <w:pPr>
              <w:numPr>
                <w:ilvl w:val="0"/>
                <w:numId w:val="7"/>
              </w:numPr>
              <w:tabs>
                <w:tab w:val="left" w:pos="0"/>
              </w:tabs>
              <w:ind w:left="0" w:firstLine="426"/>
              <w:contextualSpacing/>
              <w:jc w:val="both"/>
            </w:pPr>
            <w:r w:rsidRPr="004332A8">
              <w:t>Сравнительное изучение цивилизаций: Хрестоматия.: Учеб. пособие для студентов вузов / Сост., ред. и вступ. ст. Б.С.Ерасов. – М.: Аспект Пресс, 1999. – 356 с.</w:t>
            </w:r>
          </w:p>
          <w:p w:rsidR="00883557" w:rsidRPr="004332A8" w:rsidRDefault="00883557" w:rsidP="00883557">
            <w:pPr>
              <w:numPr>
                <w:ilvl w:val="0"/>
                <w:numId w:val="7"/>
              </w:numPr>
              <w:tabs>
                <w:tab w:val="left" w:pos="0"/>
              </w:tabs>
              <w:ind w:left="0" w:firstLine="426"/>
              <w:contextualSpacing/>
              <w:jc w:val="both"/>
            </w:pPr>
            <w:r w:rsidRPr="004332A8">
              <w:t>Сравнительное изучение цивилизаций мира (междисциплинарный подход). Сб. статей / Отв. ред. д.и.н. И.Г. Яковенко. – М.: ИВИ РАН, 2000. – 286 с.</w:t>
            </w:r>
          </w:p>
          <w:p w:rsidR="00883557" w:rsidRPr="004332A8" w:rsidRDefault="00883557" w:rsidP="00883557">
            <w:pPr>
              <w:pStyle w:val="a3"/>
              <w:tabs>
                <w:tab w:val="left" w:pos="0"/>
              </w:tabs>
              <w:spacing w:after="0"/>
              <w:ind w:left="0" w:firstLine="426"/>
              <w:contextualSpacing/>
              <w:jc w:val="both"/>
            </w:pPr>
          </w:p>
          <w:p w:rsidR="00883557" w:rsidRPr="004332A8" w:rsidRDefault="00883557" w:rsidP="00883557">
            <w:pPr>
              <w:pStyle w:val="a3"/>
              <w:tabs>
                <w:tab w:val="left" w:pos="0"/>
              </w:tabs>
              <w:spacing w:after="0"/>
              <w:ind w:left="0" w:firstLine="426"/>
              <w:contextualSpacing/>
              <w:jc w:val="both"/>
              <w:rPr>
                <w:b/>
              </w:rPr>
            </w:pPr>
            <w:proofErr w:type="spellStart"/>
            <w:r w:rsidRPr="004332A8">
              <w:rPr>
                <w:b/>
              </w:rPr>
              <w:t>Додаткова</w:t>
            </w:r>
            <w:proofErr w:type="spellEnd"/>
            <w:r w:rsidRPr="004332A8">
              <w:rPr>
                <w:b/>
              </w:rPr>
              <w:t>:</w:t>
            </w:r>
          </w:p>
          <w:p w:rsidR="00883557" w:rsidRPr="004332A8" w:rsidRDefault="00883557" w:rsidP="00883557">
            <w:pPr>
              <w:numPr>
                <w:ilvl w:val="0"/>
                <w:numId w:val="8"/>
              </w:numPr>
              <w:tabs>
                <w:tab w:val="left" w:pos="0"/>
              </w:tabs>
              <w:ind w:left="0" w:firstLine="426"/>
              <w:contextualSpacing/>
              <w:jc w:val="both"/>
            </w:pPr>
            <w:r w:rsidRPr="004332A8">
              <w:t xml:space="preserve">Вернадский В.И. </w:t>
            </w:r>
            <w:r w:rsidRPr="004332A8">
              <w:rPr>
                <w:bCs/>
                <w:shd w:val="clear" w:color="auto" w:fill="FFFFFF"/>
              </w:rPr>
              <w:t xml:space="preserve">Биосфера и ноосфера </w:t>
            </w:r>
            <w:r w:rsidRPr="004332A8">
              <w:rPr>
                <w:shd w:val="clear" w:color="auto" w:fill="FFFFFF"/>
              </w:rPr>
              <w:t>/ В.И. </w:t>
            </w:r>
            <w:r w:rsidRPr="004332A8">
              <w:rPr>
                <w:bCs/>
                <w:shd w:val="clear" w:color="auto" w:fill="FFFFFF"/>
              </w:rPr>
              <w:t xml:space="preserve">Вернадский. – </w:t>
            </w:r>
            <w:r w:rsidRPr="004332A8">
              <w:rPr>
                <w:shd w:val="clear" w:color="auto" w:fill="FFFFFF"/>
              </w:rPr>
              <w:t>М.: Наука, 1989.</w:t>
            </w:r>
            <w:r w:rsidRPr="004332A8">
              <w:rPr>
                <w:bCs/>
                <w:shd w:val="clear" w:color="auto" w:fill="FFFFFF"/>
              </w:rPr>
              <w:t xml:space="preserve"> –</w:t>
            </w:r>
            <w:r w:rsidRPr="004332A8">
              <w:rPr>
                <w:shd w:val="clear" w:color="auto" w:fill="FFFFFF"/>
              </w:rPr>
              <w:t>261 с.</w:t>
            </w:r>
          </w:p>
          <w:p w:rsidR="00883557" w:rsidRPr="004332A8" w:rsidRDefault="00883557" w:rsidP="00883557">
            <w:pPr>
              <w:numPr>
                <w:ilvl w:val="0"/>
                <w:numId w:val="8"/>
              </w:numPr>
              <w:tabs>
                <w:tab w:val="left" w:pos="0"/>
              </w:tabs>
              <w:ind w:left="0" w:firstLine="426"/>
              <w:contextualSpacing/>
              <w:jc w:val="both"/>
              <w:rPr>
                <w:lang w:val="uk-UA"/>
              </w:rPr>
            </w:pPr>
            <w:r w:rsidRPr="004332A8">
              <w:rPr>
                <w:lang w:val="uk-UA"/>
              </w:rPr>
              <w:t xml:space="preserve">Кузьменко В.А. На порозі надцивілізації: роздуми про </w:t>
            </w:r>
            <w:proofErr w:type="spellStart"/>
            <w:r w:rsidRPr="004332A8">
              <w:rPr>
                <w:lang w:val="uk-UA"/>
              </w:rPr>
              <w:t>майбутне</w:t>
            </w:r>
            <w:proofErr w:type="spellEnd"/>
            <w:r w:rsidRPr="004332A8">
              <w:rPr>
                <w:lang w:val="uk-UA"/>
              </w:rPr>
              <w:t xml:space="preserve"> / В.А. Кузьменко, О.К. </w:t>
            </w:r>
            <w:proofErr w:type="spellStart"/>
            <w:r w:rsidRPr="004332A8">
              <w:rPr>
                <w:lang w:val="uk-UA"/>
              </w:rPr>
              <w:t>Романчук</w:t>
            </w:r>
            <w:proofErr w:type="spellEnd"/>
            <w:r w:rsidRPr="004332A8">
              <w:rPr>
                <w:lang w:val="uk-UA"/>
              </w:rPr>
              <w:t>. – Львів : Світ, 2010. – 214 с.</w:t>
            </w:r>
          </w:p>
          <w:p w:rsidR="00883557" w:rsidRPr="004332A8" w:rsidRDefault="00883557" w:rsidP="00883557">
            <w:pPr>
              <w:numPr>
                <w:ilvl w:val="0"/>
                <w:numId w:val="8"/>
              </w:numPr>
              <w:tabs>
                <w:tab w:val="left" w:pos="0"/>
              </w:tabs>
              <w:ind w:left="0" w:firstLine="426"/>
              <w:contextualSpacing/>
              <w:jc w:val="both"/>
            </w:pPr>
            <w:proofErr w:type="spellStart"/>
            <w:r w:rsidRPr="004332A8">
              <w:rPr>
                <w:bCs/>
                <w:shd w:val="clear" w:color="auto" w:fill="FFFFFF"/>
              </w:rPr>
              <w:lastRenderedPageBreak/>
              <w:t>Кууси</w:t>
            </w:r>
            <w:proofErr w:type="spellEnd"/>
            <w:r w:rsidRPr="004332A8">
              <w:rPr>
                <w:shd w:val="clear" w:color="auto" w:fill="FFFFFF"/>
                <w:lang w:val="uk-UA"/>
              </w:rPr>
              <w:t xml:space="preserve"> </w:t>
            </w:r>
            <w:r w:rsidRPr="004332A8">
              <w:rPr>
                <w:bCs/>
                <w:shd w:val="clear" w:color="auto" w:fill="FFFFFF"/>
              </w:rPr>
              <w:t>П.</w:t>
            </w:r>
            <w:r w:rsidRPr="004332A8">
              <w:rPr>
                <w:shd w:val="clear" w:color="auto" w:fill="FFFFFF"/>
                <w:lang w:val="uk-UA"/>
              </w:rPr>
              <w:t xml:space="preserve"> </w:t>
            </w:r>
            <w:r w:rsidRPr="004332A8">
              <w:rPr>
                <w:bCs/>
                <w:shd w:val="clear" w:color="auto" w:fill="FFFFFF"/>
              </w:rPr>
              <w:t>Этот человеческий мир</w:t>
            </w:r>
            <w:r w:rsidRPr="004332A8">
              <w:rPr>
                <w:shd w:val="clear" w:color="auto" w:fill="FFFFFF"/>
                <w:lang w:val="uk-UA"/>
              </w:rPr>
              <w:t xml:space="preserve"> </w:t>
            </w:r>
            <w:r w:rsidRPr="004332A8">
              <w:rPr>
                <w:shd w:val="clear" w:color="auto" w:fill="FFFFFF"/>
              </w:rPr>
              <w:t xml:space="preserve">[Текст] / П. </w:t>
            </w:r>
            <w:proofErr w:type="spellStart"/>
            <w:proofErr w:type="gramStart"/>
            <w:r w:rsidRPr="004332A8">
              <w:rPr>
                <w:shd w:val="clear" w:color="auto" w:fill="FFFFFF"/>
              </w:rPr>
              <w:t>Кууси</w:t>
            </w:r>
            <w:proofErr w:type="spellEnd"/>
            <w:r w:rsidRPr="004332A8">
              <w:rPr>
                <w:shd w:val="clear" w:color="auto" w:fill="FFFFFF"/>
              </w:rPr>
              <w:t xml:space="preserve"> ;</w:t>
            </w:r>
            <w:proofErr w:type="gramEnd"/>
            <w:r w:rsidRPr="004332A8">
              <w:rPr>
                <w:shd w:val="clear" w:color="auto" w:fill="FFFFFF"/>
              </w:rPr>
              <w:t xml:space="preserve"> пер. с англ.: М. Бланко, Л. Седова ; общ. ред. Э. А. Араб-</w:t>
            </w:r>
            <w:proofErr w:type="spellStart"/>
            <w:r w:rsidRPr="004332A8">
              <w:rPr>
                <w:shd w:val="clear" w:color="auto" w:fill="FFFFFF"/>
              </w:rPr>
              <w:t>Оглы</w:t>
            </w:r>
            <w:proofErr w:type="spellEnd"/>
            <w:r w:rsidRPr="004332A8">
              <w:rPr>
                <w:shd w:val="clear" w:color="auto" w:fill="FFFFFF"/>
              </w:rPr>
              <w:t xml:space="preserve">. - </w:t>
            </w:r>
            <w:proofErr w:type="gramStart"/>
            <w:r w:rsidRPr="004332A8">
              <w:rPr>
                <w:shd w:val="clear" w:color="auto" w:fill="FFFFFF"/>
              </w:rPr>
              <w:t>М. :</w:t>
            </w:r>
            <w:proofErr w:type="gramEnd"/>
            <w:r w:rsidRPr="004332A8">
              <w:rPr>
                <w:shd w:val="clear" w:color="auto" w:fill="FFFFFF"/>
              </w:rPr>
              <w:t xml:space="preserve"> Прогресс, 1988. - 363 с</w:t>
            </w:r>
            <w:r w:rsidRPr="004332A8">
              <w:rPr>
                <w:shd w:val="clear" w:color="auto" w:fill="FFFFFF"/>
                <w:lang w:val="uk-UA"/>
              </w:rPr>
              <w:t>.</w:t>
            </w:r>
          </w:p>
          <w:p w:rsidR="00883557" w:rsidRPr="004332A8" w:rsidRDefault="00883557" w:rsidP="00883557">
            <w:pPr>
              <w:numPr>
                <w:ilvl w:val="0"/>
                <w:numId w:val="8"/>
              </w:numPr>
              <w:tabs>
                <w:tab w:val="left" w:pos="0"/>
              </w:tabs>
              <w:ind w:left="0" w:firstLine="426"/>
              <w:contextualSpacing/>
              <w:jc w:val="both"/>
            </w:pPr>
            <w:r w:rsidRPr="004332A8">
              <w:t xml:space="preserve">Сорокин П.А. </w:t>
            </w:r>
            <w:r w:rsidRPr="004332A8">
              <w:rPr>
                <w:bCs/>
                <w:shd w:val="clear" w:color="auto" w:fill="FFFFFF"/>
              </w:rPr>
              <w:t>Человек. Цивилизация. Общество / П.А. Сорокин /</w:t>
            </w:r>
            <w:r w:rsidRPr="004332A8">
              <w:rPr>
                <w:shd w:val="clear" w:color="auto" w:fill="FFFFFF"/>
              </w:rPr>
              <w:t xml:space="preserve"> Общ. ред., сост. и предисл. А. Ю. </w:t>
            </w:r>
            <w:proofErr w:type="spellStart"/>
            <w:r w:rsidRPr="004332A8">
              <w:rPr>
                <w:shd w:val="clear" w:color="auto" w:fill="FFFFFF"/>
              </w:rPr>
              <w:t>Согомонов</w:t>
            </w:r>
            <w:proofErr w:type="spellEnd"/>
            <w:r w:rsidRPr="004332A8">
              <w:rPr>
                <w:shd w:val="clear" w:color="auto" w:fill="FFFFFF"/>
              </w:rPr>
              <w:t xml:space="preserve">: Пер. с англ. </w:t>
            </w:r>
            <w:r w:rsidRPr="004332A8">
              <w:t>–</w:t>
            </w:r>
            <w:r w:rsidRPr="004332A8">
              <w:rPr>
                <w:shd w:val="clear" w:color="auto" w:fill="FFFFFF"/>
              </w:rPr>
              <w:t xml:space="preserve"> М. Политиздат, 1992. </w:t>
            </w:r>
            <w:r w:rsidRPr="004332A8">
              <w:t>–</w:t>
            </w:r>
            <w:r w:rsidRPr="004332A8">
              <w:rPr>
                <w:shd w:val="clear" w:color="auto" w:fill="FFFFFF"/>
              </w:rPr>
              <w:t xml:space="preserve"> 393 с.</w:t>
            </w:r>
          </w:p>
          <w:p w:rsidR="00883557" w:rsidRPr="004332A8" w:rsidRDefault="00883557" w:rsidP="00883557">
            <w:pPr>
              <w:numPr>
                <w:ilvl w:val="0"/>
                <w:numId w:val="8"/>
              </w:numPr>
              <w:tabs>
                <w:tab w:val="left" w:pos="0"/>
              </w:tabs>
              <w:ind w:left="0" w:firstLine="426"/>
              <w:contextualSpacing/>
              <w:jc w:val="both"/>
            </w:pPr>
            <w:r w:rsidRPr="004332A8">
              <w:t xml:space="preserve">Тейяр де Шарден П. Феномен человека / П. Тейяр де Шарден / </w:t>
            </w:r>
            <w:r w:rsidRPr="004332A8">
              <w:rPr>
                <w:shd w:val="clear" w:color="auto" w:fill="FFFFFF"/>
              </w:rPr>
              <w:t>Пер. и примеч. Н.А.Садовского. – М.: Прогресс, 1987. – 384 с.</w:t>
            </w:r>
          </w:p>
          <w:p w:rsidR="00883557" w:rsidRPr="004332A8" w:rsidRDefault="00883557" w:rsidP="00883557">
            <w:pPr>
              <w:numPr>
                <w:ilvl w:val="0"/>
                <w:numId w:val="8"/>
              </w:numPr>
              <w:tabs>
                <w:tab w:val="left" w:pos="0"/>
              </w:tabs>
              <w:ind w:left="0" w:firstLine="426"/>
              <w:contextualSpacing/>
              <w:jc w:val="both"/>
            </w:pPr>
            <w:proofErr w:type="spellStart"/>
            <w:r w:rsidRPr="004332A8">
              <w:t>Тойнбі</w:t>
            </w:r>
            <w:proofErr w:type="spellEnd"/>
            <w:r w:rsidRPr="004332A8">
              <w:t xml:space="preserve"> </w:t>
            </w:r>
            <w:proofErr w:type="spellStart"/>
            <w:r w:rsidRPr="004332A8">
              <w:t>А.Дж</w:t>
            </w:r>
            <w:proofErr w:type="spellEnd"/>
            <w:r w:rsidRPr="004332A8">
              <w:t xml:space="preserve">. </w:t>
            </w:r>
            <w:proofErr w:type="spellStart"/>
            <w:r w:rsidRPr="004332A8">
              <w:t>Дослідження</w:t>
            </w:r>
            <w:proofErr w:type="spellEnd"/>
            <w:r w:rsidRPr="004332A8">
              <w:t xml:space="preserve"> </w:t>
            </w:r>
            <w:proofErr w:type="spellStart"/>
            <w:r w:rsidRPr="004332A8">
              <w:t>історії</w:t>
            </w:r>
            <w:proofErr w:type="spellEnd"/>
            <w:r w:rsidRPr="004332A8">
              <w:t xml:space="preserve">: У 2-х т. / А. </w:t>
            </w:r>
            <w:proofErr w:type="spellStart"/>
            <w:r w:rsidRPr="004332A8">
              <w:t>Дж.Тойнбі</w:t>
            </w:r>
            <w:proofErr w:type="spellEnd"/>
            <w:r w:rsidRPr="004332A8">
              <w:t xml:space="preserve"> – К.: </w:t>
            </w:r>
            <w:proofErr w:type="spellStart"/>
            <w:r w:rsidRPr="004332A8">
              <w:t>Основи</w:t>
            </w:r>
            <w:proofErr w:type="spellEnd"/>
            <w:r w:rsidRPr="004332A8">
              <w:t>, 1995. – Т. 1. – 614 с.; Т. 2. – 400 с.</w:t>
            </w:r>
          </w:p>
          <w:p w:rsidR="00883557" w:rsidRPr="004332A8" w:rsidRDefault="00883557" w:rsidP="00883557">
            <w:pPr>
              <w:numPr>
                <w:ilvl w:val="0"/>
                <w:numId w:val="8"/>
              </w:numPr>
              <w:tabs>
                <w:tab w:val="left" w:pos="0"/>
              </w:tabs>
              <w:ind w:left="0" w:firstLine="426"/>
              <w:contextualSpacing/>
              <w:jc w:val="both"/>
            </w:pPr>
            <w:r w:rsidRPr="004332A8">
              <w:t>Тойнби А. Дж.</w:t>
            </w:r>
            <w:r w:rsidRPr="004332A8">
              <w:rPr>
                <w:rStyle w:val="apple-converted-space"/>
                <w:lang w:val="uk-UA"/>
              </w:rPr>
              <w:t xml:space="preserve"> </w:t>
            </w:r>
            <w:r w:rsidRPr="004332A8">
              <w:t>Цивилизации перед судом истории.</w:t>
            </w:r>
            <w:r w:rsidRPr="004332A8">
              <w:rPr>
                <w:shd w:val="clear" w:color="auto" w:fill="FFFFFF"/>
              </w:rPr>
              <w:t xml:space="preserve"> Сборник / Пер. с англ. 2-е изд. </w:t>
            </w:r>
            <w:r w:rsidRPr="004332A8">
              <w:t>–</w:t>
            </w:r>
            <w:r w:rsidRPr="004332A8">
              <w:rPr>
                <w:shd w:val="clear" w:color="auto" w:fill="FFFFFF"/>
              </w:rPr>
              <w:t xml:space="preserve"> М.: Айрис-пресс, 2003. </w:t>
            </w:r>
            <w:r w:rsidRPr="004332A8">
              <w:t xml:space="preserve">– </w:t>
            </w:r>
            <w:r w:rsidRPr="004332A8">
              <w:rPr>
                <w:shd w:val="clear" w:color="auto" w:fill="FFFFFF"/>
              </w:rPr>
              <w:t>592 с.</w:t>
            </w:r>
          </w:p>
          <w:p w:rsidR="00883557" w:rsidRPr="004332A8" w:rsidRDefault="00883557" w:rsidP="00883557">
            <w:pPr>
              <w:numPr>
                <w:ilvl w:val="0"/>
                <w:numId w:val="8"/>
              </w:numPr>
              <w:tabs>
                <w:tab w:val="left" w:pos="0"/>
              </w:tabs>
              <w:ind w:left="0" w:firstLine="426"/>
              <w:contextualSpacing/>
              <w:jc w:val="both"/>
            </w:pPr>
            <w:proofErr w:type="spellStart"/>
            <w:r w:rsidRPr="004332A8">
              <w:t>Хантингтон</w:t>
            </w:r>
            <w:proofErr w:type="spellEnd"/>
            <w:r w:rsidRPr="004332A8">
              <w:t xml:space="preserve"> С. Дискуссия вокруг цивилизационной модели: </w:t>
            </w:r>
            <w:proofErr w:type="spellStart"/>
            <w:r w:rsidRPr="004332A8">
              <w:t>С.Хантингтон</w:t>
            </w:r>
            <w:proofErr w:type="spellEnd"/>
            <w:r w:rsidRPr="004332A8">
              <w:t xml:space="preserve"> отвечает оппонентам / С. </w:t>
            </w:r>
            <w:proofErr w:type="spellStart"/>
            <w:r w:rsidRPr="004332A8">
              <w:t>Хантингтон</w:t>
            </w:r>
            <w:proofErr w:type="spellEnd"/>
            <w:r w:rsidRPr="004332A8">
              <w:t xml:space="preserve"> // Политические исследования (Полис). – 1994. – № 1. – С. 49-63.</w:t>
            </w:r>
          </w:p>
          <w:p w:rsidR="00883557" w:rsidRPr="004332A8" w:rsidRDefault="00883557" w:rsidP="00883557">
            <w:pPr>
              <w:numPr>
                <w:ilvl w:val="0"/>
                <w:numId w:val="8"/>
              </w:numPr>
              <w:tabs>
                <w:tab w:val="left" w:pos="0"/>
              </w:tabs>
              <w:autoSpaceDE w:val="0"/>
              <w:autoSpaceDN w:val="0"/>
              <w:adjustRightInd w:val="0"/>
              <w:ind w:left="0" w:firstLine="426"/>
              <w:contextualSpacing/>
              <w:jc w:val="both"/>
              <w:rPr>
                <w:iCs/>
              </w:rPr>
            </w:pPr>
            <w:r w:rsidRPr="004332A8">
              <w:t xml:space="preserve">Цивилизации: Проблемы </w:t>
            </w:r>
            <w:proofErr w:type="spellStart"/>
            <w:r w:rsidRPr="004332A8">
              <w:t>глобалистики</w:t>
            </w:r>
            <w:proofErr w:type="spellEnd"/>
            <w:r w:rsidRPr="004332A8">
              <w:t xml:space="preserve"> и глобальной истории. Сборник / Под ред. А.О. </w:t>
            </w:r>
            <w:proofErr w:type="spellStart"/>
            <w:r w:rsidRPr="004332A8">
              <w:t>Чубарьян</w:t>
            </w:r>
            <w:proofErr w:type="spellEnd"/>
            <w:r w:rsidRPr="004332A8">
              <w:t>. – М.: Наука, 2002. – 239 с.</w:t>
            </w:r>
          </w:p>
          <w:p w:rsidR="00883557" w:rsidRPr="004332A8" w:rsidRDefault="00883557" w:rsidP="00883557">
            <w:pPr>
              <w:numPr>
                <w:ilvl w:val="0"/>
                <w:numId w:val="8"/>
              </w:numPr>
              <w:tabs>
                <w:tab w:val="left" w:pos="0"/>
              </w:tabs>
              <w:autoSpaceDE w:val="0"/>
              <w:autoSpaceDN w:val="0"/>
              <w:adjustRightInd w:val="0"/>
              <w:ind w:left="0" w:firstLine="426"/>
              <w:contextualSpacing/>
              <w:jc w:val="both"/>
              <w:rPr>
                <w:iCs/>
              </w:rPr>
            </w:pPr>
            <w:r w:rsidRPr="004332A8">
              <w:rPr>
                <w:rStyle w:val="ab"/>
                <w:bCs/>
                <w:shd w:val="clear" w:color="auto" w:fill="FFFFFF"/>
              </w:rPr>
              <w:t>Шпенглер</w:t>
            </w:r>
            <w:r w:rsidRPr="004332A8">
              <w:rPr>
                <w:rStyle w:val="apple-converted-space"/>
                <w:shd w:val="clear" w:color="auto" w:fill="FFFFFF"/>
                <w:lang w:val="uk-UA"/>
              </w:rPr>
              <w:t xml:space="preserve"> О.</w:t>
            </w:r>
            <w:r w:rsidRPr="004332A8">
              <w:rPr>
                <w:i/>
                <w:shd w:val="clear" w:color="auto" w:fill="FFFFFF"/>
              </w:rPr>
              <w:t>.</w:t>
            </w:r>
            <w:r w:rsidRPr="004332A8">
              <w:rPr>
                <w:rStyle w:val="ab"/>
                <w:bCs/>
                <w:shd w:val="clear" w:color="auto" w:fill="FFFFFF"/>
              </w:rPr>
              <w:t xml:space="preserve">Закат </w:t>
            </w:r>
            <w:proofErr w:type="spellStart"/>
            <w:r w:rsidRPr="004332A8">
              <w:rPr>
                <w:rStyle w:val="ab"/>
                <w:bCs/>
                <w:shd w:val="clear" w:color="auto" w:fill="FFFFFF"/>
              </w:rPr>
              <w:t>Европы</w:t>
            </w:r>
            <w:r w:rsidRPr="004332A8">
              <w:rPr>
                <w:i/>
                <w:shd w:val="clear" w:color="auto" w:fill="FFFFFF"/>
              </w:rPr>
              <w:t>.</w:t>
            </w:r>
            <w:r w:rsidRPr="004332A8">
              <w:rPr>
                <w:rStyle w:val="ab"/>
                <w:bCs/>
                <w:shd w:val="clear" w:color="auto" w:fill="FFFFFF"/>
              </w:rPr>
              <w:t>Очерки</w:t>
            </w:r>
            <w:proofErr w:type="spellEnd"/>
            <w:r w:rsidRPr="004332A8">
              <w:rPr>
                <w:rStyle w:val="ab"/>
                <w:bCs/>
                <w:shd w:val="clear" w:color="auto" w:fill="FFFFFF"/>
              </w:rPr>
              <w:t xml:space="preserve"> морфологии мировой истории</w:t>
            </w:r>
            <w:r w:rsidRPr="004332A8">
              <w:rPr>
                <w:i/>
                <w:shd w:val="clear" w:color="auto" w:fill="FFFFFF"/>
              </w:rPr>
              <w:t>.</w:t>
            </w:r>
            <w:r w:rsidRPr="004332A8">
              <w:rPr>
                <w:shd w:val="clear" w:color="auto" w:fill="FFFFFF"/>
              </w:rPr>
              <w:t xml:space="preserve"> В 2-х т. /. Пер. с нем. и примеч. И. И. </w:t>
            </w:r>
            <w:proofErr w:type="spellStart"/>
            <w:r w:rsidRPr="004332A8">
              <w:rPr>
                <w:shd w:val="clear" w:color="auto" w:fill="FFFFFF"/>
              </w:rPr>
              <w:t>Маханькова</w:t>
            </w:r>
            <w:proofErr w:type="spellEnd"/>
            <w:r w:rsidRPr="004332A8">
              <w:rPr>
                <w:shd w:val="clear" w:color="auto" w:fill="FFFFFF"/>
              </w:rPr>
              <w:t>. – М.: Мысль, 1998. – 606 с.</w:t>
            </w:r>
          </w:p>
          <w:p w:rsidR="00883557" w:rsidRPr="004332A8" w:rsidRDefault="00883557" w:rsidP="00883557">
            <w:pPr>
              <w:numPr>
                <w:ilvl w:val="0"/>
                <w:numId w:val="8"/>
              </w:numPr>
              <w:tabs>
                <w:tab w:val="left" w:pos="0"/>
              </w:tabs>
              <w:ind w:left="0" w:firstLine="426"/>
              <w:contextualSpacing/>
              <w:jc w:val="both"/>
            </w:pPr>
            <w:proofErr w:type="spellStart"/>
            <w:r w:rsidRPr="004332A8">
              <w:t>Яковец</w:t>
            </w:r>
            <w:proofErr w:type="spellEnd"/>
            <w:r w:rsidRPr="004332A8">
              <w:t xml:space="preserve"> Ю.В. История цивилизаций. 2 изд. / Ю.В.  </w:t>
            </w:r>
            <w:proofErr w:type="spellStart"/>
            <w:r w:rsidRPr="004332A8">
              <w:t>Яковец</w:t>
            </w:r>
            <w:proofErr w:type="spellEnd"/>
            <w:r w:rsidRPr="004332A8">
              <w:t xml:space="preserve">. – М.; </w:t>
            </w:r>
            <w:proofErr w:type="spellStart"/>
            <w:r w:rsidRPr="004332A8">
              <w:t>Владос</w:t>
            </w:r>
            <w:proofErr w:type="spellEnd"/>
            <w:r w:rsidRPr="004332A8">
              <w:t>, 1997. – 347 с.</w:t>
            </w:r>
          </w:p>
          <w:p w:rsidR="00883557" w:rsidRPr="004332A8" w:rsidRDefault="00883557" w:rsidP="00883557">
            <w:pPr>
              <w:numPr>
                <w:ilvl w:val="0"/>
                <w:numId w:val="8"/>
              </w:numPr>
              <w:tabs>
                <w:tab w:val="left" w:pos="0"/>
              </w:tabs>
              <w:autoSpaceDE w:val="0"/>
              <w:autoSpaceDN w:val="0"/>
              <w:adjustRightInd w:val="0"/>
              <w:ind w:left="0" w:firstLine="426"/>
              <w:contextualSpacing/>
              <w:jc w:val="both"/>
              <w:rPr>
                <w:iCs/>
              </w:rPr>
            </w:pPr>
            <w:r w:rsidRPr="004332A8">
              <w:t>Ясперс</w:t>
            </w:r>
            <w:r w:rsidRPr="004332A8">
              <w:rPr>
                <w:lang w:val="uk-UA"/>
              </w:rPr>
              <w:t xml:space="preserve"> </w:t>
            </w:r>
            <w:r w:rsidRPr="004332A8">
              <w:rPr>
                <w:iCs/>
              </w:rPr>
              <w:t>К.</w:t>
            </w:r>
            <w:r w:rsidRPr="004332A8">
              <w:rPr>
                <w:rStyle w:val="apple-converted-space"/>
                <w:lang w:val="uk-UA"/>
              </w:rPr>
              <w:t xml:space="preserve"> </w:t>
            </w:r>
            <w:r w:rsidRPr="004332A8">
              <w:t xml:space="preserve">Смысл и назначение истории / К. Ясперс / </w:t>
            </w:r>
            <w:r w:rsidRPr="004332A8">
              <w:rPr>
                <w:shd w:val="clear" w:color="auto" w:fill="FFFFFF"/>
              </w:rPr>
              <w:t>Пер. с нем.</w:t>
            </w:r>
            <w:r w:rsidRPr="004332A8">
              <w:t xml:space="preserve"> –</w:t>
            </w:r>
            <w:r w:rsidRPr="004332A8">
              <w:rPr>
                <w:shd w:val="clear" w:color="auto" w:fill="FFFFFF"/>
              </w:rPr>
              <w:t xml:space="preserve"> М.: Политиздат, 1991.</w:t>
            </w:r>
            <w:r w:rsidRPr="004332A8">
              <w:t xml:space="preserve"> –</w:t>
            </w:r>
            <w:r w:rsidRPr="004332A8">
              <w:rPr>
                <w:shd w:val="clear" w:color="auto" w:fill="FFFFFF"/>
              </w:rPr>
              <w:t>527 с.</w:t>
            </w:r>
          </w:p>
          <w:p w:rsidR="00883557" w:rsidRPr="004332A8" w:rsidRDefault="00883557" w:rsidP="00883557">
            <w:pPr>
              <w:tabs>
                <w:tab w:val="left" w:pos="0"/>
              </w:tabs>
              <w:autoSpaceDE w:val="0"/>
              <w:autoSpaceDN w:val="0"/>
              <w:adjustRightInd w:val="0"/>
              <w:ind w:firstLine="426"/>
              <w:contextualSpacing/>
              <w:jc w:val="both"/>
            </w:pPr>
          </w:p>
          <w:p w:rsidR="00883557" w:rsidRPr="004332A8" w:rsidRDefault="00883557" w:rsidP="00883557">
            <w:pPr>
              <w:tabs>
                <w:tab w:val="left" w:pos="0"/>
              </w:tabs>
              <w:ind w:firstLine="426"/>
              <w:contextualSpacing/>
              <w:jc w:val="both"/>
              <w:rPr>
                <w:b/>
              </w:rPr>
            </w:pPr>
            <w:proofErr w:type="spellStart"/>
            <w:r w:rsidRPr="004332A8">
              <w:rPr>
                <w:b/>
              </w:rPr>
              <w:t>Ін</w:t>
            </w:r>
            <w:r w:rsidRPr="004332A8">
              <w:rPr>
                <w:b/>
                <w:lang w:val="uk-UA"/>
              </w:rPr>
              <w:t>тернет</w:t>
            </w:r>
            <w:proofErr w:type="spellEnd"/>
            <w:r w:rsidRPr="004332A8">
              <w:rPr>
                <w:b/>
              </w:rPr>
              <w:t xml:space="preserve"> </w:t>
            </w:r>
            <w:proofErr w:type="spellStart"/>
            <w:r w:rsidRPr="004332A8">
              <w:rPr>
                <w:b/>
              </w:rPr>
              <w:t>ресурси</w:t>
            </w:r>
            <w:proofErr w:type="spellEnd"/>
          </w:p>
          <w:p w:rsidR="00883557" w:rsidRPr="00EC76FE" w:rsidRDefault="00883557" w:rsidP="00883557">
            <w:pPr>
              <w:pStyle w:val="ac"/>
              <w:numPr>
                <w:ilvl w:val="0"/>
                <w:numId w:val="9"/>
              </w:numPr>
              <w:shd w:val="clear" w:color="auto" w:fill="FFFFFF"/>
              <w:tabs>
                <w:tab w:val="left" w:pos="0"/>
              </w:tabs>
              <w:spacing w:before="0" w:beforeAutospacing="0" w:after="0" w:afterAutospacing="0"/>
              <w:ind w:left="0" w:firstLine="426"/>
              <w:contextualSpacing/>
              <w:jc w:val="both"/>
            </w:pPr>
            <w:proofErr w:type="spellStart"/>
            <w:r w:rsidRPr="00EC76FE">
              <w:t>Базилевич</w:t>
            </w:r>
            <w:proofErr w:type="spellEnd"/>
            <w:r w:rsidRPr="00EC76FE">
              <w:t xml:space="preserve"> В.Д. Формаційний та цивілізаційний підходи до періодизації суспільного розвитку / В.Д. </w:t>
            </w:r>
            <w:proofErr w:type="spellStart"/>
            <w:r w:rsidRPr="00EC76FE">
              <w:t>Базилевич</w:t>
            </w:r>
            <w:proofErr w:type="spellEnd"/>
            <w:r w:rsidRPr="00EC76FE">
              <w:t xml:space="preserve"> / В </w:t>
            </w:r>
            <w:proofErr w:type="spellStart"/>
            <w:r w:rsidRPr="00EC76FE">
              <w:t>кн</w:t>
            </w:r>
            <w:proofErr w:type="spellEnd"/>
            <w:r w:rsidRPr="00EC76FE">
              <w:t xml:space="preserve">. Економічна теорія: Політекономія. – [Електронний ресурс]. – Режим доступу  // </w:t>
            </w:r>
            <w:hyperlink r:id="rId16" w:history="1">
              <w:r w:rsidRPr="00EC76FE">
                <w:rPr>
                  <w:rStyle w:val="aa"/>
                  <w:rFonts w:eastAsiaTheme="majorEastAsia"/>
                  <w:color w:val="auto"/>
                </w:rPr>
                <w:t>http://pidruchniki.ws/1228112839914/politekonomiya/ekonomichna_sistema_suspilstva_vidnosini_vlasnosti</w:t>
              </w:r>
            </w:hyperlink>
          </w:p>
          <w:p w:rsidR="00883557" w:rsidRPr="00EC76FE" w:rsidRDefault="00883557" w:rsidP="00883557">
            <w:pPr>
              <w:pStyle w:val="ac"/>
              <w:numPr>
                <w:ilvl w:val="0"/>
                <w:numId w:val="9"/>
              </w:numPr>
              <w:shd w:val="clear" w:color="auto" w:fill="FFFFFF"/>
              <w:tabs>
                <w:tab w:val="left" w:pos="0"/>
              </w:tabs>
              <w:spacing w:before="0" w:beforeAutospacing="0" w:after="0" w:afterAutospacing="0"/>
              <w:ind w:left="0" w:firstLine="426"/>
              <w:contextualSpacing/>
              <w:jc w:val="both"/>
            </w:pPr>
            <w:proofErr w:type="spellStart"/>
            <w:r w:rsidRPr="00EC76FE">
              <w:t>Вернадский</w:t>
            </w:r>
            <w:proofErr w:type="spellEnd"/>
            <w:r w:rsidRPr="00EC76FE">
              <w:t xml:space="preserve"> В.</w:t>
            </w:r>
            <w:r w:rsidRPr="00EC76FE">
              <w:rPr>
                <w:lang w:val="en-US"/>
              </w:rPr>
              <w:t> </w:t>
            </w:r>
            <w:r w:rsidRPr="00EC76FE">
              <w:t xml:space="preserve">И. </w:t>
            </w:r>
            <w:proofErr w:type="spellStart"/>
            <w:r w:rsidRPr="00EC76FE">
              <w:t>Биосфера</w:t>
            </w:r>
            <w:proofErr w:type="spellEnd"/>
            <w:r w:rsidRPr="00EC76FE">
              <w:t xml:space="preserve"> и ноосфера / В.И. </w:t>
            </w:r>
            <w:proofErr w:type="spellStart"/>
            <w:r w:rsidRPr="00EC76FE">
              <w:t>Вернадский</w:t>
            </w:r>
            <w:proofErr w:type="spellEnd"/>
            <w:r w:rsidRPr="00EC76FE">
              <w:t xml:space="preserve">. – М.: Наука, 1989. – 261 с. – [Електронний ресурс] – Режим доступу // </w:t>
            </w:r>
            <w:hyperlink r:id="rId17" w:history="1">
              <w:r w:rsidRPr="00EC76FE">
                <w:rPr>
                  <w:rStyle w:val="aa"/>
                  <w:rFonts w:eastAsiaTheme="majorEastAsia"/>
                  <w:color w:val="auto"/>
                </w:rPr>
                <w:t>http://www.spsl.nsc.ru/win/nelbib/vernd/vernadsky.pdf</w:t>
              </w:r>
            </w:hyperlink>
          </w:p>
          <w:p w:rsidR="00883557" w:rsidRPr="00EC76FE" w:rsidRDefault="00883557" w:rsidP="00883557">
            <w:pPr>
              <w:pStyle w:val="ac"/>
              <w:numPr>
                <w:ilvl w:val="0"/>
                <w:numId w:val="9"/>
              </w:numPr>
              <w:tabs>
                <w:tab w:val="left" w:pos="-1276"/>
                <w:tab w:val="left" w:pos="0"/>
              </w:tabs>
              <w:spacing w:before="0" w:beforeAutospacing="0" w:after="0" w:afterAutospacing="0"/>
              <w:ind w:left="0" w:firstLine="426"/>
              <w:contextualSpacing/>
              <w:jc w:val="both"/>
            </w:pPr>
            <w:proofErr w:type="spellStart"/>
            <w:r w:rsidRPr="00EC76FE">
              <w:t>Дьяконов</w:t>
            </w:r>
            <w:proofErr w:type="spellEnd"/>
            <w:r w:rsidRPr="00EC76FE">
              <w:t xml:space="preserve"> И.М. </w:t>
            </w:r>
            <w:proofErr w:type="spellStart"/>
            <w:r w:rsidRPr="00EC76FE">
              <w:rPr>
                <w:shd w:val="clear" w:color="auto" w:fill="FFFFFF"/>
              </w:rPr>
              <w:t>Пути</w:t>
            </w:r>
            <w:proofErr w:type="spellEnd"/>
            <w:r w:rsidRPr="00EC76FE">
              <w:rPr>
                <w:shd w:val="clear" w:color="auto" w:fill="FFFFFF"/>
              </w:rPr>
              <w:t xml:space="preserve"> </w:t>
            </w:r>
            <w:proofErr w:type="spellStart"/>
            <w:r w:rsidRPr="00EC76FE">
              <w:rPr>
                <w:shd w:val="clear" w:color="auto" w:fill="FFFFFF"/>
              </w:rPr>
              <w:t>истории</w:t>
            </w:r>
            <w:proofErr w:type="spellEnd"/>
            <w:r w:rsidRPr="00EC76FE">
              <w:rPr>
                <w:shd w:val="clear" w:color="auto" w:fill="FFFFFF"/>
              </w:rPr>
              <w:t xml:space="preserve">: От </w:t>
            </w:r>
            <w:proofErr w:type="spellStart"/>
            <w:r w:rsidRPr="00EC76FE">
              <w:rPr>
                <w:shd w:val="clear" w:color="auto" w:fill="FFFFFF"/>
              </w:rPr>
              <w:t>древнейшего</w:t>
            </w:r>
            <w:proofErr w:type="spellEnd"/>
            <w:r w:rsidRPr="00EC76FE">
              <w:rPr>
                <w:shd w:val="clear" w:color="auto" w:fill="FFFFFF"/>
              </w:rPr>
              <w:t xml:space="preserve"> </w:t>
            </w:r>
            <w:proofErr w:type="spellStart"/>
            <w:r w:rsidRPr="00EC76FE">
              <w:rPr>
                <w:shd w:val="clear" w:color="auto" w:fill="FFFFFF"/>
              </w:rPr>
              <w:t>человека</w:t>
            </w:r>
            <w:proofErr w:type="spellEnd"/>
            <w:r w:rsidRPr="00EC76FE">
              <w:rPr>
                <w:shd w:val="clear" w:color="auto" w:fill="FFFFFF"/>
              </w:rPr>
              <w:t xml:space="preserve"> до наших </w:t>
            </w:r>
            <w:proofErr w:type="spellStart"/>
            <w:r w:rsidRPr="00EC76FE">
              <w:rPr>
                <w:shd w:val="clear" w:color="auto" w:fill="FFFFFF"/>
              </w:rPr>
              <w:t>дней</w:t>
            </w:r>
            <w:proofErr w:type="spellEnd"/>
            <w:r w:rsidRPr="00EC76FE">
              <w:rPr>
                <w:shd w:val="clear" w:color="auto" w:fill="FFFFFF"/>
              </w:rPr>
              <w:t xml:space="preserve">. / И. М. Дьяков. - М., 1994. - 384 с. </w:t>
            </w:r>
            <w:r w:rsidRPr="00EC76FE">
              <w:t xml:space="preserve">– [Електронний ресурс]. – Режим доступу  </w:t>
            </w:r>
            <w:r w:rsidRPr="00EC76FE">
              <w:rPr>
                <w:shd w:val="clear" w:color="auto" w:fill="FFFFFF"/>
              </w:rPr>
              <w:t xml:space="preserve">// </w:t>
            </w:r>
            <w:hyperlink r:id="rId18" w:history="1">
              <w:r w:rsidRPr="00EC76FE">
                <w:rPr>
                  <w:rStyle w:val="aa"/>
                  <w:rFonts w:eastAsiaTheme="majorEastAsia"/>
                  <w:color w:val="auto"/>
                </w:rPr>
                <w:t>http://abuss.narod.ru/Biblio/diakonov.pdf</w:t>
              </w:r>
            </w:hyperlink>
          </w:p>
          <w:p w:rsidR="00883557" w:rsidRPr="00EC76FE" w:rsidRDefault="00883557" w:rsidP="00883557">
            <w:pPr>
              <w:pStyle w:val="ac"/>
              <w:numPr>
                <w:ilvl w:val="0"/>
                <w:numId w:val="9"/>
              </w:numPr>
              <w:shd w:val="clear" w:color="auto" w:fill="FFFFFF"/>
              <w:tabs>
                <w:tab w:val="left" w:pos="0"/>
              </w:tabs>
              <w:spacing w:before="0" w:beforeAutospacing="0" w:after="0" w:afterAutospacing="0"/>
              <w:ind w:left="0" w:firstLine="426"/>
              <w:contextualSpacing/>
              <w:jc w:val="both"/>
              <w:rPr>
                <w:rStyle w:val="componentheading"/>
              </w:rPr>
            </w:pPr>
            <w:r w:rsidRPr="00EC76FE">
              <w:rPr>
                <w:lang w:val="ru-RU"/>
              </w:rPr>
              <w:t xml:space="preserve">Ионов И.Н. Теория цивилизаций и эволюция научного знания / И.Н. Ионов // Проблемы исторического познания. </w:t>
            </w:r>
            <w:r w:rsidRPr="00EC76FE">
              <w:rPr>
                <w:rStyle w:val="componentheading"/>
              </w:rPr>
              <w:t>– [Електронний ресурс]. – Режим доступу //</w:t>
            </w:r>
            <w:r w:rsidRPr="00EC76FE">
              <w:rPr>
                <w:rStyle w:val="componentheading"/>
                <w:lang w:val="ru-RU"/>
              </w:rPr>
              <w:t xml:space="preserve"> </w:t>
            </w:r>
            <w:hyperlink r:id="rId19" w:history="1">
              <w:r w:rsidRPr="00EC76FE">
                <w:rPr>
                  <w:rStyle w:val="aa"/>
                  <w:rFonts w:eastAsiaTheme="majorEastAsia"/>
                  <w:color w:val="auto"/>
                  <w:lang w:val="ru-RU"/>
                </w:rPr>
                <w:t>http://ecsocman.hse.ru/data/915/285/1218/012Ionov.pdf</w:t>
              </w:r>
            </w:hyperlink>
          </w:p>
          <w:p w:rsidR="00883557" w:rsidRPr="00EC76FE" w:rsidRDefault="00883557" w:rsidP="00883557">
            <w:pPr>
              <w:pStyle w:val="ac"/>
              <w:numPr>
                <w:ilvl w:val="0"/>
                <w:numId w:val="9"/>
              </w:numPr>
              <w:shd w:val="clear" w:color="auto" w:fill="FFFFFF"/>
              <w:tabs>
                <w:tab w:val="left" w:pos="0"/>
              </w:tabs>
              <w:spacing w:before="0" w:beforeAutospacing="0" w:after="0" w:afterAutospacing="0"/>
              <w:ind w:left="0" w:firstLine="426"/>
              <w:contextualSpacing/>
              <w:jc w:val="both"/>
              <w:rPr>
                <w:rStyle w:val="componentheading"/>
              </w:rPr>
            </w:pPr>
            <w:proofErr w:type="spellStart"/>
            <w:r w:rsidRPr="00EC76FE">
              <w:t>Кіктенок</w:t>
            </w:r>
            <w:proofErr w:type="spellEnd"/>
            <w:r w:rsidRPr="00EC76FE">
              <w:t xml:space="preserve"> В.О. Огляд гіпотез походження китайської цивілізації. </w:t>
            </w:r>
            <w:r w:rsidRPr="00EC76FE">
              <w:rPr>
                <w:rStyle w:val="componentheading"/>
              </w:rPr>
              <w:t xml:space="preserve">– [Електронний ресурс]. – Режим доступу // </w:t>
            </w:r>
            <w:hyperlink r:id="rId20" w:history="1">
              <w:r w:rsidRPr="00EC76FE">
                <w:rPr>
                  <w:rStyle w:val="aa"/>
                  <w:rFonts w:eastAsiaTheme="majorEastAsia"/>
                  <w:color w:val="auto"/>
                </w:rPr>
                <w:t>http://www.sinologist.com.ua/doc/Kiktenko/%D0%9E%D0%B3%D0%BB%D1%8F%D0%B4_%D0%B3%D1%96%D0%BF%D0%BE%D1%82%D0%B5%D0%B7.pdf</w:t>
              </w:r>
            </w:hyperlink>
          </w:p>
          <w:p w:rsidR="00883557" w:rsidRPr="00EC76FE" w:rsidRDefault="00883557" w:rsidP="00883557">
            <w:pPr>
              <w:numPr>
                <w:ilvl w:val="0"/>
                <w:numId w:val="9"/>
              </w:numPr>
              <w:tabs>
                <w:tab w:val="left" w:pos="0"/>
              </w:tabs>
              <w:ind w:left="0" w:firstLine="426"/>
              <w:contextualSpacing/>
              <w:jc w:val="both"/>
              <w:rPr>
                <w:bCs/>
              </w:rPr>
            </w:pPr>
            <w:proofErr w:type="spellStart"/>
            <w:r w:rsidRPr="00EC76FE">
              <w:rPr>
                <w:bCs/>
              </w:rPr>
              <w:t>Ніколова</w:t>
            </w:r>
            <w:proofErr w:type="spellEnd"/>
            <w:r w:rsidRPr="00EC76FE">
              <w:rPr>
                <w:bCs/>
              </w:rPr>
              <w:t xml:space="preserve"> Н.І. </w:t>
            </w:r>
            <w:proofErr w:type="spellStart"/>
            <w:r w:rsidRPr="00EC76FE">
              <w:rPr>
                <w:bCs/>
              </w:rPr>
              <w:t>Міждисциплінарне</w:t>
            </w:r>
            <w:proofErr w:type="spellEnd"/>
            <w:r w:rsidRPr="00EC76FE">
              <w:rPr>
                <w:bCs/>
              </w:rPr>
              <w:t xml:space="preserve"> </w:t>
            </w:r>
            <w:proofErr w:type="spellStart"/>
            <w:r w:rsidRPr="00EC76FE">
              <w:rPr>
                <w:bCs/>
              </w:rPr>
              <w:t>дослідження</w:t>
            </w:r>
            <w:proofErr w:type="spellEnd"/>
            <w:r w:rsidRPr="00EC76FE">
              <w:rPr>
                <w:bCs/>
              </w:rPr>
              <w:t xml:space="preserve"> </w:t>
            </w:r>
            <w:proofErr w:type="spellStart"/>
            <w:r w:rsidRPr="00EC76FE">
              <w:rPr>
                <w:bCs/>
              </w:rPr>
              <w:t>соціокультурної</w:t>
            </w:r>
            <w:proofErr w:type="spellEnd"/>
            <w:r w:rsidRPr="00EC76FE">
              <w:rPr>
                <w:bCs/>
              </w:rPr>
              <w:t xml:space="preserve"> </w:t>
            </w:r>
            <w:proofErr w:type="spellStart"/>
            <w:r w:rsidRPr="00EC76FE">
              <w:rPr>
                <w:bCs/>
              </w:rPr>
              <w:t>динаміки</w:t>
            </w:r>
            <w:proofErr w:type="spellEnd"/>
            <w:r w:rsidRPr="00EC76FE">
              <w:rPr>
                <w:bCs/>
              </w:rPr>
              <w:t xml:space="preserve"> як </w:t>
            </w:r>
            <w:proofErr w:type="spellStart"/>
            <w:r w:rsidRPr="00EC76FE">
              <w:rPr>
                <w:bCs/>
              </w:rPr>
              <w:t>інноваційна</w:t>
            </w:r>
            <w:proofErr w:type="spellEnd"/>
            <w:r w:rsidRPr="00EC76FE">
              <w:rPr>
                <w:bCs/>
              </w:rPr>
              <w:t xml:space="preserve"> </w:t>
            </w:r>
            <w:proofErr w:type="spellStart"/>
            <w:r w:rsidRPr="00EC76FE">
              <w:rPr>
                <w:bCs/>
              </w:rPr>
              <w:t>складова</w:t>
            </w:r>
            <w:proofErr w:type="spellEnd"/>
            <w:r w:rsidRPr="00EC76FE">
              <w:rPr>
                <w:bCs/>
              </w:rPr>
              <w:t xml:space="preserve"> </w:t>
            </w:r>
            <w:proofErr w:type="spellStart"/>
            <w:r w:rsidRPr="00EC76FE">
              <w:rPr>
                <w:bCs/>
              </w:rPr>
              <w:t>освітнього</w:t>
            </w:r>
            <w:proofErr w:type="spellEnd"/>
            <w:r w:rsidRPr="00EC76FE">
              <w:rPr>
                <w:bCs/>
              </w:rPr>
              <w:t xml:space="preserve"> </w:t>
            </w:r>
            <w:proofErr w:type="spellStart"/>
            <w:r w:rsidRPr="00EC76FE">
              <w:rPr>
                <w:bCs/>
              </w:rPr>
              <w:t>процесу</w:t>
            </w:r>
            <w:proofErr w:type="spellEnd"/>
            <w:r w:rsidRPr="00EC76FE">
              <w:rPr>
                <w:bCs/>
              </w:rPr>
              <w:t xml:space="preserve">. </w:t>
            </w:r>
            <w:r w:rsidRPr="00EC76FE">
              <w:rPr>
                <w:rStyle w:val="componentheading"/>
              </w:rPr>
              <w:t>– [</w:t>
            </w:r>
            <w:proofErr w:type="spellStart"/>
            <w:r w:rsidRPr="00EC76FE">
              <w:rPr>
                <w:rStyle w:val="componentheading"/>
              </w:rPr>
              <w:t>Електронний</w:t>
            </w:r>
            <w:proofErr w:type="spellEnd"/>
            <w:r w:rsidRPr="00EC76FE">
              <w:rPr>
                <w:rStyle w:val="componentheading"/>
              </w:rPr>
              <w:t xml:space="preserve"> ресурс]. – Режим доступу // http://novyn.kpi.ua/2007-2-2/07_Nikolova.pdf</w:t>
            </w:r>
          </w:p>
          <w:p w:rsidR="00883557" w:rsidRPr="00EC76FE" w:rsidRDefault="00883557" w:rsidP="00883557">
            <w:pPr>
              <w:numPr>
                <w:ilvl w:val="0"/>
                <w:numId w:val="9"/>
              </w:numPr>
              <w:tabs>
                <w:tab w:val="left" w:pos="0"/>
              </w:tabs>
              <w:ind w:left="0" w:firstLine="426"/>
              <w:contextualSpacing/>
              <w:jc w:val="both"/>
              <w:rPr>
                <w:bCs/>
              </w:rPr>
            </w:pPr>
            <w:r w:rsidRPr="00EC76FE">
              <w:rPr>
                <w:bCs/>
              </w:rPr>
              <w:t xml:space="preserve">Павленко Ю.В. </w:t>
            </w:r>
            <w:proofErr w:type="spellStart"/>
            <w:r w:rsidRPr="00EC76FE">
              <w:rPr>
                <w:bCs/>
              </w:rPr>
              <w:t>Концептуальні</w:t>
            </w:r>
            <w:proofErr w:type="spellEnd"/>
            <w:r w:rsidRPr="00EC76FE">
              <w:rPr>
                <w:bCs/>
              </w:rPr>
              <w:t xml:space="preserve"> засади </w:t>
            </w:r>
            <w:proofErr w:type="spellStart"/>
            <w:r w:rsidRPr="00EC76FE">
              <w:rPr>
                <w:bCs/>
              </w:rPr>
              <w:t>осмислення</w:t>
            </w:r>
            <w:proofErr w:type="spellEnd"/>
            <w:r w:rsidRPr="00EC76FE">
              <w:rPr>
                <w:bCs/>
              </w:rPr>
              <w:t xml:space="preserve"> </w:t>
            </w:r>
            <w:proofErr w:type="spellStart"/>
            <w:r w:rsidRPr="00EC76FE">
              <w:rPr>
                <w:bCs/>
              </w:rPr>
              <w:t>цивілізаційного</w:t>
            </w:r>
            <w:proofErr w:type="spellEnd"/>
            <w:r w:rsidRPr="00EC76FE">
              <w:rPr>
                <w:bCs/>
              </w:rPr>
              <w:t xml:space="preserve"> </w:t>
            </w:r>
            <w:proofErr w:type="spellStart"/>
            <w:r w:rsidRPr="00EC76FE">
              <w:rPr>
                <w:bCs/>
              </w:rPr>
              <w:t>процесу</w:t>
            </w:r>
            <w:proofErr w:type="spellEnd"/>
            <w:r w:rsidRPr="00EC76FE">
              <w:rPr>
                <w:bCs/>
              </w:rPr>
              <w:t xml:space="preserve">. </w:t>
            </w:r>
            <w:r w:rsidRPr="00EC76FE">
              <w:rPr>
                <w:rStyle w:val="componentheading"/>
              </w:rPr>
              <w:t>– [</w:t>
            </w:r>
            <w:proofErr w:type="spellStart"/>
            <w:r w:rsidRPr="00EC76FE">
              <w:rPr>
                <w:rStyle w:val="componentheading"/>
              </w:rPr>
              <w:t>Електронний</w:t>
            </w:r>
            <w:proofErr w:type="spellEnd"/>
            <w:r w:rsidRPr="00EC76FE">
              <w:rPr>
                <w:rStyle w:val="componentheading"/>
              </w:rPr>
              <w:t xml:space="preserve"> ресурс]. – Режим доступу // http://www.mao.kiev.ua/biblio/jscans/2007-4-pavlenko.pdf</w:t>
            </w:r>
          </w:p>
          <w:p w:rsidR="00883557" w:rsidRPr="00EC76FE" w:rsidRDefault="00883557" w:rsidP="00883557">
            <w:pPr>
              <w:pStyle w:val="a5"/>
              <w:numPr>
                <w:ilvl w:val="0"/>
                <w:numId w:val="9"/>
              </w:numPr>
              <w:tabs>
                <w:tab w:val="left" w:pos="0"/>
              </w:tabs>
              <w:ind w:left="0" w:firstLine="426"/>
              <w:jc w:val="both"/>
            </w:pPr>
            <w:r w:rsidRPr="00EC76FE">
              <w:rPr>
                <w:lang w:val="uk-UA"/>
              </w:rPr>
              <w:t xml:space="preserve">Павлова О.Ю. Єдність і локальність культурно-історичного процесу / О.Ю.Павлова / в кн. Історія української культури. – </w:t>
            </w:r>
            <w:r w:rsidRPr="00EC76FE">
              <w:t>[</w:t>
            </w:r>
            <w:r w:rsidRPr="00EC76FE">
              <w:rPr>
                <w:lang w:val="uk-UA"/>
              </w:rPr>
              <w:t>Електронний ресурс</w:t>
            </w:r>
            <w:r w:rsidRPr="00EC76FE">
              <w:t>]</w:t>
            </w:r>
            <w:r w:rsidRPr="00EC76FE">
              <w:rPr>
                <w:lang w:val="uk-UA"/>
              </w:rPr>
              <w:t xml:space="preserve">. – Режим доступу // </w:t>
            </w:r>
            <w:hyperlink r:id="rId21" w:history="1">
              <w:r w:rsidRPr="00EC76FE">
                <w:rPr>
                  <w:rStyle w:val="aa"/>
                  <w:color w:val="auto"/>
                </w:rPr>
                <w:t>http://libfree.com/170213555_kulturologiyayednist_lokalnist_kulturnoistorichnogo_protsesu.html</w:t>
              </w:r>
            </w:hyperlink>
          </w:p>
          <w:p w:rsidR="00883557" w:rsidRPr="00EC76FE" w:rsidRDefault="00883557" w:rsidP="00883557">
            <w:pPr>
              <w:numPr>
                <w:ilvl w:val="0"/>
                <w:numId w:val="9"/>
              </w:numPr>
              <w:tabs>
                <w:tab w:val="left" w:pos="0"/>
              </w:tabs>
              <w:ind w:left="0" w:firstLine="426"/>
              <w:contextualSpacing/>
              <w:jc w:val="both"/>
              <w:rPr>
                <w:bCs/>
              </w:rPr>
            </w:pPr>
            <w:r w:rsidRPr="00EC76FE">
              <w:rPr>
                <w:bCs/>
              </w:rPr>
              <w:t xml:space="preserve">Сорокин П.А. Социокультурная динамика и эволюционизм. </w:t>
            </w:r>
            <w:r w:rsidRPr="00EC76FE">
              <w:rPr>
                <w:rStyle w:val="componentheading"/>
              </w:rPr>
              <w:t>– [</w:t>
            </w:r>
            <w:proofErr w:type="spellStart"/>
            <w:r w:rsidRPr="00EC76FE">
              <w:rPr>
                <w:rStyle w:val="componentheading"/>
              </w:rPr>
              <w:t>Електронний</w:t>
            </w:r>
            <w:proofErr w:type="spellEnd"/>
            <w:r w:rsidRPr="00EC76FE">
              <w:rPr>
                <w:rStyle w:val="componentheading"/>
              </w:rPr>
              <w:t xml:space="preserve"> ресурс]. – Режим доступу // http://abuss.narod.ru/Biblio/sorokin2.htm</w:t>
            </w:r>
          </w:p>
          <w:p w:rsidR="00883557" w:rsidRPr="00EC76FE" w:rsidRDefault="00883557" w:rsidP="00883557">
            <w:pPr>
              <w:pStyle w:val="ac"/>
              <w:numPr>
                <w:ilvl w:val="0"/>
                <w:numId w:val="9"/>
              </w:numPr>
              <w:shd w:val="clear" w:color="auto" w:fill="FFFFFF"/>
              <w:tabs>
                <w:tab w:val="left" w:pos="0"/>
              </w:tabs>
              <w:spacing w:before="0" w:beforeAutospacing="0" w:after="0" w:afterAutospacing="0"/>
              <w:ind w:left="0" w:firstLine="426"/>
              <w:contextualSpacing/>
              <w:jc w:val="both"/>
              <w:rPr>
                <w:rStyle w:val="componentheading"/>
              </w:rPr>
            </w:pPr>
            <w:r w:rsidRPr="00EC76FE">
              <w:rPr>
                <w:lang w:val="ru-RU"/>
              </w:rPr>
              <w:t xml:space="preserve">Сайко Э. В. Цивилизация в пространственно-временном континууме социальной эволюции и проблема ее системного слома (Об определении феномена цивилизации). </w:t>
            </w:r>
            <w:r w:rsidRPr="00EC76FE">
              <w:rPr>
                <w:rStyle w:val="componentheading"/>
              </w:rPr>
              <w:t xml:space="preserve">– [Електронний ресурс]. – Режим доступу //  </w:t>
            </w:r>
            <w:hyperlink r:id="rId22" w:history="1">
              <w:r w:rsidRPr="00EC76FE">
                <w:rPr>
                  <w:rStyle w:val="aa"/>
                  <w:rFonts w:eastAsiaTheme="majorEastAsia"/>
                  <w:color w:val="auto"/>
                </w:rPr>
                <w:t>http://ec-dejavu.ru/c/Civilization.html</w:t>
              </w:r>
            </w:hyperlink>
          </w:p>
          <w:p w:rsidR="00883557" w:rsidRPr="00EC76FE" w:rsidRDefault="00883557" w:rsidP="00883557">
            <w:pPr>
              <w:pStyle w:val="a5"/>
              <w:numPr>
                <w:ilvl w:val="0"/>
                <w:numId w:val="9"/>
              </w:numPr>
              <w:tabs>
                <w:tab w:val="left" w:pos="0"/>
              </w:tabs>
              <w:ind w:left="0" w:firstLine="426"/>
              <w:jc w:val="both"/>
              <w:rPr>
                <w:lang w:val="uk-UA"/>
              </w:rPr>
            </w:pPr>
            <w:r w:rsidRPr="00EC76FE">
              <w:t>Тойнби А. Цивилизация перед судом истории / А. Тойнби. – М., - 1995. - 476 с. – [</w:t>
            </w:r>
            <w:r w:rsidRPr="00EC76FE">
              <w:rPr>
                <w:lang w:val="uk-UA"/>
              </w:rPr>
              <w:t>Електронний ресурс</w:t>
            </w:r>
            <w:r w:rsidRPr="00EC76FE">
              <w:t>]</w:t>
            </w:r>
            <w:r w:rsidRPr="00EC76FE">
              <w:rPr>
                <w:lang w:val="uk-UA"/>
              </w:rPr>
              <w:t xml:space="preserve">. – Режим доступу </w:t>
            </w:r>
            <w:r w:rsidRPr="00EC76FE">
              <w:t xml:space="preserve"> // </w:t>
            </w:r>
            <w:hyperlink r:id="rId23" w:history="1">
              <w:r w:rsidRPr="00EC76FE">
                <w:rPr>
                  <w:rStyle w:val="aa"/>
                  <w:color w:val="auto"/>
                </w:rPr>
                <w:t>http://books-history.net/9104-civilizacija-pered-sudom-istorii-audiokniga-mp3-a.html</w:t>
              </w:r>
            </w:hyperlink>
          </w:p>
          <w:p w:rsidR="00883557" w:rsidRPr="00EC76FE" w:rsidRDefault="00883557" w:rsidP="00883557">
            <w:pPr>
              <w:pStyle w:val="a5"/>
              <w:numPr>
                <w:ilvl w:val="0"/>
                <w:numId w:val="9"/>
              </w:numPr>
              <w:tabs>
                <w:tab w:val="left" w:pos="0"/>
              </w:tabs>
              <w:ind w:left="0" w:firstLine="426"/>
              <w:jc w:val="both"/>
            </w:pPr>
            <w:r w:rsidRPr="00EC76FE">
              <w:t xml:space="preserve">Философия истории. Антология: [книга] / Ю. А. </w:t>
            </w:r>
            <w:proofErr w:type="spellStart"/>
            <w:r w:rsidRPr="00EC76FE">
              <w:t>Кимелев</w:t>
            </w:r>
            <w:proofErr w:type="spellEnd"/>
            <w:r w:rsidRPr="00EC76FE">
              <w:t>. – М.: Аспект Пресс, 1995. – 354 с. – [</w:t>
            </w:r>
            <w:r w:rsidRPr="00EC76FE">
              <w:rPr>
                <w:lang w:val="uk-UA"/>
              </w:rPr>
              <w:t>Електронний ресурс</w:t>
            </w:r>
            <w:r w:rsidRPr="00EC76FE">
              <w:t>]</w:t>
            </w:r>
            <w:r w:rsidRPr="00EC76FE">
              <w:rPr>
                <w:lang w:val="uk-UA"/>
              </w:rPr>
              <w:t xml:space="preserve">. – Режим доступу </w:t>
            </w:r>
            <w:r w:rsidRPr="00EC76FE">
              <w:t xml:space="preserve"> // </w:t>
            </w:r>
            <w:hyperlink r:id="rId24" w:history="1">
              <w:r w:rsidRPr="00EC76FE">
                <w:rPr>
                  <w:rStyle w:val="aa"/>
                  <w:color w:val="auto"/>
                </w:rPr>
                <w:t>http://www.arhibook.ru/28202-filosofija-</w:t>
              </w:r>
              <w:r w:rsidRPr="00EC76FE">
                <w:rPr>
                  <w:rStyle w:val="aa"/>
                  <w:color w:val="auto"/>
                </w:rPr>
                <w:lastRenderedPageBreak/>
                <w:t>istorii-antologija.html</w:t>
              </w:r>
            </w:hyperlink>
          </w:p>
          <w:p w:rsidR="00883557" w:rsidRPr="00EC76FE" w:rsidRDefault="00883557" w:rsidP="00883557">
            <w:pPr>
              <w:numPr>
                <w:ilvl w:val="0"/>
                <w:numId w:val="9"/>
              </w:numPr>
              <w:tabs>
                <w:tab w:val="left" w:pos="0"/>
              </w:tabs>
              <w:ind w:left="0" w:firstLine="426"/>
              <w:contextualSpacing/>
              <w:jc w:val="both"/>
              <w:rPr>
                <w:rStyle w:val="componentheading"/>
              </w:rPr>
            </w:pPr>
            <w:proofErr w:type="spellStart"/>
            <w:r w:rsidRPr="00EC76FE">
              <w:t>Хантингтон</w:t>
            </w:r>
            <w:proofErr w:type="spellEnd"/>
            <w:r w:rsidRPr="00EC76FE">
              <w:t xml:space="preserve"> С. Дискуссия вокруг цивилизационной модели: </w:t>
            </w:r>
            <w:proofErr w:type="spellStart"/>
            <w:r w:rsidRPr="00EC76FE">
              <w:t>С.Хантингтон</w:t>
            </w:r>
            <w:proofErr w:type="spellEnd"/>
            <w:r w:rsidRPr="00EC76FE">
              <w:t xml:space="preserve"> отвечает оппонентам / С. </w:t>
            </w:r>
            <w:proofErr w:type="spellStart"/>
            <w:r w:rsidRPr="00EC76FE">
              <w:t>Хантингтон</w:t>
            </w:r>
            <w:proofErr w:type="spellEnd"/>
            <w:r w:rsidRPr="00EC76FE">
              <w:t xml:space="preserve"> // Политические исследования (Полис). – 1994. – № 1. – С. 49-63. </w:t>
            </w:r>
            <w:r w:rsidRPr="00EC76FE">
              <w:rPr>
                <w:rStyle w:val="componentheading"/>
              </w:rPr>
              <w:t>– [</w:t>
            </w:r>
            <w:proofErr w:type="spellStart"/>
            <w:r w:rsidRPr="00EC76FE">
              <w:rPr>
                <w:rStyle w:val="componentheading"/>
              </w:rPr>
              <w:t>Електронний</w:t>
            </w:r>
            <w:proofErr w:type="spellEnd"/>
            <w:r w:rsidRPr="00EC76FE">
              <w:rPr>
                <w:rStyle w:val="componentheading"/>
              </w:rPr>
              <w:t xml:space="preserve"> ресурс]. – Режим доступу // </w:t>
            </w:r>
            <w:hyperlink r:id="rId25" w:history="1">
              <w:r w:rsidRPr="00EC76FE">
                <w:rPr>
                  <w:rStyle w:val="aa"/>
                  <w:color w:val="auto"/>
                </w:rPr>
                <w:t>http://www.archipelag.ru/geopolitics/stolknovenie/clash2/2290/</w:t>
              </w:r>
            </w:hyperlink>
          </w:p>
          <w:p w:rsidR="00883557" w:rsidRPr="00EC76FE" w:rsidRDefault="00883557" w:rsidP="00883557">
            <w:pPr>
              <w:pStyle w:val="a5"/>
              <w:numPr>
                <w:ilvl w:val="0"/>
                <w:numId w:val="9"/>
              </w:numPr>
              <w:tabs>
                <w:tab w:val="left" w:pos="0"/>
              </w:tabs>
              <w:ind w:left="0" w:firstLine="426"/>
              <w:jc w:val="both"/>
              <w:rPr>
                <w:lang w:val="uk-UA"/>
              </w:rPr>
            </w:pPr>
            <w:r w:rsidRPr="00EC76FE">
              <w:rPr>
                <w:lang w:val="uk-UA"/>
              </w:rPr>
              <w:t xml:space="preserve">Шпенглер О. </w:t>
            </w:r>
            <w:proofErr w:type="spellStart"/>
            <w:r w:rsidRPr="00EC76FE">
              <w:rPr>
                <w:lang w:val="uk-UA"/>
              </w:rPr>
              <w:t>Закат</w:t>
            </w:r>
            <w:proofErr w:type="spellEnd"/>
            <w:r w:rsidRPr="00EC76FE">
              <w:rPr>
                <w:lang w:val="uk-UA"/>
              </w:rPr>
              <w:t xml:space="preserve"> </w:t>
            </w:r>
            <w:proofErr w:type="spellStart"/>
            <w:r w:rsidRPr="00EC76FE">
              <w:rPr>
                <w:lang w:val="uk-UA"/>
              </w:rPr>
              <w:t>Эвропы</w:t>
            </w:r>
            <w:proofErr w:type="spellEnd"/>
            <w:r w:rsidRPr="00EC76FE">
              <w:rPr>
                <w:lang w:val="uk-UA"/>
              </w:rPr>
              <w:t xml:space="preserve">. Образ и </w:t>
            </w:r>
            <w:proofErr w:type="spellStart"/>
            <w:r w:rsidRPr="00EC76FE">
              <w:rPr>
                <w:lang w:val="uk-UA"/>
              </w:rPr>
              <w:t>действительность</w:t>
            </w:r>
            <w:proofErr w:type="spellEnd"/>
            <w:r w:rsidRPr="00EC76FE">
              <w:rPr>
                <w:lang w:val="uk-UA"/>
              </w:rPr>
              <w:t xml:space="preserve">. Т.1. / </w:t>
            </w:r>
            <w:proofErr w:type="spellStart"/>
            <w:r w:rsidRPr="00EC76FE">
              <w:rPr>
                <w:lang w:val="uk-UA"/>
              </w:rPr>
              <w:t>Вступительная</w:t>
            </w:r>
            <w:proofErr w:type="spellEnd"/>
            <w:r w:rsidRPr="00EC76FE">
              <w:rPr>
                <w:lang w:val="uk-UA"/>
              </w:rPr>
              <w:t xml:space="preserve"> </w:t>
            </w:r>
            <w:proofErr w:type="spellStart"/>
            <w:r w:rsidRPr="00EC76FE">
              <w:rPr>
                <w:lang w:val="uk-UA"/>
              </w:rPr>
              <w:t>статья</w:t>
            </w:r>
            <w:proofErr w:type="spellEnd"/>
            <w:r w:rsidRPr="00EC76FE">
              <w:rPr>
                <w:lang w:val="uk-UA"/>
              </w:rPr>
              <w:t xml:space="preserve"> А. </w:t>
            </w:r>
            <w:proofErr w:type="spellStart"/>
            <w:r w:rsidRPr="00EC76FE">
              <w:rPr>
                <w:lang w:val="uk-UA"/>
              </w:rPr>
              <w:t>Дубнова</w:t>
            </w:r>
            <w:proofErr w:type="spellEnd"/>
            <w:r w:rsidRPr="00EC76FE">
              <w:rPr>
                <w:lang w:val="uk-UA"/>
              </w:rPr>
              <w:t xml:space="preserve"> </w:t>
            </w:r>
            <w:r w:rsidRPr="00EC76FE">
              <w:t>– [</w:t>
            </w:r>
            <w:r w:rsidRPr="00EC76FE">
              <w:rPr>
                <w:lang w:val="uk-UA"/>
              </w:rPr>
              <w:t>Електронний ресурс</w:t>
            </w:r>
            <w:r w:rsidRPr="00EC76FE">
              <w:t>]</w:t>
            </w:r>
            <w:r w:rsidRPr="00EC76FE">
              <w:rPr>
                <w:lang w:val="uk-UA"/>
              </w:rPr>
              <w:t xml:space="preserve">. – Режим доступу  // </w:t>
            </w:r>
            <w:hyperlink r:id="rId26" w:history="1">
              <w:r w:rsidRPr="00EC76FE">
                <w:rPr>
                  <w:rStyle w:val="aa"/>
                  <w:color w:val="auto"/>
                </w:rPr>
                <w:t>http://www.gumer.info/bibliotek_Buks/History/Speng/index.php</w:t>
              </w:r>
            </w:hyperlink>
          </w:p>
          <w:p w:rsidR="00883557" w:rsidRPr="00EC76FE" w:rsidRDefault="00883557" w:rsidP="00883557">
            <w:pPr>
              <w:rPr>
                <w:sz w:val="28"/>
                <w:szCs w:val="28"/>
                <w:lang w:val="uk-UA"/>
              </w:rPr>
            </w:pPr>
          </w:p>
          <w:p w:rsidR="00883557" w:rsidRPr="00C67355" w:rsidRDefault="00883557" w:rsidP="00883557">
            <w:pPr>
              <w:jc w:val="both"/>
              <w:rPr>
                <w:lang w:val="uk-UA"/>
              </w:rPr>
            </w:pPr>
          </w:p>
        </w:tc>
      </w:tr>
    </w:tbl>
    <w:p w:rsidR="00395013" w:rsidRPr="00C67355" w:rsidRDefault="00395013" w:rsidP="00395013">
      <w:pPr>
        <w:jc w:val="both"/>
        <w:rPr>
          <w:lang w:val="uk-UA"/>
        </w:rPr>
      </w:pPr>
    </w:p>
    <w:p w:rsidR="00335A19" w:rsidRPr="00BF6ACB" w:rsidRDefault="00D74B80" w:rsidP="00BF6ACB">
      <w:pPr>
        <w:rPr>
          <w:b/>
          <w:sz w:val="28"/>
          <w:szCs w:val="28"/>
          <w:lang w:val="en-US"/>
        </w:rPr>
      </w:pPr>
      <w:r>
        <w:rPr>
          <w:b/>
          <w:sz w:val="28"/>
          <w:szCs w:val="28"/>
          <w:lang w:val="uk-UA"/>
        </w:rPr>
        <w:t>В</w:t>
      </w:r>
      <w:r w:rsidR="00335A19">
        <w:rPr>
          <w:b/>
          <w:sz w:val="28"/>
          <w:szCs w:val="28"/>
          <w:lang w:val="uk-UA"/>
        </w:rPr>
        <w:t>икладач</w:t>
      </w:r>
      <w:r w:rsidR="00EB7071">
        <w:rPr>
          <w:b/>
          <w:sz w:val="28"/>
          <w:szCs w:val="28"/>
          <w:lang w:val="uk-UA"/>
        </w:rPr>
        <w:t>:Маланюк Тарас Зіновійович</w:t>
      </w:r>
    </w:p>
    <w:sectPr w:rsidR="00335A19" w:rsidRPr="00BF6ACB"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180744"/>
    <w:lvl w:ilvl="0">
      <w:numFmt w:val="bullet"/>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937EBF"/>
    <w:multiLevelType w:val="hybridMultilevel"/>
    <w:tmpl w:val="61C41174"/>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0E3B27"/>
    <w:multiLevelType w:val="hybridMultilevel"/>
    <w:tmpl w:val="6F964C8C"/>
    <w:lvl w:ilvl="0" w:tplc="1ECE1BBA">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393785E"/>
    <w:multiLevelType w:val="hybridMultilevel"/>
    <w:tmpl w:val="69FEC6A6"/>
    <w:lvl w:ilvl="0" w:tplc="50AEAD36">
      <w:start w:val="1"/>
      <w:numFmt w:val="decimal"/>
      <w:lvlText w:val="%1."/>
      <w:lvlJc w:val="left"/>
      <w:pPr>
        <w:tabs>
          <w:tab w:val="num" w:pos="720"/>
        </w:tabs>
        <w:ind w:left="720" w:hanging="360"/>
      </w:pPr>
      <w:rPr>
        <w:rFonts w:cs="Times New Roman"/>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26E3724"/>
    <w:multiLevelType w:val="hybridMultilevel"/>
    <w:tmpl w:val="E87A4BC2"/>
    <w:lvl w:ilvl="0" w:tplc="57360CA2">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9"/>
  </w:num>
  <w:num w:numId="5">
    <w:abstractNumId w:val="2"/>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71F79"/>
    <w:rsid w:val="00072283"/>
    <w:rsid w:val="00073B0A"/>
    <w:rsid w:val="00075A94"/>
    <w:rsid w:val="00087F23"/>
    <w:rsid w:val="000B0574"/>
    <w:rsid w:val="000C46E3"/>
    <w:rsid w:val="001039A3"/>
    <w:rsid w:val="0011088B"/>
    <w:rsid w:val="00151BC4"/>
    <w:rsid w:val="001765D7"/>
    <w:rsid w:val="00193CEB"/>
    <w:rsid w:val="001A5E78"/>
    <w:rsid w:val="001E6168"/>
    <w:rsid w:val="001F23D2"/>
    <w:rsid w:val="0024164A"/>
    <w:rsid w:val="00254871"/>
    <w:rsid w:val="00281FCF"/>
    <w:rsid w:val="002C2330"/>
    <w:rsid w:val="002C46FA"/>
    <w:rsid w:val="002F3FA1"/>
    <w:rsid w:val="00335A19"/>
    <w:rsid w:val="00373614"/>
    <w:rsid w:val="003851A5"/>
    <w:rsid w:val="00395013"/>
    <w:rsid w:val="00416B51"/>
    <w:rsid w:val="00417A40"/>
    <w:rsid w:val="004332A8"/>
    <w:rsid w:val="00444E75"/>
    <w:rsid w:val="00483A45"/>
    <w:rsid w:val="004918F6"/>
    <w:rsid w:val="004F19B0"/>
    <w:rsid w:val="004F7AFF"/>
    <w:rsid w:val="00530B4A"/>
    <w:rsid w:val="0055426F"/>
    <w:rsid w:val="0058625C"/>
    <w:rsid w:val="00591329"/>
    <w:rsid w:val="005B51ED"/>
    <w:rsid w:val="005C41F7"/>
    <w:rsid w:val="005E759A"/>
    <w:rsid w:val="006022FB"/>
    <w:rsid w:val="00636C0D"/>
    <w:rsid w:val="00654CF9"/>
    <w:rsid w:val="006A14B2"/>
    <w:rsid w:val="006B0422"/>
    <w:rsid w:val="006D377A"/>
    <w:rsid w:val="006E389B"/>
    <w:rsid w:val="00712A04"/>
    <w:rsid w:val="00784AB3"/>
    <w:rsid w:val="007A6EA8"/>
    <w:rsid w:val="00843104"/>
    <w:rsid w:val="00883557"/>
    <w:rsid w:val="008A1B87"/>
    <w:rsid w:val="008D4E79"/>
    <w:rsid w:val="009506C9"/>
    <w:rsid w:val="0095499A"/>
    <w:rsid w:val="009561A2"/>
    <w:rsid w:val="00965752"/>
    <w:rsid w:val="00973BD3"/>
    <w:rsid w:val="009A2779"/>
    <w:rsid w:val="009F1BD0"/>
    <w:rsid w:val="00A7378C"/>
    <w:rsid w:val="00AB324B"/>
    <w:rsid w:val="00AC76DC"/>
    <w:rsid w:val="00AF4B05"/>
    <w:rsid w:val="00B10A22"/>
    <w:rsid w:val="00B93336"/>
    <w:rsid w:val="00BC32A7"/>
    <w:rsid w:val="00BF6ACB"/>
    <w:rsid w:val="00C67355"/>
    <w:rsid w:val="00C81B4F"/>
    <w:rsid w:val="00CA1BE2"/>
    <w:rsid w:val="00D00110"/>
    <w:rsid w:val="00D74B80"/>
    <w:rsid w:val="00DC489D"/>
    <w:rsid w:val="00DD50AB"/>
    <w:rsid w:val="00EB7071"/>
    <w:rsid w:val="00EC76FE"/>
    <w:rsid w:val="00EE1819"/>
    <w:rsid w:val="00EE4289"/>
    <w:rsid w:val="00F04F2B"/>
    <w:rsid w:val="00F71319"/>
    <w:rsid w:val="00F71965"/>
    <w:rsid w:val="00F82845"/>
    <w:rsid w:val="00F91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1097"/>
  <w15:docId w15:val="{A46FB816-BD29-41FB-8EC7-01FF3F74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FontStyle12">
    <w:name w:val="Font Style12"/>
    <w:basedOn w:val="a0"/>
    <w:uiPriority w:val="99"/>
    <w:rsid w:val="005B51ED"/>
    <w:rPr>
      <w:rFonts w:ascii="Arial" w:hAnsi="Arial" w:cs="Arial"/>
      <w:sz w:val="26"/>
      <w:szCs w:val="26"/>
    </w:rPr>
  </w:style>
  <w:style w:type="paragraph" w:styleId="a8">
    <w:name w:val="Body Text"/>
    <w:basedOn w:val="a"/>
    <w:link w:val="a9"/>
    <w:uiPriority w:val="99"/>
    <w:semiHidden/>
    <w:unhideWhenUsed/>
    <w:rsid w:val="001765D7"/>
    <w:pPr>
      <w:spacing w:after="120"/>
    </w:pPr>
  </w:style>
  <w:style w:type="character" w:customStyle="1" w:styleId="a9">
    <w:name w:val="Основний текст Знак"/>
    <w:basedOn w:val="a0"/>
    <w:link w:val="a8"/>
    <w:uiPriority w:val="99"/>
    <w:semiHidden/>
    <w:rsid w:val="001765D7"/>
    <w:rPr>
      <w:rFonts w:ascii="Times New Roman" w:eastAsia="Times New Roman" w:hAnsi="Times New Roman" w:cs="Times New Roman"/>
      <w:sz w:val="24"/>
      <w:szCs w:val="24"/>
      <w:lang w:val="ru-RU" w:eastAsia="ru-RU"/>
    </w:rPr>
  </w:style>
  <w:style w:type="character" w:styleId="aa">
    <w:name w:val="Hyperlink"/>
    <w:basedOn w:val="a0"/>
    <w:uiPriority w:val="99"/>
    <w:semiHidden/>
    <w:unhideWhenUsed/>
    <w:rsid w:val="004332A8"/>
    <w:rPr>
      <w:rFonts w:ascii="Times New Roman" w:hAnsi="Times New Roman" w:cs="Times New Roman" w:hint="default"/>
      <w:strike w:val="0"/>
      <w:dstrike w:val="0"/>
      <w:color w:val="559B36"/>
      <w:u w:val="none"/>
      <w:effect w:val="none"/>
    </w:rPr>
  </w:style>
  <w:style w:type="character" w:styleId="ab">
    <w:name w:val="Emphasis"/>
    <w:basedOn w:val="a0"/>
    <w:uiPriority w:val="20"/>
    <w:qFormat/>
    <w:rsid w:val="004332A8"/>
    <w:rPr>
      <w:rFonts w:ascii="Times New Roman" w:hAnsi="Times New Roman" w:cs="Times New Roman" w:hint="default"/>
      <w:i/>
      <w:iCs/>
    </w:rPr>
  </w:style>
  <w:style w:type="paragraph" w:styleId="ac">
    <w:name w:val="Normal (Web)"/>
    <w:basedOn w:val="a"/>
    <w:uiPriority w:val="99"/>
    <w:semiHidden/>
    <w:unhideWhenUsed/>
    <w:rsid w:val="004332A8"/>
    <w:pPr>
      <w:spacing w:before="100" w:beforeAutospacing="1" w:after="100" w:afterAutospacing="1"/>
      <w:ind w:firstLine="225"/>
    </w:pPr>
    <w:rPr>
      <w:lang w:val="uk-UA" w:eastAsia="uk-UA"/>
    </w:rPr>
  </w:style>
  <w:style w:type="character" w:customStyle="1" w:styleId="apple-converted-space">
    <w:name w:val="apple-converted-space"/>
    <w:basedOn w:val="a0"/>
    <w:rsid w:val="004332A8"/>
    <w:rPr>
      <w:rFonts w:ascii="Times New Roman" w:hAnsi="Times New Roman" w:cs="Times New Roman" w:hint="default"/>
    </w:rPr>
  </w:style>
  <w:style w:type="character" w:customStyle="1" w:styleId="componentheading">
    <w:name w:val="componentheading"/>
    <w:basedOn w:val="a0"/>
    <w:uiPriority w:val="99"/>
    <w:rsid w:val="004332A8"/>
    <w:rPr>
      <w:rFonts w:ascii="Times New Roman" w:hAnsi="Times New Roman" w:cs="Times New Roman" w:hint="default"/>
    </w:rPr>
  </w:style>
  <w:style w:type="paragraph" w:customStyle="1" w:styleId="Default">
    <w:name w:val="Default"/>
    <w:rsid w:val="00530B4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7237">
      <w:bodyDiv w:val="1"/>
      <w:marLeft w:val="0"/>
      <w:marRight w:val="0"/>
      <w:marTop w:val="0"/>
      <w:marBottom w:val="0"/>
      <w:divBdr>
        <w:top w:val="none" w:sz="0" w:space="0" w:color="auto"/>
        <w:left w:val="none" w:sz="0" w:space="0" w:color="auto"/>
        <w:bottom w:val="none" w:sz="0" w:space="0" w:color="auto"/>
        <w:right w:val="none" w:sz="0" w:space="0" w:color="auto"/>
      </w:divBdr>
    </w:div>
    <w:div w:id="38820954">
      <w:bodyDiv w:val="1"/>
      <w:marLeft w:val="0"/>
      <w:marRight w:val="0"/>
      <w:marTop w:val="0"/>
      <w:marBottom w:val="0"/>
      <w:divBdr>
        <w:top w:val="none" w:sz="0" w:space="0" w:color="auto"/>
        <w:left w:val="none" w:sz="0" w:space="0" w:color="auto"/>
        <w:bottom w:val="none" w:sz="0" w:space="0" w:color="auto"/>
        <w:right w:val="none" w:sz="0" w:space="0" w:color="auto"/>
      </w:divBdr>
    </w:div>
    <w:div w:id="222522843">
      <w:bodyDiv w:val="1"/>
      <w:marLeft w:val="0"/>
      <w:marRight w:val="0"/>
      <w:marTop w:val="0"/>
      <w:marBottom w:val="0"/>
      <w:divBdr>
        <w:top w:val="none" w:sz="0" w:space="0" w:color="auto"/>
        <w:left w:val="none" w:sz="0" w:space="0" w:color="auto"/>
        <w:bottom w:val="none" w:sz="0" w:space="0" w:color="auto"/>
        <w:right w:val="none" w:sz="0" w:space="0" w:color="auto"/>
      </w:divBdr>
    </w:div>
    <w:div w:id="237831195">
      <w:bodyDiv w:val="1"/>
      <w:marLeft w:val="0"/>
      <w:marRight w:val="0"/>
      <w:marTop w:val="0"/>
      <w:marBottom w:val="0"/>
      <w:divBdr>
        <w:top w:val="none" w:sz="0" w:space="0" w:color="auto"/>
        <w:left w:val="none" w:sz="0" w:space="0" w:color="auto"/>
        <w:bottom w:val="none" w:sz="0" w:space="0" w:color="auto"/>
        <w:right w:val="none" w:sz="0" w:space="0" w:color="auto"/>
      </w:divBdr>
    </w:div>
    <w:div w:id="284849954">
      <w:bodyDiv w:val="1"/>
      <w:marLeft w:val="0"/>
      <w:marRight w:val="0"/>
      <w:marTop w:val="0"/>
      <w:marBottom w:val="0"/>
      <w:divBdr>
        <w:top w:val="none" w:sz="0" w:space="0" w:color="auto"/>
        <w:left w:val="none" w:sz="0" w:space="0" w:color="auto"/>
        <w:bottom w:val="none" w:sz="0" w:space="0" w:color="auto"/>
        <w:right w:val="none" w:sz="0" w:space="0" w:color="auto"/>
      </w:divBdr>
    </w:div>
    <w:div w:id="568729657">
      <w:bodyDiv w:val="1"/>
      <w:marLeft w:val="0"/>
      <w:marRight w:val="0"/>
      <w:marTop w:val="0"/>
      <w:marBottom w:val="0"/>
      <w:divBdr>
        <w:top w:val="none" w:sz="0" w:space="0" w:color="auto"/>
        <w:left w:val="none" w:sz="0" w:space="0" w:color="auto"/>
        <w:bottom w:val="none" w:sz="0" w:space="0" w:color="auto"/>
        <w:right w:val="none" w:sz="0" w:space="0" w:color="auto"/>
      </w:divBdr>
    </w:div>
    <w:div w:id="693768361">
      <w:bodyDiv w:val="1"/>
      <w:marLeft w:val="0"/>
      <w:marRight w:val="0"/>
      <w:marTop w:val="0"/>
      <w:marBottom w:val="0"/>
      <w:divBdr>
        <w:top w:val="none" w:sz="0" w:space="0" w:color="auto"/>
        <w:left w:val="none" w:sz="0" w:space="0" w:color="auto"/>
        <w:bottom w:val="none" w:sz="0" w:space="0" w:color="auto"/>
        <w:right w:val="none" w:sz="0" w:space="0" w:color="auto"/>
      </w:divBdr>
    </w:div>
    <w:div w:id="767771659">
      <w:bodyDiv w:val="1"/>
      <w:marLeft w:val="0"/>
      <w:marRight w:val="0"/>
      <w:marTop w:val="0"/>
      <w:marBottom w:val="0"/>
      <w:divBdr>
        <w:top w:val="none" w:sz="0" w:space="0" w:color="auto"/>
        <w:left w:val="none" w:sz="0" w:space="0" w:color="auto"/>
        <w:bottom w:val="none" w:sz="0" w:space="0" w:color="auto"/>
        <w:right w:val="none" w:sz="0" w:space="0" w:color="auto"/>
      </w:divBdr>
    </w:div>
    <w:div w:id="1114012277">
      <w:bodyDiv w:val="1"/>
      <w:marLeft w:val="0"/>
      <w:marRight w:val="0"/>
      <w:marTop w:val="0"/>
      <w:marBottom w:val="0"/>
      <w:divBdr>
        <w:top w:val="none" w:sz="0" w:space="0" w:color="auto"/>
        <w:left w:val="none" w:sz="0" w:space="0" w:color="auto"/>
        <w:bottom w:val="none" w:sz="0" w:space="0" w:color="auto"/>
        <w:right w:val="none" w:sz="0" w:space="0" w:color="auto"/>
      </w:divBdr>
    </w:div>
    <w:div w:id="1179805896">
      <w:bodyDiv w:val="1"/>
      <w:marLeft w:val="0"/>
      <w:marRight w:val="0"/>
      <w:marTop w:val="0"/>
      <w:marBottom w:val="0"/>
      <w:divBdr>
        <w:top w:val="none" w:sz="0" w:space="0" w:color="auto"/>
        <w:left w:val="none" w:sz="0" w:space="0" w:color="auto"/>
        <w:bottom w:val="none" w:sz="0" w:space="0" w:color="auto"/>
        <w:right w:val="none" w:sz="0" w:space="0" w:color="auto"/>
      </w:divBdr>
    </w:div>
    <w:div w:id="1309284237">
      <w:bodyDiv w:val="1"/>
      <w:marLeft w:val="0"/>
      <w:marRight w:val="0"/>
      <w:marTop w:val="0"/>
      <w:marBottom w:val="0"/>
      <w:divBdr>
        <w:top w:val="none" w:sz="0" w:space="0" w:color="auto"/>
        <w:left w:val="none" w:sz="0" w:space="0" w:color="auto"/>
        <w:bottom w:val="none" w:sz="0" w:space="0" w:color="auto"/>
        <w:right w:val="none" w:sz="0" w:space="0" w:color="auto"/>
      </w:divBdr>
    </w:div>
    <w:div w:id="1430541047">
      <w:bodyDiv w:val="1"/>
      <w:marLeft w:val="0"/>
      <w:marRight w:val="0"/>
      <w:marTop w:val="0"/>
      <w:marBottom w:val="0"/>
      <w:divBdr>
        <w:top w:val="none" w:sz="0" w:space="0" w:color="auto"/>
        <w:left w:val="none" w:sz="0" w:space="0" w:color="auto"/>
        <w:bottom w:val="none" w:sz="0" w:space="0" w:color="auto"/>
        <w:right w:val="none" w:sz="0" w:space="0" w:color="auto"/>
      </w:divBdr>
    </w:div>
    <w:div w:id="1756633087">
      <w:bodyDiv w:val="1"/>
      <w:marLeft w:val="0"/>
      <w:marRight w:val="0"/>
      <w:marTop w:val="0"/>
      <w:marBottom w:val="0"/>
      <w:divBdr>
        <w:top w:val="none" w:sz="0" w:space="0" w:color="auto"/>
        <w:left w:val="none" w:sz="0" w:space="0" w:color="auto"/>
        <w:bottom w:val="none" w:sz="0" w:space="0" w:color="auto"/>
        <w:right w:val="none" w:sz="0" w:space="0" w:color="auto"/>
      </w:divBdr>
    </w:div>
    <w:div w:id="1846943127">
      <w:bodyDiv w:val="1"/>
      <w:marLeft w:val="0"/>
      <w:marRight w:val="0"/>
      <w:marTop w:val="0"/>
      <w:marBottom w:val="0"/>
      <w:divBdr>
        <w:top w:val="none" w:sz="0" w:space="0" w:color="auto"/>
        <w:left w:val="none" w:sz="0" w:space="0" w:color="auto"/>
        <w:bottom w:val="none" w:sz="0" w:space="0" w:color="auto"/>
        <w:right w:val="none" w:sz="0" w:space="0" w:color="auto"/>
      </w:divBdr>
    </w:div>
    <w:div w:id="2089616446">
      <w:bodyDiv w:val="1"/>
      <w:marLeft w:val="0"/>
      <w:marRight w:val="0"/>
      <w:marTop w:val="0"/>
      <w:marBottom w:val="0"/>
      <w:divBdr>
        <w:top w:val="none" w:sz="0" w:space="0" w:color="auto"/>
        <w:left w:val="none" w:sz="0" w:space="0" w:color="auto"/>
        <w:bottom w:val="none" w:sz="0" w:space="0" w:color="auto"/>
        <w:right w:val="none" w:sz="0" w:space="0" w:color="auto"/>
      </w:divBdr>
    </w:div>
    <w:div w:id="214495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zbornyk.org.ua/popovych/narys14.htm" TargetMode="External"/><Relationship Id="rId13" Type="http://schemas.openxmlformats.org/officeDocument/2006/relationships/hyperlink" Target="http://izbornyk.org.ua/popovych/narys32.htm" TargetMode="External"/><Relationship Id="rId18" Type="http://schemas.openxmlformats.org/officeDocument/2006/relationships/hyperlink" Target="http://abuss.narod.ru/Biblio/diakonov.pdf" TargetMode="External"/><Relationship Id="rId26" Type="http://schemas.openxmlformats.org/officeDocument/2006/relationships/hyperlink" Target="http://www.gumer.info/bibliotek_Buks/History/Speng/index.php" TargetMode="External"/><Relationship Id="rId3" Type="http://schemas.openxmlformats.org/officeDocument/2006/relationships/styles" Target="styles.xml"/><Relationship Id="rId21" Type="http://schemas.openxmlformats.org/officeDocument/2006/relationships/hyperlink" Target="http://libfree.com/170213555_kulturologiyayednist_lokalnist_kulturnoistorichnogo_protsesu.html" TargetMode="External"/><Relationship Id="rId7" Type="http://schemas.openxmlformats.org/officeDocument/2006/relationships/hyperlink" Target="http://izbornyk.org.ua/popovych/narys08.htm" TargetMode="External"/><Relationship Id="rId12" Type="http://schemas.openxmlformats.org/officeDocument/2006/relationships/hyperlink" Target="http://izbornyk.org.ua/popovych/narys32.htm" TargetMode="External"/><Relationship Id="rId17" Type="http://schemas.openxmlformats.org/officeDocument/2006/relationships/hyperlink" Target="http://www.spsl.nsc.ru/win/nelbib/vernd/vernadsky.pdf" TargetMode="External"/><Relationship Id="rId25" Type="http://schemas.openxmlformats.org/officeDocument/2006/relationships/hyperlink" Target="http://www.archipelag.ru/geopolitics/stolknovenie/clash2/2290/" TargetMode="External"/><Relationship Id="rId2" Type="http://schemas.openxmlformats.org/officeDocument/2006/relationships/numbering" Target="numbering.xml"/><Relationship Id="rId16" Type="http://schemas.openxmlformats.org/officeDocument/2006/relationships/hyperlink" Target="http://pidruchniki.ws/1228112839914/politekonomiya/ekonomichna_sistema_suspilstva_vidnosini_vlasnosti" TargetMode="External"/><Relationship Id="rId20" Type="http://schemas.openxmlformats.org/officeDocument/2006/relationships/hyperlink" Target="http://www.sinologist.com.ua/doc/Kiktenko/%D0%9E%D0%B3%D0%BB%D1%8F%D0%B4_%D0%B3%D1%96%D0%BF%D0%BE%D1%82%D0%B5%D0%B7.pdf" TargetMode="External"/><Relationship Id="rId1" Type="http://schemas.openxmlformats.org/officeDocument/2006/relationships/customXml" Target="../customXml/item1.xml"/><Relationship Id="rId6" Type="http://schemas.openxmlformats.org/officeDocument/2006/relationships/hyperlink" Target="http://izbornyk.org.ua/popovych/narys07.htm" TargetMode="External"/><Relationship Id="rId11" Type="http://schemas.openxmlformats.org/officeDocument/2006/relationships/hyperlink" Target="http://izbornyk.org.ua/popovych/narys21.htm" TargetMode="External"/><Relationship Id="rId24" Type="http://schemas.openxmlformats.org/officeDocument/2006/relationships/hyperlink" Target="http://www.arhibook.ru/28202-filosofija-istorii-antologija.html" TargetMode="External"/><Relationship Id="rId5" Type="http://schemas.openxmlformats.org/officeDocument/2006/relationships/webSettings" Target="webSettings.xml"/><Relationship Id="rId15" Type="http://schemas.openxmlformats.org/officeDocument/2006/relationships/hyperlink" Target="http://izbornyk.org.ua/popovych/narys36.htm" TargetMode="External"/><Relationship Id="rId23" Type="http://schemas.openxmlformats.org/officeDocument/2006/relationships/hyperlink" Target="http://books-history.net/9104-civilizacija-pered-sudom-istorii-audiokniga-mp3-a.html" TargetMode="External"/><Relationship Id="rId28" Type="http://schemas.openxmlformats.org/officeDocument/2006/relationships/theme" Target="theme/theme1.xml"/><Relationship Id="rId10" Type="http://schemas.openxmlformats.org/officeDocument/2006/relationships/hyperlink" Target="http://izbornyk.org.ua/popovych/narys20.htm" TargetMode="External"/><Relationship Id="rId19" Type="http://schemas.openxmlformats.org/officeDocument/2006/relationships/hyperlink" Target="http://ecsocman.hse.ru/data/915/285/1218/012Ionov.pdf" TargetMode="External"/><Relationship Id="rId4" Type="http://schemas.openxmlformats.org/officeDocument/2006/relationships/settings" Target="settings.xml"/><Relationship Id="rId9" Type="http://schemas.openxmlformats.org/officeDocument/2006/relationships/hyperlink" Target="http://izbornyk.org.ua/popovych/narys14.htm" TargetMode="External"/><Relationship Id="rId14" Type="http://schemas.openxmlformats.org/officeDocument/2006/relationships/hyperlink" Target="http://izbornyk.org.ua/popovych/narys35.htm" TargetMode="External"/><Relationship Id="rId22" Type="http://schemas.openxmlformats.org/officeDocument/2006/relationships/hyperlink" Target="http://ec-dejavu.ru/c/Civilization.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DBA8B-7859-4A0D-81E0-27889FA1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15</Pages>
  <Words>21590</Words>
  <Characters>12307</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Qwerty</cp:lastModifiedBy>
  <cp:revision>35</cp:revision>
  <cp:lastPrinted>2019-09-27T06:35:00Z</cp:lastPrinted>
  <dcterms:created xsi:type="dcterms:W3CDTF">2019-12-03T15:05:00Z</dcterms:created>
  <dcterms:modified xsi:type="dcterms:W3CDTF">2020-10-29T21:35:00Z</dcterms:modified>
</cp:coreProperties>
</file>