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61A2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14:paraId="63117E0F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14:paraId="311DE91B" w14:textId="77777777"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14:paraId="63847A9C" w14:textId="77777777"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14:paraId="6C60AFA6" w14:textId="77777777"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14:paraId="543F729B" w14:textId="77777777" w:rsidR="00395013" w:rsidRPr="00123044" w:rsidRDefault="00395013" w:rsidP="00395013">
      <w:pPr>
        <w:jc w:val="center"/>
        <w:rPr>
          <w:lang w:val="uk-UA"/>
        </w:rPr>
      </w:pPr>
    </w:p>
    <w:p w14:paraId="211C9587" w14:textId="77777777"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14:paraId="60A12120" w14:textId="77777777" w:rsidR="00395013" w:rsidRPr="00123044" w:rsidRDefault="00395013" w:rsidP="00395013">
      <w:pPr>
        <w:jc w:val="center"/>
        <w:rPr>
          <w:b/>
          <w:lang w:val="uk-UA"/>
        </w:rPr>
      </w:pPr>
    </w:p>
    <w:p w14:paraId="2080B499" w14:textId="77777777" w:rsidR="00395013" w:rsidRPr="009D1A75" w:rsidRDefault="00083C53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РЕГУЛЯТОРНІ ШЛЯХИ</w:t>
      </w:r>
    </w:p>
    <w:p w14:paraId="049D219C" w14:textId="77777777"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14:paraId="1B1F10DA" w14:textId="77777777" w:rsidR="00395013" w:rsidRPr="00123044" w:rsidRDefault="00B10A22" w:rsidP="00F83073">
      <w:pPr>
        <w:jc w:val="center"/>
      </w:pPr>
      <w:r w:rsidRPr="00123044">
        <w:rPr>
          <w:lang w:val="uk-UA"/>
        </w:rPr>
        <w:t xml:space="preserve">Освітня </w:t>
      </w:r>
      <w:r w:rsidR="00C67355" w:rsidRPr="00123044">
        <w:t>про</w:t>
      </w:r>
      <w:r w:rsidR="00F83073" w:rsidRPr="00123044">
        <w:rPr>
          <w:lang w:val="uk-UA"/>
        </w:rPr>
        <w:t>грама</w:t>
      </w:r>
      <w:r w:rsidR="00BF7AD1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F83073" w:rsidRPr="00123044">
        <w:rPr>
          <w:lang w:val="uk-UA"/>
        </w:rPr>
        <w:t>»</w:t>
      </w:r>
    </w:p>
    <w:p w14:paraId="11D630FF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14:paraId="61226A25" w14:textId="77777777"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</w:t>
      </w:r>
      <w:r w:rsidR="00BF7AD1">
        <w:rPr>
          <w:lang w:val="uk-UA"/>
        </w:rPr>
        <w:t xml:space="preserve"> </w:t>
      </w:r>
      <w:r w:rsidR="00457D4E" w:rsidRPr="00123044">
        <w:rPr>
          <w:lang w:val="uk-UA"/>
        </w:rPr>
        <w:t>Біологія</w:t>
      </w:r>
    </w:p>
    <w:p w14:paraId="004F0089" w14:textId="77777777" w:rsidR="00395013" w:rsidRPr="00123044" w:rsidRDefault="00395013" w:rsidP="00395013">
      <w:pPr>
        <w:jc w:val="center"/>
        <w:rPr>
          <w:lang w:val="uk-UA"/>
        </w:rPr>
      </w:pPr>
    </w:p>
    <w:p w14:paraId="71D43B3E" w14:textId="77777777" w:rsidR="00395013" w:rsidRPr="00123044" w:rsidRDefault="00395013" w:rsidP="00395013">
      <w:pPr>
        <w:jc w:val="center"/>
        <w:rPr>
          <w:lang w:val="uk-UA"/>
        </w:rPr>
      </w:pPr>
    </w:p>
    <w:p w14:paraId="75F1B18F" w14:textId="77777777" w:rsidR="002C2330" w:rsidRPr="00123044" w:rsidRDefault="00AE4DBA" w:rsidP="00AE4DBA">
      <w:pPr>
        <w:pStyle w:val="ListParagraph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7"/>
        <w:gridCol w:w="5578"/>
      </w:tblGrid>
      <w:tr w:rsidR="00AE4DBA" w:rsidRPr="00123044" w14:paraId="16A15103" w14:textId="77777777" w:rsidTr="00A03283">
        <w:tc>
          <w:tcPr>
            <w:tcW w:w="3767" w:type="dxa"/>
          </w:tcPr>
          <w:p w14:paraId="5435A2B9" w14:textId="77777777" w:rsidR="00AE4DBA" w:rsidRPr="00123044" w:rsidRDefault="00AE4DBA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14:paraId="28B08314" w14:textId="76519052" w:rsidR="00AE4DBA" w:rsidRPr="00123044" w:rsidRDefault="00A46B1D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Регуляторні шляхи</w:t>
            </w:r>
          </w:p>
        </w:tc>
      </w:tr>
      <w:tr w:rsidR="009D53D5" w:rsidRPr="00123044" w14:paraId="38747FFB" w14:textId="77777777" w:rsidTr="00A03283">
        <w:tc>
          <w:tcPr>
            <w:tcW w:w="3767" w:type="dxa"/>
          </w:tcPr>
          <w:p w14:paraId="45ADA327" w14:textId="77777777" w:rsidR="009D53D5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14:paraId="3158D873" w14:textId="77777777" w:rsidR="009D53D5" w:rsidRPr="00123044" w:rsidRDefault="00DD76A4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14:paraId="48106AC8" w14:textId="77777777" w:rsidTr="00A03283">
        <w:tc>
          <w:tcPr>
            <w:tcW w:w="3767" w:type="dxa"/>
          </w:tcPr>
          <w:p w14:paraId="685E8F9B" w14:textId="77777777" w:rsidR="00AE4DBA" w:rsidRPr="00123044" w:rsidRDefault="00DD56CE" w:rsidP="009D53D5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14:paraId="0EB81BD5" w14:textId="77777777" w:rsidR="00AE4DBA" w:rsidRPr="00123044" w:rsidRDefault="001D35A2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14:paraId="5C9AA090" w14:textId="77777777" w:rsidTr="00A03283">
        <w:tc>
          <w:tcPr>
            <w:tcW w:w="3767" w:type="dxa"/>
          </w:tcPr>
          <w:p w14:paraId="38DD6189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14:paraId="1FF3874F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14:paraId="6F23EC4C" w14:textId="77777777" w:rsidTr="00A03283">
        <w:tc>
          <w:tcPr>
            <w:tcW w:w="3767" w:type="dxa"/>
          </w:tcPr>
          <w:p w14:paraId="330E9D5D" w14:textId="77777777" w:rsidR="00AE4DBA" w:rsidRPr="00123044" w:rsidRDefault="00DD56CE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14:paraId="52B7C596" w14:textId="77777777" w:rsidR="00AE4DBA" w:rsidRPr="00123044" w:rsidRDefault="00DD76A4" w:rsidP="00AE4DBA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9Біологія</w:t>
            </w:r>
          </w:p>
        </w:tc>
      </w:tr>
      <w:tr w:rsidR="00DD56CE" w:rsidRPr="00123044" w14:paraId="40D620FD" w14:textId="77777777" w:rsidTr="00A03283">
        <w:tc>
          <w:tcPr>
            <w:tcW w:w="3767" w:type="dxa"/>
          </w:tcPr>
          <w:p w14:paraId="502D1386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14:paraId="6C52D584" w14:textId="77777777" w:rsidR="00DD56CE" w:rsidRPr="00123044" w:rsidRDefault="001D35A2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14:paraId="2B89F736" w14:textId="77777777" w:rsidTr="00A03283">
        <w:tc>
          <w:tcPr>
            <w:tcW w:w="3767" w:type="dxa"/>
          </w:tcPr>
          <w:p w14:paraId="71BC6372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14:paraId="63400EF0" w14:textId="77777777" w:rsidR="00DD56CE" w:rsidRPr="00123044" w:rsidRDefault="00457D4E" w:rsidP="00DD76A4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14:paraId="7384E288" w14:textId="77777777" w:rsidTr="00A03283">
        <w:tc>
          <w:tcPr>
            <w:tcW w:w="3767" w:type="dxa"/>
          </w:tcPr>
          <w:p w14:paraId="66DDAD47" w14:textId="77777777" w:rsidR="00245156" w:rsidRPr="00123044" w:rsidRDefault="00245156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14:paraId="614D74C0" w14:textId="4EBD4C06" w:rsidR="00245156" w:rsidRPr="00123044" w:rsidRDefault="00A46B1D" w:rsidP="00DE2FDE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ІІІ</w:t>
            </w:r>
            <w:r w:rsidR="00DD76A4" w:rsidRPr="00123044">
              <w:rPr>
                <w:lang w:val="uk-UA"/>
              </w:rPr>
              <w:t>/</w:t>
            </w:r>
            <w:r>
              <w:rPr>
                <w:lang w:val="uk-UA"/>
              </w:rPr>
              <w:t>5</w:t>
            </w:r>
          </w:p>
        </w:tc>
      </w:tr>
      <w:tr w:rsidR="00245156" w:rsidRPr="00123044" w14:paraId="15A677D6" w14:textId="77777777" w:rsidTr="00A03283">
        <w:tc>
          <w:tcPr>
            <w:tcW w:w="3767" w:type="dxa"/>
          </w:tcPr>
          <w:p w14:paraId="4BF3741E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14:paraId="55BA6E5A" w14:textId="77777777" w:rsidR="00245156" w:rsidRPr="00123044" w:rsidRDefault="00245156" w:rsidP="00245156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14:paraId="6C284929" w14:textId="415FFC74" w:rsidR="00245156" w:rsidRPr="00123044" w:rsidRDefault="007B7A43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Лекції – </w:t>
            </w:r>
            <w:r w:rsidR="00A46B1D">
              <w:rPr>
                <w:lang w:val="uk-UA"/>
              </w:rPr>
              <w:t>20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08B9B42" w14:textId="28167152" w:rsidR="00245156" w:rsidRPr="00123044" w:rsidRDefault="00D174AA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>Практичні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A46B1D">
              <w:rPr>
                <w:lang w:val="uk-UA"/>
              </w:rPr>
              <w:t>10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66D02C6F" w14:textId="07EEE8E4" w:rsidR="00245156" w:rsidRDefault="00F22016" w:rsidP="00245156">
            <w:pPr>
              <w:pStyle w:val="ListParagraph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A46B1D">
              <w:rPr>
                <w:lang w:val="uk-UA"/>
              </w:rPr>
              <w:t>60</w:t>
            </w:r>
            <w:r w:rsidR="00245156" w:rsidRPr="00123044">
              <w:rPr>
                <w:lang w:val="uk-UA"/>
              </w:rPr>
              <w:t xml:space="preserve"> год.</w:t>
            </w:r>
          </w:p>
          <w:p w14:paraId="5B458905" w14:textId="783F48C3" w:rsidR="007E5568" w:rsidRPr="00123044" w:rsidRDefault="007E5568" w:rsidP="00245156">
            <w:pPr>
              <w:pStyle w:val="ListParagraph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Загальна кількість кредитів - </w:t>
            </w:r>
            <w:r w:rsidR="00F22A18">
              <w:rPr>
                <w:lang w:val="uk-UA"/>
              </w:rPr>
              <w:t>3</w:t>
            </w:r>
          </w:p>
        </w:tc>
      </w:tr>
      <w:tr w:rsidR="00DD56CE" w:rsidRPr="00123044" w14:paraId="75019902" w14:textId="77777777" w:rsidTr="00A03283">
        <w:tc>
          <w:tcPr>
            <w:tcW w:w="3767" w:type="dxa"/>
          </w:tcPr>
          <w:p w14:paraId="2E4FF940" w14:textId="77777777" w:rsidR="00DD56CE" w:rsidRPr="00123044" w:rsidRDefault="00DD56CE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14:paraId="4D19E20B" w14:textId="13DBA0FA" w:rsidR="00DD56CE" w:rsidRPr="00123044" w:rsidRDefault="00F22A18" w:rsidP="00AE4DB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uk-UA"/>
              </w:rPr>
              <w:t>Англійська</w:t>
            </w:r>
          </w:p>
        </w:tc>
      </w:tr>
      <w:tr w:rsidR="00A03283" w:rsidRPr="00123044" w14:paraId="0E81DA6C" w14:textId="77777777" w:rsidTr="008373F0">
        <w:tc>
          <w:tcPr>
            <w:tcW w:w="9345" w:type="dxa"/>
            <w:gridSpan w:val="2"/>
          </w:tcPr>
          <w:p w14:paraId="5957D9D6" w14:textId="77777777" w:rsidR="00A03283" w:rsidRPr="00123044" w:rsidRDefault="00A03283" w:rsidP="00DE2FDE">
            <w:pPr>
              <w:pStyle w:val="ListParagraph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14:paraId="1A4CC72D" w14:textId="77777777" w:rsidR="00A03283" w:rsidRPr="00123044" w:rsidRDefault="00A03283" w:rsidP="00AE4DBA">
            <w:pPr>
              <w:pStyle w:val="ListParagraph"/>
              <w:ind w:left="0"/>
              <w:rPr>
                <w:lang w:val="uk-UA"/>
              </w:rPr>
            </w:pPr>
          </w:p>
        </w:tc>
      </w:tr>
    </w:tbl>
    <w:p w14:paraId="26A5293E" w14:textId="77777777" w:rsidR="00A03283" w:rsidRPr="00123044" w:rsidRDefault="00A03283" w:rsidP="00DE2FDE">
      <w:pPr>
        <w:pStyle w:val="ListParagraph"/>
        <w:ind w:left="0"/>
        <w:jc w:val="center"/>
        <w:rPr>
          <w:b/>
          <w:lang w:val="uk-UA"/>
        </w:rPr>
      </w:pPr>
    </w:p>
    <w:p w14:paraId="292BF85B" w14:textId="77777777" w:rsidR="00DE2FDE" w:rsidRPr="00123044" w:rsidRDefault="00DE2FDE" w:rsidP="00DE2FDE">
      <w:pPr>
        <w:pStyle w:val="ListParagraph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E2FDE" w:rsidRPr="00123044" w14:paraId="3255F464" w14:textId="77777777" w:rsidTr="00DE2FDE">
        <w:tc>
          <w:tcPr>
            <w:tcW w:w="9571" w:type="dxa"/>
          </w:tcPr>
          <w:p w14:paraId="16E383D1" w14:textId="287D950A" w:rsidR="00C32E2F" w:rsidRPr="005D11B8" w:rsidRDefault="00C32E2F" w:rsidP="00A03283">
            <w:pPr>
              <w:jc w:val="both"/>
              <w:rPr>
                <w:b/>
                <w:lang w:val="uk-UA"/>
              </w:rPr>
            </w:pPr>
            <w:r w:rsidRPr="005D11B8">
              <w:rPr>
                <w:b/>
                <w:lang w:val="uk-UA"/>
              </w:rPr>
              <w:t>Анотація</w:t>
            </w:r>
            <w:r w:rsidR="00B701BF" w:rsidRPr="005D11B8">
              <w:rPr>
                <w:b/>
                <w:lang w:val="uk-UA"/>
              </w:rPr>
              <w:t xml:space="preserve"> курсу</w:t>
            </w:r>
          </w:p>
          <w:p w14:paraId="3D06A70D" w14:textId="17B595B8" w:rsidR="00817484" w:rsidRDefault="00817484" w:rsidP="00DA00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Регуляторні шляхи - це система передачі сигналів</w:t>
            </w:r>
            <w:r w:rsidR="00CA64F2">
              <w:rPr>
                <w:lang w:val="uk-UA"/>
              </w:rPr>
              <w:t xml:space="preserve"> для забезпечення реакції організму на певні зміни зовнішнього чи внутрішнього середовища. Інсуліновий і ТОР сигнальні шляхи і їх роль у регуляції фізіологічних і метаболічних параметрів активно вивчаються </w:t>
            </w:r>
          </w:p>
          <w:p w14:paraId="3144AAB7" w14:textId="3B40A73B" w:rsidR="00C32E2F" w:rsidRPr="005D11B8" w:rsidRDefault="005E44E7" w:rsidP="004073E3">
            <w:pPr>
              <w:jc w:val="both"/>
              <w:rPr>
                <w:lang w:val="uk-UA"/>
              </w:rPr>
            </w:pPr>
            <w:r w:rsidRPr="005D11B8">
              <w:rPr>
                <w:lang w:val="uk-UA"/>
              </w:rPr>
              <w:t xml:space="preserve">на кафедрі біохімії та біотехнології. </w:t>
            </w:r>
            <w:r w:rsidR="00C42CE4" w:rsidRPr="005D11B8">
              <w:rPr>
                <w:lang w:val="uk-UA"/>
              </w:rPr>
              <w:t xml:space="preserve">Тому цей курс має за мету ознайомити студентів з </w:t>
            </w:r>
            <w:r w:rsidR="00CA64F2">
              <w:rPr>
                <w:lang w:val="uk-UA"/>
              </w:rPr>
              <w:t>основними регуляторними шл</w:t>
            </w:r>
            <w:r w:rsidR="004073E3">
              <w:rPr>
                <w:lang w:val="uk-UA"/>
              </w:rPr>
              <w:t>яхами такими як інсуліновий, Т</w:t>
            </w:r>
            <w:r w:rsidR="004073E3">
              <w:rPr>
                <w:lang w:val="en-GB"/>
              </w:rPr>
              <w:t>OR</w:t>
            </w:r>
            <w:r w:rsidR="004073E3">
              <w:rPr>
                <w:lang w:val="uk-UA"/>
              </w:rPr>
              <w:t>, АМPK, JNK</w:t>
            </w:r>
            <w:r w:rsidR="00CA64F2">
              <w:rPr>
                <w:lang w:val="uk-UA"/>
              </w:rPr>
              <w:t xml:space="preserve"> та інші. Ці шляхи задіяні у регуляції тривалість життя, </w:t>
            </w:r>
            <w:r w:rsidR="004073E3">
              <w:rPr>
                <w:lang w:val="uk-UA"/>
              </w:rPr>
              <w:t>харчової</w:t>
            </w:r>
            <w:r w:rsidR="00CA64F2">
              <w:rPr>
                <w:lang w:val="uk-UA"/>
              </w:rPr>
              <w:t xml:space="preserve"> </w:t>
            </w:r>
            <w:r w:rsidR="004073E3">
              <w:rPr>
                <w:lang w:val="uk-UA"/>
              </w:rPr>
              <w:t>і репродуктивної поведінки</w:t>
            </w:r>
            <w:r w:rsidR="00CA64F2">
              <w:rPr>
                <w:lang w:val="uk-UA"/>
              </w:rPr>
              <w:t xml:space="preserve">, </w:t>
            </w:r>
            <w:r w:rsidR="004073E3">
              <w:rPr>
                <w:lang w:val="uk-UA"/>
              </w:rPr>
              <w:t>стійкості</w:t>
            </w:r>
            <w:bookmarkStart w:id="0" w:name="_GoBack"/>
            <w:bookmarkEnd w:id="0"/>
            <w:r w:rsidR="00CA64F2">
              <w:rPr>
                <w:lang w:val="uk-UA"/>
              </w:rPr>
              <w:t xml:space="preserve"> до абіотичних стресів і дії токсикантів. Ці шляхи регулюють метаболізм в залежності від доступності поживних речовин, балансу між макронутрієнтами або присутності біологічно активних речовин у раціоні. </w:t>
            </w:r>
            <w:r w:rsidR="00C42CE4" w:rsidRPr="005D11B8">
              <w:rPr>
                <w:lang w:val="uk-UA"/>
              </w:rPr>
              <w:t xml:space="preserve">Відповідно у курсі студенти ознайомляться з основними </w:t>
            </w:r>
            <w:r w:rsidR="00CA64F2">
              <w:rPr>
                <w:lang w:val="uk-UA"/>
              </w:rPr>
              <w:t>компонентами цих шляхів, механізмами</w:t>
            </w:r>
            <w:r w:rsidR="001C5BD1">
              <w:rPr>
                <w:lang w:val="uk-UA"/>
              </w:rPr>
              <w:t>,</w:t>
            </w:r>
            <w:r w:rsidR="00CA64F2">
              <w:rPr>
                <w:lang w:val="uk-UA"/>
              </w:rPr>
              <w:t xml:space="preserve"> що регулюють їх активність і шляхи передачі сигналів. Важливим аспектом для розуміння є те, що ці шляхи створюють </w:t>
            </w:r>
            <w:r w:rsidR="00123365">
              <w:rPr>
                <w:lang w:val="uk-UA"/>
              </w:rPr>
              <w:t xml:space="preserve">регуляторну мережу через взаємодію між собою. </w:t>
            </w:r>
          </w:p>
        </w:tc>
      </w:tr>
      <w:tr w:rsidR="00DE2FDE" w:rsidRPr="00BF7AD1" w14:paraId="54467C96" w14:textId="77777777" w:rsidTr="00DE2FDE">
        <w:tc>
          <w:tcPr>
            <w:tcW w:w="9571" w:type="dxa"/>
          </w:tcPr>
          <w:p w14:paraId="268D65DD" w14:textId="77777777" w:rsidR="00DE2FDE" w:rsidRPr="005D11B8" w:rsidRDefault="00DE2FDE" w:rsidP="00F22016">
            <w:pPr>
              <w:pStyle w:val="ListParagraph"/>
              <w:ind w:left="0"/>
              <w:jc w:val="both"/>
              <w:rPr>
                <w:i/>
                <w:lang w:val="uk-UA"/>
              </w:rPr>
            </w:pPr>
            <w:r w:rsidRPr="005D11B8">
              <w:rPr>
                <w:i/>
                <w:lang w:val="uk-UA"/>
              </w:rPr>
              <w:t>Компетентності</w:t>
            </w:r>
            <w:r w:rsidR="00DE4B7A" w:rsidRPr="005D11B8">
              <w:rPr>
                <w:i/>
                <w:lang w:val="uk-UA"/>
              </w:rPr>
              <w:t xml:space="preserve"> (відповідно до матриці ОП):</w:t>
            </w:r>
          </w:p>
          <w:p w14:paraId="19899858" w14:textId="77777777" w:rsidR="0069038F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Аналіз та синтез (С1)</w:t>
            </w:r>
            <w:r w:rsidRPr="005D11B8">
              <w:rPr>
                <w:lang w:val="uk-UA"/>
              </w:rPr>
              <w:t xml:space="preserve"> - здатність до аналізу та синтезу на основі логічних аргументів та перевірених фактів.</w:t>
            </w:r>
          </w:p>
          <w:p w14:paraId="4EA61F44" w14:textId="77777777" w:rsidR="00F64FF6" w:rsidRPr="005D11B8" w:rsidRDefault="00F64FF6" w:rsidP="00F64FF6">
            <w:pPr>
              <w:pStyle w:val="10"/>
              <w:keepNext/>
              <w:keepLine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D11B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Глибокі знання та розуміння(С8)</w:t>
            </w:r>
            <w:r w:rsidRPr="005D1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здатність проаналізувати біологічні процеси та явища з погляду фундаментальних принципів та знань з фізики, хімії, загальної біології, біохімії та молекулярної біології, а також на основі відповідних математичних методів. </w:t>
            </w:r>
          </w:p>
          <w:p w14:paraId="560A4F7D" w14:textId="77777777" w:rsidR="00F64FF6" w:rsidRPr="005D11B8" w:rsidRDefault="00F64FF6" w:rsidP="00F64FF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Розв’язання проблем(С11)</w:t>
            </w:r>
            <w:r w:rsidRPr="005D11B8">
              <w:rPr>
                <w:lang w:val="uk-UA"/>
              </w:rPr>
              <w:t xml:space="preserve"> - здатність розв’язувати широке коло проблем і задач шляхом розуміння їх фундаментальних основ та використання як теоретичних, так і експериментальних методів,  засвоєних з програми біохімії.</w:t>
            </w:r>
          </w:p>
          <w:p w14:paraId="64985BCE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Ерудиція в області сучасної експериментальної біології(С13)</w:t>
            </w:r>
            <w:r w:rsidRPr="005D11B8">
              <w:rPr>
                <w:lang w:val="uk-UA"/>
              </w:rPr>
              <w:t xml:space="preserve"> - здатність описати широке коло природних об’єктів та процесів (як натуральних, так і штучно  створених), починаючи від цілісності біосфери (включаючи появу життя на Землі та еволюцію організмів до нинішніх днів) та закінчуючи на макромолекулярних частинках та процесах; ця здатність повинна ґрунтуватися на глибокому знанні та розумінні широкого кола фізичних, хімічних та біологічних теорій та тем.</w:t>
            </w:r>
          </w:p>
          <w:p w14:paraId="4406CF2B" w14:textId="77777777" w:rsidR="00F64FF6" w:rsidRPr="005D11B8" w:rsidRDefault="00F64FF6" w:rsidP="00F22016">
            <w:pPr>
              <w:pStyle w:val="ListParagraph"/>
              <w:ind w:left="0"/>
              <w:jc w:val="both"/>
              <w:rPr>
                <w:lang w:val="uk-UA"/>
              </w:rPr>
            </w:pPr>
            <w:r w:rsidRPr="005D11B8">
              <w:rPr>
                <w:b/>
                <w:lang w:val="uk-UA"/>
              </w:rPr>
              <w:t>Здатність до навчання(С14)</w:t>
            </w:r>
            <w:r w:rsidRPr="005D11B8">
              <w:rPr>
                <w:lang w:val="uk-UA"/>
              </w:rPr>
              <w:t xml:space="preserve"> -  здатність шляхом самостійного навчання освоїти нові області, використовуючи здобуті загально-природничі, загально-біологічні та біохімічні знання.</w:t>
            </w:r>
          </w:p>
        </w:tc>
      </w:tr>
      <w:tr w:rsidR="00DE2FDE" w:rsidRPr="00BF7AD1" w14:paraId="3ECDFEE2" w14:textId="77777777" w:rsidTr="00DE2FDE">
        <w:tc>
          <w:tcPr>
            <w:tcW w:w="9571" w:type="dxa"/>
          </w:tcPr>
          <w:p w14:paraId="2F2669C6" w14:textId="77777777" w:rsidR="00DE2FDE" w:rsidRPr="00123044" w:rsidRDefault="00DE2FDE" w:rsidP="00DE4B7A">
            <w:pPr>
              <w:pStyle w:val="ListParagraph"/>
              <w:ind w:left="0"/>
              <w:rPr>
                <w:i/>
                <w:lang w:val="uk-UA"/>
              </w:rPr>
            </w:pPr>
            <w:r w:rsidRPr="00123044">
              <w:rPr>
                <w:i/>
                <w:lang w:val="uk-UA"/>
              </w:rPr>
              <w:lastRenderedPageBreak/>
              <w:t>Програмні результати навчання</w:t>
            </w:r>
            <w:r w:rsidR="00DE4B7A" w:rsidRPr="00123044">
              <w:rPr>
                <w:i/>
                <w:lang w:val="uk-UA"/>
              </w:rPr>
              <w:t xml:space="preserve"> (відповідно до матриці</w:t>
            </w:r>
            <w:r w:rsidR="005F34AB" w:rsidRPr="00123044">
              <w:rPr>
                <w:i/>
                <w:lang w:val="uk-UA"/>
              </w:rPr>
              <w:t xml:space="preserve"> ОП</w:t>
            </w:r>
            <w:r w:rsidRPr="00123044">
              <w:rPr>
                <w:i/>
                <w:lang w:val="uk-UA"/>
              </w:rPr>
              <w:t>)</w:t>
            </w:r>
            <w:r w:rsidR="00DE4B7A" w:rsidRPr="00123044">
              <w:rPr>
                <w:i/>
                <w:lang w:val="uk-UA"/>
              </w:rPr>
              <w:t>:</w:t>
            </w:r>
          </w:p>
          <w:p w14:paraId="6FB49E41" w14:textId="77777777" w:rsidR="0069038F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1. </w:t>
            </w:r>
            <w:r w:rsidRPr="007B3679">
              <w:rPr>
                <w:lang w:val="uk-UA"/>
              </w:rPr>
              <w:t>З</w:t>
            </w:r>
            <w:r w:rsidRPr="009B0DBE">
              <w:rPr>
                <w:lang w:val="uk-UA"/>
              </w:rPr>
              <w:t>датність на основі розуміння сучасних наукових фактів, концепцій, теорій, принципів і методів приймати рішення з важливих проблем біохімії, біотехнології, експериментальної біології і на межі предметних галузей (С1, С8, С11).</w:t>
            </w:r>
          </w:p>
          <w:p w14:paraId="7F280ED5" w14:textId="77777777" w:rsidR="00F64FF6" w:rsidRPr="00123044" w:rsidRDefault="00F64FF6" w:rsidP="00DE4B7A">
            <w:pPr>
              <w:pStyle w:val="ListParagraph"/>
              <w:ind w:left="0"/>
              <w:rPr>
                <w:lang w:val="uk-UA"/>
              </w:rPr>
            </w:pPr>
            <w:r>
              <w:rPr>
                <w:lang w:val="en-US"/>
              </w:rPr>
              <w:t>D</w:t>
            </w:r>
            <w:r w:rsidRPr="00BF7AD1">
              <w:rPr>
                <w:lang w:val="uk-UA"/>
              </w:rPr>
              <w:t xml:space="preserve">8. </w:t>
            </w:r>
            <w:r w:rsidRPr="009B0DBE">
              <w:rPr>
                <w:lang w:val="uk-UA"/>
              </w:rPr>
              <w:t>Глибокі обґрунтовані знання та розуміння біологічних процесів і явищ загалом та у вузьких галузях індивідуального дослідження: біомедицини, порівняльної фізіології та біохімії, мікробіології, токсикології, молекулярної біології</w:t>
            </w:r>
            <w:r w:rsidRPr="007B3679">
              <w:rPr>
                <w:lang w:val="uk-UA"/>
              </w:rPr>
              <w:t xml:space="preserve">, біотехнології, імунології </w:t>
            </w:r>
            <w:r w:rsidRPr="009B0DBE">
              <w:rPr>
                <w:lang w:val="uk-UA"/>
              </w:rPr>
              <w:t>(С8, С13-С14).</w:t>
            </w:r>
          </w:p>
        </w:tc>
      </w:tr>
    </w:tbl>
    <w:p w14:paraId="7FB80787" w14:textId="77777777" w:rsidR="00AE4DBA" w:rsidRPr="00123044" w:rsidRDefault="00AE4DBA" w:rsidP="00DE2FDE">
      <w:pPr>
        <w:pStyle w:val="ListParagraph"/>
        <w:ind w:left="0"/>
        <w:rPr>
          <w:lang w:val="uk-UA"/>
        </w:rPr>
      </w:pPr>
    </w:p>
    <w:p w14:paraId="5205C7AB" w14:textId="77777777" w:rsidR="00E2245F" w:rsidRPr="00123044" w:rsidRDefault="00E2245F" w:rsidP="006520A3">
      <w:pPr>
        <w:jc w:val="right"/>
        <w:rPr>
          <w:b/>
          <w:lang w:val="uk-UA"/>
        </w:rPr>
      </w:pPr>
    </w:p>
    <w:p w14:paraId="42C9CE40" w14:textId="029019E6" w:rsidR="007E5568" w:rsidRPr="00123044" w:rsidRDefault="003C3464" w:rsidP="003C3464">
      <w:pPr>
        <w:rPr>
          <w:b/>
          <w:lang w:val="uk-UA"/>
        </w:rPr>
      </w:pPr>
      <w:r>
        <w:rPr>
          <w:b/>
          <w:lang w:val="uk-UA"/>
        </w:rPr>
        <w:t xml:space="preserve">Викладач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к</w:t>
      </w:r>
      <w:r w:rsidR="007E5568">
        <w:rPr>
          <w:b/>
          <w:lang w:val="uk-UA"/>
        </w:rPr>
        <w:t xml:space="preserve">.б.н. </w:t>
      </w:r>
      <w:r>
        <w:rPr>
          <w:b/>
          <w:lang w:val="uk-UA"/>
        </w:rPr>
        <w:t>Лущак Олег Володимирович</w:t>
      </w:r>
    </w:p>
    <w:p w14:paraId="52FA5300" w14:textId="77777777" w:rsidR="006520A3" w:rsidRPr="00123044" w:rsidRDefault="006520A3" w:rsidP="006520A3">
      <w:pPr>
        <w:jc w:val="right"/>
        <w:rPr>
          <w:b/>
          <w:lang w:val="uk-UA"/>
        </w:rPr>
      </w:pP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793"/>
    <w:rsid w:val="00071F79"/>
    <w:rsid w:val="00072283"/>
    <w:rsid w:val="00083C53"/>
    <w:rsid w:val="000C46E3"/>
    <w:rsid w:val="000D5DD1"/>
    <w:rsid w:val="000D5EE3"/>
    <w:rsid w:val="001039A3"/>
    <w:rsid w:val="00123044"/>
    <w:rsid w:val="00123365"/>
    <w:rsid w:val="00151BC4"/>
    <w:rsid w:val="00193CEB"/>
    <w:rsid w:val="001C5BD1"/>
    <w:rsid w:val="001D35A2"/>
    <w:rsid w:val="002039C2"/>
    <w:rsid w:val="00245156"/>
    <w:rsid w:val="002545FC"/>
    <w:rsid w:val="00254871"/>
    <w:rsid w:val="00274AC3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C3464"/>
    <w:rsid w:val="003D23BC"/>
    <w:rsid w:val="003E1483"/>
    <w:rsid w:val="003E294B"/>
    <w:rsid w:val="0040104E"/>
    <w:rsid w:val="00404D5C"/>
    <w:rsid w:val="004073E3"/>
    <w:rsid w:val="004206EC"/>
    <w:rsid w:val="00426BDC"/>
    <w:rsid w:val="0042714F"/>
    <w:rsid w:val="0044513F"/>
    <w:rsid w:val="00457D4E"/>
    <w:rsid w:val="00483A45"/>
    <w:rsid w:val="004C1751"/>
    <w:rsid w:val="004F7AFF"/>
    <w:rsid w:val="005359FC"/>
    <w:rsid w:val="00551662"/>
    <w:rsid w:val="00564889"/>
    <w:rsid w:val="005735C2"/>
    <w:rsid w:val="005C006F"/>
    <w:rsid w:val="005D11B8"/>
    <w:rsid w:val="005E44E7"/>
    <w:rsid w:val="005F34AB"/>
    <w:rsid w:val="00611A9A"/>
    <w:rsid w:val="006520A3"/>
    <w:rsid w:val="00654CF9"/>
    <w:rsid w:val="006871C7"/>
    <w:rsid w:val="0069038F"/>
    <w:rsid w:val="006A14B2"/>
    <w:rsid w:val="006E1E6B"/>
    <w:rsid w:val="007530D1"/>
    <w:rsid w:val="00774326"/>
    <w:rsid w:val="0078317D"/>
    <w:rsid w:val="00784AB3"/>
    <w:rsid w:val="00797E4C"/>
    <w:rsid w:val="007A2C00"/>
    <w:rsid w:val="007B7A43"/>
    <w:rsid w:val="007D7FE8"/>
    <w:rsid w:val="007E5568"/>
    <w:rsid w:val="008163B4"/>
    <w:rsid w:val="00817484"/>
    <w:rsid w:val="0084333C"/>
    <w:rsid w:val="008713E4"/>
    <w:rsid w:val="008A1B87"/>
    <w:rsid w:val="008A7566"/>
    <w:rsid w:val="00900FDD"/>
    <w:rsid w:val="00922E60"/>
    <w:rsid w:val="00925030"/>
    <w:rsid w:val="009506C9"/>
    <w:rsid w:val="0095499A"/>
    <w:rsid w:val="009A2779"/>
    <w:rsid w:val="009A6C88"/>
    <w:rsid w:val="009A7DD1"/>
    <w:rsid w:val="009C6FC9"/>
    <w:rsid w:val="009D1A75"/>
    <w:rsid w:val="009D53D5"/>
    <w:rsid w:val="009E25A4"/>
    <w:rsid w:val="009E56AB"/>
    <w:rsid w:val="00A03283"/>
    <w:rsid w:val="00A402FD"/>
    <w:rsid w:val="00A43838"/>
    <w:rsid w:val="00A46B1D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3E4D"/>
    <w:rsid w:val="00BF7AD1"/>
    <w:rsid w:val="00C321E1"/>
    <w:rsid w:val="00C32E2F"/>
    <w:rsid w:val="00C32F3F"/>
    <w:rsid w:val="00C42CE4"/>
    <w:rsid w:val="00C53349"/>
    <w:rsid w:val="00C67355"/>
    <w:rsid w:val="00C81B4F"/>
    <w:rsid w:val="00CA1BE2"/>
    <w:rsid w:val="00CA64F2"/>
    <w:rsid w:val="00CB3478"/>
    <w:rsid w:val="00CF3041"/>
    <w:rsid w:val="00D0646F"/>
    <w:rsid w:val="00D174AA"/>
    <w:rsid w:val="00D700AB"/>
    <w:rsid w:val="00D74B80"/>
    <w:rsid w:val="00D837E9"/>
    <w:rsid w:val="00DA0005"/>
    <w:rsid w:val="00DD56CE"/>
    <w:rsid w:val="00DD76A4"/>
    <w:rsid w:val="00DE2FDE"/>
    <w:rsid w:val="00DE4B7A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2A18"/>
    <w:rsid w:val="00F27949"/>
    <w:rsid w:val="00F31B76"/>
    <w:rsid w:val="00F64FF6"/>
    <w:rsid w:val="00F6627B"/>
    <w:rsid w:val="00F71319"/>
    <w:rsid w:val="00F76FBD"/>
    <w:rsid w:val="00F83073"/>
    <w:rsid w:val="00F9137E"/>
    <w:rsid w:val="00F97D59"/>
    <w:rsid w:val="00FB0A50"/>
    <w:rsid w:val="00FC5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67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TableGrid">
    <w:name w:val="Table Grid"/>
    <w:basedOn w:val="TableNormal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76DC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D76A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Emphasis">
    <w:name w:val="Emphasis"/>
    <w:uiPriority w:val="20"/>
    <w:qFormat/>
    <w:rsid w:val="002D39E8"/>
    <w:rPr>
      <w:i/>
      <w:iCs/>
    </w:rPr>
  </w:style>
  <w:style w:type="character" w:styleId="Strong">
    <w:name w:val="Strong"/>
    <w:uiPriority w:val="22"/>
    <w:qFormat/>
    <w:rsid w:val="002D39E8"/>
    <w:rPr>
      <w:b/>
      <w:bCs/>
    </w:rPr>
  </w:style>
  <w:style w:type="paragraph" w:customStyle="1" w:styleId="10">
    <w:name w:val="Абзац списка1"/>
    <w:basedOn w:val="Normal"/>
    <w:uiPriority w:val="99"/>
    <w:qFormat/>
    <w:rsid w:val="00F64FF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B7317-7D94-1049-8B07-293BD060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Oleh Lushchak</cp:lastModifiedBy>
  <cp:revision>8</cp:revision>
  <cp:lastPrinted>2020-10-13T06:35:00Z</cp:lastPrinted>
  <dcterms:created xsi:type="dcterms:W3CDTF">2021-05-13T07:50:00Z</dcterms:created>
  <dcterms:modified xsi:type="dcterms:W3CDTF">2021-05-13T08:15:00Z</dcterms:modified>
</cp:coreProperties>
</file>