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B3478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33450" cy="933450"/>
            <wp:effectExtent l="19050" t="0" r="0" b="0"/>
            <wp:docPr id="1" name="Рисунок 1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арук\Desktop\Силабус\logo_PN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15" cy="93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B4E" w:rsidRDefault="00A27B4E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B93336">
        <w:rPr>
          <w:sz w:val="28"/>
          <w:szCs w:val="28"/>
          <w:lang w:val="uk-UA"/>
        </w:rPr>
        <w:t>нститут</w:t>
      </w:r>
      <w:r w:rsidR="00395013">
        <w:rPr>
          <w:b/>
          <w:sz w:val="28"/>
          <w:szCs w:val="28"/>
          <w:lang w:val="uk-UA"/>
        </w:rPr>
        <w:t xml:space="preserve"> </w:t>
      </w:r>
      <w:r w:rsidRPr="00A27B4E">
        <w:rPr>
          <w:sz w:val="28"/>
          <w:szCs w:val="28"/>
          <w:lang w:val="uk-UA"/>
        </w:rPr>
        <w:t>після</w:t>
      </w:r>
      <w:r>
        <w:rPr>
          <w:sz w:val="28"/>
          <w:szCs w:val="28"/>
          <w:lang w:val="uk-UA"/>
        </w:rPr>
        <w:t>дипломної освіти та довузівської підготовки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A27B4E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професійної освіти та інноваційних технологій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6C6289" w:rsidRPr="00D9793F" w:rsidRDefault="00A570A7" w:rsidP="006C6289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32"/>
          <w:szCs w:val="28"/>
          <w:u w:val="single"/>
          <w:lang w:val="uk-UA"/>
        </w:rPr>
        <w:t>Навчальна практика</w:t>
      </w:r>
    </w:p>
    <w:p w:rsidR="00A27B4E" w:rsidRDefault="00A27B4E" w:rsidP="00A27B4E">
      <w:pPr>
        <w:jc w:val="center"/>
        <w:rPr>
          <w:b/>
          <w:sz w:val="28"/>
          <w:szCs w:val="28"/>
          <w:u w:val="single"/>
        </w:rPr>
      </w:pP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AE4DBA" w:rsidRDefault="00B93336" w:rsidP="00B93336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A27B4E">
        <w:rPr>
          <w:sz w:val="28"/>
          <w:szCs w:val="28"/>
          <w:lang w:val="uk-UA"/>
        </w:rPr>
        <w:t>«Спеціальна освіта»</w:t>
      </w:r>
    </w:p>
    <w:p w:rsidR="00AE4DBA" w:rsidRPr="00CB3478" w:rsidRDefault="00AE4DBA" w:rsidP="00B93336">
      <w:pPr>
        <w:rPr>
          <w:sz w:val="28"/>
          <w:szCs w:val="28"/>
        </w:rPr>
      </w:pPr>
    </w:p>
    <w:p w:rsidR="00B10A22" w:rsidRDefault="00AE4DBA" w:rsidP="00A27B4E">
      <w:pPr>
        <w:rPr>
          <w:sz w:val="28"/>
          <w:szCs w:val="28"/>
          <w:lang w:val="uk-UA"/>
        </w:rPr>
      </w:pPr>
      <w:r w:rsidRPr="00CB3478">
        <w:rPr>
          <w:sz w:val="28"/>
          <w:szCs w:val="28"/>
        </w:rPr>
        <w:t xml:space="preserve">                           </w:t>
      </w:r>
      <w:r w:rsidRPr="00AE4DBA">
        <w:rPr>
          <w:sz w:val="28"/>
          <w:szCs w:val="28"/>
          <w:lang w:val="uk-UA"/>
        </w:rPr>
        <w:t>Спеціалізація</w:t>
      </w:r>
      <w:r w:rsidR="00A27B4E">
        <w:rPr>
          <w:sz w:val="28"/>
          <w:szCs w:val="28"/>
          <w:lang w:val="uk-UA"/>
        </w:rPr>
        <w:t xml:space="preserve"> (за наявності) 016.01 Логопедія</w:t>
      </w:r>
    </w:p>
    <w:p w:rsidR="00A27B4E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B10A22" w:rsidRDefault="00A27B4E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93336">
        <w:rPr>
          <w:sz w:val="28"/>
          <w:szCs w:val="28"/>
          <w:lang w:val="uk-UA"/>
        </w:rPr>
        <w:t xml:space="preserve"> </w:t>
      </w:r>
      <w:r w:rsidR="00B10A22">
        <w:rPr>
          <w:sz w:val="28"/>
          <w:szCs w:val="28"/>
          <w:lang w:val="uk-UA"/>
        </w:rPr>
        <w:t xml:space="preserve">Спеціальність </w:t>
      </w:r>
      <w:r>
        <w:rPr>
          <w:sz w:val="28"/>
          <w:szCs w:val="28"/>
          <w:lang w:val="uk-UA"/>
        </w:rPr>
        <w:t>016 «Спеціальна освіта»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A27B4E">
        <w:rPr>
          <w:sz w:val="28"/>
          <w:szCs w:val="28"/>
          <w:lang w:val="uk-UA"/>
        </w:rPr>
        <w:t>01 Освіта / 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</w:t>
      </w:r>
      <w:r w:rsidR="008B2375">
        <w:rPr>
          <w:sz w:val="28"/>
          <w:szCs w:val="28"/>
          <w:lang w:val="uk-UA"/>
        </w:rPr>
        <w:t>1</w:t>
      </w:r>
      <w:r w:rsidR="00AB324B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8B2375">
        <w:rPr>
          <w:sz w:val="28"/>
          <w:szCs w:val="28"/>
          <w:lang w:val="uk-UA"/>
        </w:rPr>
        <w:t>27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8B2375">
        <w:rPr>
          <w:sz w:val="28"/>
          <w:szCs w:val="28"/>
          <w:lang w:val="uk-UA"/>
        </w:rPr>
        <w:t xml:space="preserve"> _серпня</w:t>
      </w:r>
      <w:r w:rsidR="00AB324B">
        <w:rPr>
          <w:sz w:val="28"/>
          <w:szCs w:val="28"/>
          <w:lang w:val="uk-UA"/>
        </w:rPr>
        <w:t>_</w:t>
      </w:r>
      <w:r w:rsidR="00A402FD">
        <w:rPr>
          <w:sz w:val="28"/>
          <w:szCs w:val="28"/>
          <w:lang w:val="uk-UA"/>
        </w:rPr>
        <w:t xml:space="preserve"> 202</w:t>
      </w:r>
      <w:r w:rsidR="008B2375">
        <w:rPr>
          <w:sz w:val="28"/>
          <w:szCs w:val="28"/>
          <w:lang w:val="uk-UA"/>
        </w:rPr>
        <w:t>0</w:t>
      </w:r>
      <w:r w:rsidR="0042714F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AE4DBA">
      <w:pPr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27B4E">
        <w:rPr>
          <w:sz w:val="28"/>
          <w:szCs w:val="28"/>
          <w:lang w:val="uk-UA"/>
        </w:rPr>
        <w:t>Івано-Франківськ – 2020</w:t>
      </w:r>
    </w:p>
    <w:p w:rsidR="00C53349" w:rsidRDefault="00C53349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P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3E1483">
        <w:rPr>
          <w:sz w:val="28"/>
          <w:szCs w:val="28"/>
          <w:lang w:val="uk-UA"/>
        </w:rPr>
        <w:lastRenderedPageBreak/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– це документ, в якому роз’яснюється взаємна відповідальність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викладача і студента. В ньому представляються процедури</w:t>
      </w:r>
      <w:r>
        <w:rPr>
          <w:sz w:val="28"/>
          <w:szCs w:val="28"/>
          <w:lang w:val="uk-UA"/>
        </w:rPr>
        <w:t>, політики,</w:t>
      </w:r>
      <w:r w:rsidRPr="003E1483">
        <w:rPr>
          <w:sz w:val="28"/>
          <w:szCs w:val="28"/>
          <w:lang w:val="uk-UA"/>
        </w:rPr>
        <w:t xml:space="preserve"> зміст курсу, а також календар його виконання. В </w:t>
      </w:r>
      <w:proofErr w:type="spellStart"/>
      <w:r w:rsidRPr="003E1483">
        <w:rPr>
          <w:sz w:val="28"/>
          <w:szCs w:val="28"/>
          <w:lang w:val="uk-UA"/>
        </w:rPr>
        <w:t>силабусі</w:t>
      </w:r>
      <w:proofErr w:type="spellEnd"/>
      <w:r w:rsidRPr="003E1483">
        <w:rPr>
          <w:sz w:val="28"/>
          <w:szCs w:val="28"/>
          <w:lang w:val="uk-UA"/>
        </w:rPr>
        <w:t xml:space="preserve"> мають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бути озвучені вимірювані цілі, які викладач ставить перед своєю дисципліною.</w:t>
      </w:r>
    </w:p>
    <w:p w:rsidR="00395013" w:rsidRDefault="003E1483" w:rsidP="003E1483">
      <w:pPr>
        <w:ind w:firstLine="567"/>
        <w:jc w:val="both"/>
        <w:rPr>
          <w:sz w:val="28"/>
          <w:szCs w:val="28"/>
          <w:lang w:val="uk-UA"/>
        </w:rPr>
      </w:pPr>
      <w:r w:rsidRPr="003E1483">
        <w:rPr>
          <w:sz w:val="28"/>
          <w:szCs w:val="28"/>
          <w:lang w:val="uk-UA"/>
        </w:rPr>
        <w:t>Студент має зрозуміти, чого він/вона зможе навчитися, чим саме може бути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 xml:space="preserve">корисним цей курс. </w:t>
      </w:r>
      <w:proofErr w:type="spellStart"/>
      <w:r w:rsidRPr="003E1483">
        <w:rPr>
          <w:sz w:val="28"/>
          <w:szCs w:val="28"/>
          <w:lang w:val="uk-UA"/>
        </w:rPr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окрес</w:t>
      </w:r>
      <w:r>
        <w:rPr>
          <w:sz w:val="28"/>
          <w:szCs w:val="28"/>
          <w:lang w:val="uk-UA"/>
        </w:rPr>
        <w:t>лює концептуальний перехід від «</w:t>
      </w:r>
      <w:r w:rsidRPr="003E1483">
        <w:rPr>
          <w:sz w:val="28"/>
          <w:szCs w:val="28"/>
          <w:lang w:val="uk-UA"/>
        </w:rPr>
        <w:t>здобування</w:t>
      </w:r>
      <w:r>
        <w:rPr>
          <w:sz w:val="28"/>
          <w:szCs w:val="28"/>
          <w:lang w:val="uk-UA"/>
        </w:rPr>
        <w:t xml:space="preserve"> знань» і «одержання практичних навичок»</w:t>
      </w:r>
      <w:r w:rsidRPr="003E1483">
        <w:rPr>
          <w:sz w:val="28"/>
          <w:szCs w:val="28"/>
          <w:lang w:val="uk-UA"/>
        </w:rPr>
        <w:t xml:space="preserve"> до </w:t>
      </w:r>
      <w:proofErr w:type="spellStart"/>
      <w:r w:rsidRPr="003E1483">
        <w:rPr>
          <w:sz w:val="28"/>
          <w:szCs w:val="28"/>
          <w:lang w:val="uk-UA"/>
        </w:rPr>
        <w:t>компетентностей</w:t>
      </w:r>
      <w:proofErr w:type="spellEnd"/>
      <w:r w:rsidRPr="003E1483">
        <w:rPr>
          <w:sz w:val="28"/>
          <w:szCs w:val="28"/>
          <w:lang w:val="uk-UA"/>
        </w:rPr>
        <w:t>, що їх може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 xml:space="preserve">засвоїти студент, вивчаючи цей курс. </w:t>
      </w:r>
      <w:proofErr w:type="spellStart"/>
      <w:r w:rsidRPr="003E1483">
        <w:rPr>
          <w:sz w:val="28"/>
          <w:szCs w:val="28"/>
          <w:lang w:val="uk-UA"/>
        </w:rPr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включає в себе анотацію курсу,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мету (компетентності), перелік тем, матеріали для читання, правила стосовно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зарахування пропущених занять. На відміну від робочого тематичного плану і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 xml:space="preserve">навчально-методичного комплексу дисципліни, </w:t>
      </w:r>
      <w:proofErr w:type="spellStart"/>
      <w:r w:rsidRPr="003E1483">
        <w:rPr>
          <w:sz w:val="28"/>
          <w:szCs w:val="28"/>
          <w:lang w:val="uk-UA"/>
        </w:rPr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створюється для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студента.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 </w:t>
      </w:r>
      <w:proofErr w:type="spellStart"/>
      <w:r>
        <w:rPr>
          <w:sz w:val="28"/>
          <w:szCs w:val="28"/>
          <w:lang w:val="uk-UA"/>
        </w:rPr>
        <w:t>силабусу</w:t>
      </w:r>
      <w:proofErr w:type="spellEnd"/>
      <w:r>
        <w:rPr>
          <w:sz w:val="28"/>
          <w:szCs w:val="28"/>
          <w:lang w:val="uk-UA"/>
        </w:rPr>
        <w:t xml:space="preserve"> розглянута на засіданні НМР університету 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____ від «__» __________ 202_ р.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 </w:t>
      </w:r>
      <w:proofErr w:type="spellStart"/>
      <w:r>
        <w:rPr>
          <w:sz w:val="28"/>
          <w:szCs w:val="28"/>
          <w:lang w:val="uk-UA"/>
        </w:rPr>
        <w:t>силабусу</w:t>
      </w:r>
      <w:proofErr w:type="spellEnd"/>
      <w:r>
        <w:rPr>
          <w:sz w:val="28"/>
          <w:szCs w:val="28"/>
          <w:lang w:val="uk-UA"/>
        </w:rPr>
        <w:t xml:space="preserve"> Затверджена Вченою радою університету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Протокол № ____ від «__» __________ 202_ р.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B327A6" w:rsidRDefault="00B327A6" w:rsidP="00B327A6">
      <w:pPr>
        <w:ind w:firstLine="567"/>
        <w:jc w:val="both"/>
        <w:rPr>
          <w:sz w:val="28"/>
          <w:szCs w:val="28"/>
          <w:lang w:val="uk-UA"/>
        </w:rPr>
      </w:pPr>
    </w:p>
    <w:p w:rsidR="00B327A6" w:rsidRDefault="00B327A6" w:rsidP="00B327A6">
      <w:pPr>
        <w:ind w:firstLine="567"/>
        <w:jc w:val="both"/>
        <w:rPr>
          <w:sz w:val="28"/>
          <w:szCs w:val="28"/>
          <w:lang w:val="uk-UA"/>
        </w:rPr>
      </w:pPr>
    </w:p>
    <w:p w:rsidR="003E1483" w:rsidRPr="009D53D5" w:rsidRDefault="00B327A6" w:rsidP="00B327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 </w:t>
      </w:r>
      <w:proofErr w:type="spellStart"/>
      <w:r>
        <w:rPr>
          <w:sz w:val="28"/>
          <w:szCs w:val="28"/>
          <w:lang w:val="uk-UA"/>
        </w:rPr>
        <w:t>силабусу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Кучерак</w:t>
      </w:r>
      <w:proofErr w:type="spellEnd"/>
      <w:r>
        <w:rPr>
          <w:sz w:val="28"/>
          <w:szCs w:val="28"/>
          <w:lang w:val="uk-UA"/>
        </w:rPr>
        <w:t xml:space="preserve"> Ірина Володимирівна, доцент кафедри професійної освіти та інноваційних технологій</w:t>
      </w: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3E1483" w:rsidRDefault="003E148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42714F" w:rsidRDefault="00DE2FDE" w:rsidP="00B83D08">
      <w:pPr>
        <w:pStyle w:val="1"/>
        <w:spacing w:line="48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714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E4289" w:rsidRPr="0042714F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E2FDE" w:rsidRPr="0042714F" w:rsidRDefault="00DE2FDE" w:rsidP="00B83D08">
      <w:pPr>
        <w:pStyle w:val="a5"/>
        <w:spacing w:line="480" w:lineRule="auto"/>
        <w:ind w:left="0" w:firstLine="567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>2. Опис дисципліни</w:t>
      </w:r>
    </w:p>
    <w:p w:rsidR="00395013" w:rsidRPr="0042714F" w:rsidRDefault="00F31B76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 xml:space="preserve">3. Структура курсу </w:t>
      </w:r>
      <w:r w:rsidR="00CE779F">
        <w:rPr>
          <w:sz w:val="28"/>
          <w:szCs w:val="28"/>
          <w:lang w:val="uk-UA"/>
        </w:rPr>
        <w:t xml:space="preserve"> </w:t>
      </w:r>
    </w:p>
    <w:p w:rsidR="002C2330" w:rsidRPr="0042714F" w:rsidRDefault="0042714F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>4. Система оцінювання курсу</w:t>
      </w:r>
    </w:p>
    <w:p w:rsidR="002C2330" w:rsidRPr="0042714F" w:rsidRDefault="0042714F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Оцінювання відповідно до графіку навчального процесу </w:t>
      </w:r>
      <w:r w:rsidR="00CE779F">
        <w:rPr>
          <w:sz w:val="28"/>
          <w:szCs w:val="28"/>
          <w:lang w:val="uk-UA"/>
        </w:rPr>
        <w:t xml:space="preserve"> </w:t>
      </w:r>
    </w:p>
    <w:p w:rsidR="002C2330" w:rsidRPr="0042714F" w:rsidRDefault="00B10652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Ресурсне забезпечення</w:t>
      </w:r>
    </w:p>
    <w:p w:rsidR="002C2330" w:rsidRDefault="00F76FBD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Контактна інформація</w:t>
      </w:r>
    </w:p>
    <w:p w:rsidR="00B83D08" w:rsidRDefault="00B83D08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B83D08">
        <w:rPr>
          <w:sz w:val="28"/>
          <w:szCs w:val="28"/>
          <w:lang w:val="uk-UA"/>
        </w:rPr>
        <w:t>8. Політика навчальної дисципліни</w:t>
      </w:r>
    </w:p>
    <w:p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B37A47" w:rsidRDefault="00B37A47" w:rsidP="00395013">
      <w:pPr>
        <w:jc w:val="both"/>
        <w:rPr>
          <w:sz w:val="28"/>
          <w:szCs w:val="28"/>
          <w:lang w:val="uk-UA"/>
        </w:rPr>
      </w:pPr>
    </w:p>
    <w:p w:rsidR="00B37A47" w:rsidRDefault="00B37A47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F31B76" w:rsidRPr="00B83D08" w:rsidRDefault="00F31B76" w:rsidP="00B83D08">
      <w:pPr>
        <w:rPr>
          <w:b/>
          <w:sz w:val="28"/>
          <w:szCs w:val="28"/>
          <w:lang w:val="uk-UA"/>
        </w:rPr>
      </w:pPr>
    </w:p>
    <w:p w:rsidR="002C2330" w:rsidRPr="00DD56CE" w:rsidRDefault="00AE4DBA" w:rsidP="00AE4DBA">
      <w:pPr>
        <w:pStyle w:val="a5"/>
        <w:ind w:left="567"/>
        <w:jc w:val="center"/>
        <w:rPr>
          <w:b/>
          <w:sz w:val="28"/>
          <w:szCs w:val="28"/>
          <w:lang w:val="uk-UA"/>
        </w:rPr>
      </w:pPr>
      <w:r w:rsidRPr="00DD56CE">
        <w:rPr>
          <w:b/>
          <w:sz w:val="28"/>
          <w:szCs w:val="28"/>
          <w:lang w:val="uk-UA"/>
        </w:rPr>
        <w:lastRenderedPageBreak/>
        <w:t>1. Загальна інформація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88"/>
        <w:gridCol w:w="5357"/>
      </w:tblGrid>
      <w:tr w:rsidR="00AE4DBA" w:rsidRPr="00DD56CE" w:rsidTr="00AE4DBA">
        <w:tc>
          <w:tcPr>
            <w:tcW w:w="4077" w:type="dxa"/>
          </w:tcPr>
          <w:p w:rsidR="00AE4DBA" w:rsidRPr="00DD56CE" w:rsidRDefault="00AE4DBA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494" w:type="dxa"/>
          </w:tcPr>
          <w:p w:rsidR="00AE4DBA" w:rsidRPr="00DD56CE" w:rsidRDefault="00A570A7" w:rsidP="009724D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Навчальна практика</w:t>
            </w:r>
          </w:p>
        </w:tc>
      </w:tr>
      <w:tr w:rsidR="009D53D5" w:rsidRPr="00DD56CE" w:rsidTr="00AE4DBA">
        <w:tc>
          <w:tcPr>
            <w:tcW w:w="4077" w:type="dxa"/>
          </w:tcPr>
          <w:p w:rsidR="009D53D5" w:rsidRPr="00DD56CE" w:rsidRDefault="00DD56CE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5494" w:type="dxa"/>
          </w:tcPr>
          <w:p w:rsidR="009D53D5" w:rsidRPr="00DD56CE" w:rsidRDefault="00E754BC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Спеціальна освіта</w:t>
            </w:r>
          </w:p>
        </w:tc>
      </w:tr>
      <w:tr w:rsidR="00AE4DBA" w:rsidRPr="00DD56CE" w:rsidTr="00AE4DBA">
        <w:tc>
          <w:tcPr>
            <w:tcW w:w="4077" w:type="dxa"/>
          </w:tcPr>
          <w:p w:rsidR="00AE4DBA" w:rsidRPr="00DD56CE" w:rsidRDefault="00DD56CE" w:rsidP="009D53D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Спеціалізація (за наявності)</w:t>
            </w:r>
          </w:p>
        </w:tc>
        <w:tc>
          <w:tcPr>
            <w:tcW w:w="5494" w:type="dxa"/>
          </w:tcPr>
          <w:p w:rsidR="00AE4DBA" w:rsidRPr="00DD56CE" w:rsidRDefault="00AE4DBA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AE4DBA" w:rsidRPr="00DD56CE" w:rsidTr="00AE4DBA">
        <w:tc>
          <w:tcPr>
            <w:tcW w:w="4077" w:type="dxa"/>
          </w:tcPr>
          <w:p w:rsidR="00AE4DBA" w:rsidRPr="00DD56CE" w:rsidRDefault="00DD56CE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494" w:type="dxa"/>
          </w:tcPr>
          <w:p w:rsidR="00AE4DBA" w:rsidRPr="00DD56CE" w:rsidRDefault="00E754BC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016 Спеціальна освіта 016.01Логопедія</w:t>
            </w:r>
          </w:p>
        </w:tc>
      </w:tr>
      <w:tr w:rsidR="00AE4DBA" w:rsidRPr="00DD56CE" w:rsidTr="00AE4DBA">
        <w:tc>
          <w:tcPr>
            <w:tcW w:w="4077" w:type="dxa"/>
          </w:tcPr>
          <w:p w:rsidR="00AE4DBA" w:rsidRPr="00DD56CE" w:rsidRDefault="00DD56CE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494" w:type="dxa"/>
          </w:tcPr>
          <w:p w:rsidR="00AE4DBA" w:rsidRPr="00DD56CE" w:rsidRDefault="00E754BC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 Освіта / Педагогіка</w:t>
            </w:r>
          </w:p>
        </w:tc>
      </w:tr>
      <w:tr w:rsidR="00DD56CE" w:rsidRPr="00DD56CE" w:rsidTr="00AE4DBA">
        <w:tc>
          <w:tcPr>
            <w:tcW w:w="4077" w:type="dxa"/>
          </w:tcPr>
          <w:p w:rsidR="00DD56CE" w:rsidRPr="00DD56CE" w:rsidRDefault="00DD56CE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 xml:space="preserve">Освітній рівень </w:t>
            </w:r>
          </w:p>
        </w:tc>
        <w:tc>
          <w:tcPr>
            <w:tcW w:w="5494" w:type="dxa"/>
          </w:tcPr>
          <w:p w:rsidR="00DD56CE" w:rsidRPr="00DD56CE" w:rsidRDefault="00DD56CE" w:rsidP="00E754BC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DD56CE" w:rsidRPr="00DD56CE" w:rsidTr="00AE4DBA">
        <w:tc>
          <w:tcPr>
            <w:tcW w:w="4077" w:type="dxa"/>
          </w:tcPr>
          <w:p w:rsidR="00DD56CE" w:rsidRPr="00DD56CE" w:rsidRDefault="00DD56CE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494" w:type="dxa"/>
          </w:tcPr>
          <w:p w:rsidR="00DD56CE" w:rsidRPr="00DD56CE" w:rsidRDefault="00EE101A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</w:t>
            </w:r>
          </w:p>
        </w:tc>
      </w:tr>
      <w:tr w:rsidR="00245156" w:rsidRPr="00DD56CE" w:rsidTr="00AE4DBA">
        <w:tc>
          <w:tcPr>
            <w:tcW w:w="4077" w:type="dxa"/>
          </w:tcPr>
          <w:p w:rsidR="00245156" w:rsidRPr="00DD56CE" w:rsidRDefault="00245156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245156">
              <w:rPr>
                <w:sz w:val="28"/>
                <w:szCs w:val="28"/>
                <w:lang w:val="uk-UA"/>
              </w:rPr>
              <w:t>Курс / семестр</w:t>
            </w:r>
          </w:p>
        </w:tc>
        <w:tc>
          <w:tcPr>
            <w:tcW w:w="5494" w:type="dxa"/>
          </w:tcPr>
          <w:p w:rsidR="00245156" w:rsidRPr="00DD56CE" w:rsidRDefault="00E754BC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І/ІІ</w:t>
            </w:r>
          </w:p>
        </w:tc>
      </w:tr>
      <w:tr w:rsidR="00245156" w:rsidRPr="00DD56CE" w:rsidTr="00AE4DBA">
        <w:tc>
          <w:tcPr>
            <w:tcW w:w="4077" w:type="dxa"/>
          </w:tcPr>
          <w:p w:rsidR="00245156" w:rsidRPr="00245156" w:rsidRDefault="00245156" w:rsidP="00245156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245156">
              <w:rPr>
                <w:sz w:val="28"/>
                <w:szCs w:val="28"/>
                <w:lang w:val="uk-UA"/>
              </w:rPr>
              <w:t>Розподіл за видами занять та</w:t>
            </w:r>
          </w:p>
          <w:p w:rsidR="00245156" w:rsidRPr="00245156" w:rsidRDefault="00245156" w:rsidP="00245156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245156">
              <w:rPr>
                <w:sz w:val="28"/>
                <w:szCs w:val="28"/>
                <w:lang w:val="uk-UA"/>
              </w:rPr>
              <w:t>годинами навчання</w:t>
            </w:r>
            <w:r>
              <w:rPr>
                <w:sz w:val="28"/>
                <w:szCs w:val="28"/>
                <w:lang w:val="uk-UA"/>
              </w:rPr>
              <w:t xml:space="preserve"> (якщо передбачені інші види, додати)</w:t>
            </w:r>
          </w:p>
        </w:tc>
        <w:tc>
          <w:tcPr>
            <w:tcW w:w="5494" w:type="dxa"/>
          </w:tcPr>
          <w:p w:rsidR="00245156" w:rsidRPr="00DD56CE" w:rsidRDefault="00B41E8A" w:rsidP="00CE1001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EE101A">
              <w:rPr>
                <w:sz w:val="28"/>
                <w:szCs w:val="28"/>
                <w:lang w:val="uk-UA"/>
              </w:rPr>
              <w:t>90</w:t>
            </w:r>
            <w:r w:rsidR="00245156" w:rsidRPr="00245156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DD56CE" w:rsidRPr="00DD56CE" w:rsidTr="00AE4DBA">
        <w:tc>
          <w:tcPr>
            <w:tcW w:w="4077" w:type="dxa"/>
          </w:tcPr>
          <w:p w:rsidR="00DD56CE" w:rsidRPr="00DD56CE" w:rsidRDefault="00DD56CE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494" w:type="dxa"/>
          </w:tcPr>
          <w:p w:rsidR="00DD56CE" w:rsidRPr="00DD56CE" w:rsidRDefault="00382763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4C1751" w:rsidRPr="009724D3" w:rsidTr="00AE4DBA">
        <w:tc>
          <w:tcPr>
            <w:tcW w:w="4077" w:type="dxa"/>
          </w:tcPr>
          <w:p w:rsidR="004C1751" w:rsidRPr="004C1751" w:rsidRDefault="004C1751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4C1751">
              <w:rPr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494" w:type="dxa"/>
          </w:tcPr>
          <w:p w:rsidR="004C1751" w:rsidRPr="00382763" w:rsidRDefault="009724D3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hyperlink r:id="rId7" w:history="1">
              <w:r w:rsidR="00382763" w:rsidRPr="000A09E7">
                <w:rPr>
                  <w:rStyle w:val="aa"/>
                  <w:sz w:val="28"/>
                  <w:szCs w:val="28"/>
                  <w:lang w:val="uk-UA"/>
                </w:rPr>
                <w:t>https://d-learn.pnu.edu.ua/</w:t>
              </w:r>
            </w:hyperlink>
            <w:r w:rsidR="00382763" w:rsidRPr="00382763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E4DBA" w:rsidRDefault="00AE4DBA" w:rsidP="00DE2FDE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DE2FDE" w:rsidRPr="00DE2FDE" w:rsidRDefault="00DE2FDE" w:rsidP="00DE2FDE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DE2FDE">
        <w:rPr>
          <w:b/>
          <w:sz w:val="28"/>
          <w:szCs w:val="28"/>
          <w:lang w:val="uk-UA"/>
        </w:rPr>
        <w:t>2. Опис 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E2FDE" w:rsidRPr="009724D3" w:rsidTr="00DE2FDE">
        <w:tc>
          <w:tcPr>
            <w:tcW w:w="9571" w:type="dxa"/>
          </w:tcPr>
          <w:p w:rsidR="00EE101A" w:rsidRPr="002D7708" w:rsidRDefault="0001001F" w:rsidP="00EE101A">
            <w:pPr>
              <w:tabs>
                <w:tab w:val="center" w:pos="4819"/>
              </w:tabs>
              <w:spacing w:line="240" w:lineRule="atLeast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1001F">
              <w:rPr>
                <w:b/>
                <w:sz w:val="28"/>
                <w:lang w:val="uk-UA"/>
              </w:rPr>
              <w:t>Мета:</w:t>
            </w:r>
            <w:r w:rsidRPr="0001001F">
              <w:rPr>
                <w:sz w:val="28"/>
                <w:lang w:val="uk-UA"/>
              </w:rPr>
              <w:t xml:space="preserve"> </w:t>
            </w:r>
            <w:r w:rsidR="00EE101A" w:rsidRPr="002D7708">
              <w:rPr>
                <w:sz w:val="28"/>
                <w:szCs w:val="28"/>
                <w:lang w:val="uk-UA"/>
              </w:rPr>
              <w:t xml:space="preserve">ознайомлення зі змістом професійної діяльності логопеда, його функціональними обов’язками, </w:t>
            </w:r>
            <w:r w:rsidR="00EE101A" w:rsidRPr="002D7708">
              <w:rPr>
                <w:sz w:val="28"/>
                <w:lang w:val="uk-UA"/>
              </w:rPr>
              <w:t xml:space="preserve">закріплення та поглиблення теоретичних знань, отриманих студентами у процесі вивчення педагогічних та психологічних дисциплін, формування професійних компетенцій, уміння </w:t>
            </w:r>
            <w:r w:rsidR="00EE101A" w:rsidRPr="002D7708">
              <w:rPr>
                <w:sz w:val="28"/>
                <w:szCs w:val="28"/>
                <w:lang w:val="uk-UA"/>
              </w:rPr>
              <w:t>застосувати у реальних умовах набуті теоретичні знання, сформувати навички самостійної практичної діяльності.</w:t>
            </w:r>
          </w:p>
          <w:p w:rsidR="00DE2FDE" w:rsidRPr="005A0B49" w:rsidRDefault="0001001F" w:rsidP="00EE101A">
            <w:pPr>
              <w:spacing w:line="240" w:lineRule="atLeast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1001F">
              <w:rPr>
                <w:b/>
                <w:sz w:val="28"/>
                <w:lang w:val="uk-UA"/>
              </w:rPr>
              <w:t>Цілі</w:t>
            </w:r>
            <w:r w:rsidRPr="0001001F">
              <w:rPr>
                <w:sz w:val="28"/>
                <w:lang w:val="uk-UA"/>
              </w:rPr>
              <w:t xml:space="preserve">: </w:t>
            </w:r>
            <w:r w:rsidR="00EE101A" w:rsidRPr="00382AFD">
              <w:rPr>
                <w:sz w:val="28"/>
                <w:szCs w:val="28"/>
                <w:lang w:val="uk-UA"/>
              </w:rPr>
              <w:t xml:space="preserve">ознайомлення студентів-практикантів із інформацією про обраний фах, перспективи розвитку спеціальності та специфікою роботи навчального закладу; </w:t>
            </w:r>
            <w:r w:rsidR="00EE101A">
              <w:rPr>
                <w:sz w:val="28"/>
                <w:szCs w:val="28"/>
                <w:lang w:val="uk-UA"/>
              </w:rPr>
              <w:t>в</w:t>
            </w:r>
            <w:r w:rsidR="00EE101A" w:rsidRPr="00382AFD">
              <w:rPr>
                <w:sz w:val="28"/>
                <w:szCs w:val="28"/>
                <w:lang w:val="uk-UA"/>
              </w:rPr>
              <w:t xml:space="preserve">ивчення основних напрямів роботи логопеда; </w:t>
            </w:r>
            <w:r w:rsidR="00EE101A">
              <w:rPr>
                <w:sz w:val="28"/>
                <w:szCs w:val="28"/>
                <w:lang w:val="uk-UA"/>
              </w:rPr>
              <w:t>п</w:t>
            </w:r>
            <w:r w:rsidR="00EE101A" w:rsidRPr="00382AFD">
              <w:rPr>
                <w:sz w:val="28"/>
                <w:szCs w:val="28"/>
                <w:lang w:val="uk-UA"/>
              </w:rPr>
              <w:t>оглиблення та закріплення теоретичних знань, встановлення їх зв’язку із практичною діяльністю;</w:t>
            </w:r>
            <w:r w:rsidR="00EE101A">
              <w:rPr>
                <w:sz w:val="28"/>
                <w:szCs w:val="28"/>
                <w:lang w:val="uk-UA"/>
              </w:rPr>
              <w:t xml:space="preserve"> у</w:t>
            </w:r>
            <w:r w:rsidR="00EE101A" w:rsidRPr="00382AFD">
              <w:rPr>
                <w:sz w:val="28"/>
                <w:szCs w:val="28"/>
                <w:lang w:val="uk-UA"/>
              </w:rPr>
              <w:t xml:space="preserve">досконалення діагностичних умінь і навичок, необхідних для всебічного вивчення дітей із мовленнєвою патологією, проведення корекційної логопедичної роботи з ними; </w:t>
            </w:r>
            <w:r w:rsidR="00EE101A">
              <w:rPr>
                <w:sz w:val="28"/>
                <w:szCs w:val="28"/>
                <w:lang w:val="uk-UA"/>
              </w:rPr>
              <w:t>с</w:t>
            </w:r>
            <w:r w:rsidR="00EE101A" w:rsidRPr="00382AFD">
              <w:rPr>
                <w:sz w:val="28"/>
                <w:szCs w:val="28"/>
                <w:lang w:val="uk-UA"/>
              </w:rPr>
              <w:t>прияння формуванню практичних умінь щодо організації і методики провед</w:t>
            </w:r>
            <w:r w:rsidR="00EE101A">
              <w:rPr>
                <w:sz w:val="28"/>
                <w:szCs w:val="28"/>
                <w:lang w:val="uk-UA"/>
              </w:rPr>
              <w:t>ення освітньої роботи з дітьми</w:t>
            </w:r>
          </w:p>
        </w:tc>
      </w:tr>
      <w:tr w:rsidR="00DE2FDE" w:rsidRPr="00DE2FDE" w:rsidTr="00DE2FDE">
        <w:tc>
          <w:tcPr>
            <w:tcW w:w="9571" w:type="dxa"/>
          </w:tcPr>
          <w:p w:rsidR="005A0B49" w:rsidRPr="00301566" w:rsidRDefault="005A0B49" w:rsidP="005A0B49">
            <w:pPr>
              <w:jc w:val="both"/>
              <w:rPr>
                <w:sz w:val="28"/>
                <w:lang w:val="uk-UA"/>
              </w:rPr>
            </w:pPr>
            <w:r w:rsidRPr="00301566">
              <w:rPr>
                <w:sz w:val="28"/>
                <w:lang w:val="uk-UA"/>
              </w:rPr>
              <w:t>ЗК-2.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ЗК-4.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застосовувати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знання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практичних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ситуаціях</w:t>
            </w:r>
            <w:proofErr w:type="spellEnd"/>
            <w:r>
              <w:rPr>
                <w:sz w:val="28"/>
              </w:rPr>
              <w:t>.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ЗК-6.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використовувати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інформаційні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комунікаційні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технології</w:t>
            </w:r>
            <w:proofErr w:type="spellEnd"/>
            <w:r>
              <w:rPr>
                <w:sz w:val="28"/>
              </w:rPr>
              <w:t xml:space="preserve">. 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ЗК-7.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вчитися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оволодівати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сучасними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знаннями</w:t>
            </w:r>
            <w:proofErr w:type="spellEnd"/>
            <w:r>
              <w:rPr>
                <w:sz w:val="28"/>
              </w:rPr>
              <w:t xml:space="preserve">. 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ЗК-8.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працювати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команді</w:t>
            </w:r>
            <w:proofErr w:type="spellEnd"/>
            <w:r>
              <w:rPr>
                <w:sz w:val="28"/>
              </w:rPr>
              <w:t xml:space="preserve">. 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ЗК-9.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до </w:t>
            </w:r>
            <w:proofErr w:type="spellStart"/>
            <w:r>
              <w:rPr>
                <w:sz w:val="28"/>
              </w:rPr>
              <w:t>міжособистісної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взаємодії</w:t>
            </w:r>
            <w:proofErr w:type="spellEnd"/>
            <w:r>
              <w:rPr>
                <w:sz w:val="28"/>
              </w:rPr>
              <w:t>.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ЗК-10.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діяти</w:t>
            </w:r>
            <w:proofErr w:type="spellEnd"/>
            <w:r>
              <w:rPr>
                <w:sz w:val="28"/>
              </w:rPr>
              <w:t xml:space="preserve"> на </w:t>
            </w:r>
            <w:proofErr w:type="spellStart"/>
            <w:r>
              <w:rPr>
                <w:sz w:val="28"/>
              </w:rPr>
              <w:t>основі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етичних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міркувань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мотивів</w:t>
            </w:r>
            <w:proofErr w:type="spellEnd"/>
            <w:r>
              <w:rPr>
                <w:sz w:val="28"/>
              </w:rPr>
              <w:t>)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СК-1. </w:t>
            </w:r>
            <w:proofErr w:type="spellStart"/>
            <w:r>
              <w:rPr>
                <w:sz w:val="28"/>
              </w:rPr>
              <w:t>Усвідомлення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сучасних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концепцій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теорій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функціонування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обмеження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життєдіяльності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розвитку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виховання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соціалізації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осіб</w:t>
            </w:r>
            <w:proofErr w:type="spellEnd"/>
            <w:r>
              <w:rPr>
                <w:sz w:val="28"/>
              </w:rPr>
              <w:t xml:space="preserve"> з </w:t>
            </w:r>
            <w:proofErr w:type="spellStart"/>
            <w:r>
              <w:rPr>
                <w:sz w:val="28"/>
              </w:rPr>
              <w:t>особливими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освітніми</w:t>
            </w:r>
            <w:proofErr w:type="spellEnd"/>
            <w:r>
              <w:rPr>
                <w:sz w:val="28"/>
              </w:rPr>
              <w:t xml:space="preserve"> потребами. 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СК-2.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до </w:t>
            </w:r>
            <w:proofErr w:type="spellStart"/>
            <w:r>
              <w:rPr>
                <w:sz w:val="28"/>
              </w:rPr>
              <w:t>аналізу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вітчизняного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зарубіжного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досвіду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становлення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розвитку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спеціальної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інклюзивної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  <w:r>
              <w:rPr>
                <w:sz w:val="28"/>
              </w:rPr>
              <w:t>.</w:t>
            </w:r>
          </w:p>
          <w:p w:rsidR="00DE2FDE" w:rsidRPr="00DE2FDE" w:rsidRDefault="005A0B49" w:rsidP="005A0B49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</w:rPr>
              <w:t xml:space="preserve">СК-16.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до </w:t>
            </w:r>
            <w:proofErr w:type="spellStart"/>
            <w:r>
              <w:rPr>
                <w:sz w:val="28"/>
              </w:rPr>
              <w:t>особистісного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професійного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самовдосконалення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саморозвитку</w:t>
            </w:r>
            <w:proofErr w:type="spellEnd"/>
          </w:p>
        </w:tc>
      </w:tr>
      <w:tr w:rsidR="00DE2FDE" w:rsidRPr="009724D3" w:rsidTr="00DE2FDE">
        <w:tc>
          <w:tcPr>
            <w:tcW w:w="9571" w:type="dxa"/>
          </w:tcPr>
          <w:p w:rsidR="00DE3E52" w:rsidRPr="002D7708" w:rsidRDefault="00DE3E52" w:rsidP="00161340">
            <w:pPr>
              <w:tabs>
                <w:tab w:val="center" w:pos="4819"/>
              </w:tabs>
              <w:spacing w:line="240" w:lineRule="atLeast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D7708">
              <w:rPr>
                <w:sz w:val="28"/>
                <w:szCs w:val="28"/>
                <w:lang w:val="uk-UA"/>
              </w:rPr>
              <w:lastRenderedPageBreak/>
              <w:t xml:space="preserve">Навчальна практика – важлива складова освітньо-професійної програми (ОПП) підготовки фахівців за спеціальністю 016 «Спеціальна освіта» </w:t>
            </w:r>
            <w:r w:rsidRPr="003C63C3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логопедія) </w:t>
            </w:r>
            <w:r w:rsidRPr="002D7708">
              <w:rPr>
                <w:sz w:val="28"/>
                <w:szCs w:val="28"/>
                <w:lang w:val="uk-UA"/>
              </w:rPr>
              <w:t>ОР «бакалавр», спрямована на закріплення теоретичних знань, отриманих під час навчання, безпосереднє ознайомлення із обраним фахом, оволодіння первинними навичками професійної діяльності.</w:t>
            </w:r>
          </w:p>
          <w:p w:rsidR="00DE2FDE" w:rsidRPr="00CB7CA7" w:rsidRDefault="00DE2FDE" w:rsidP="00CB7CA7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E4DBA" w:rsidRDefault="00AE4DBA" w:rsidP="00DE2FDE">
      <w:pPr>
        <w:pStyle w:val="a5"/>
        <w:ind w:left="0"/>
        <w:rPr>
          <w:sz w:val="28"/>
          <w:szCs w:val="28"/>
          <w:lang w:val="uk-UA"/>
        </w:rPr>
      </w:pPr>
    </w:p>
    <w:p w:rsidR="00C53349" w:rsidRPr="00C53349" w:rsidRDefault="00C53349" w:rsidP="00C53349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C53349">
        <w:rPr>
          <w:b/>
          <w:sz w:val="28"/>
          <w:szCs w:val="28"/>
          <w:lang w:val="uk-UA"/>
        </w:rPr>
        <w:t>3. Структура курсу</w:t>
      </w:r>
      <w:r w:rsidR="007E089C">
        <w:rPr>
          <w:b/>
          <w:sz w:val="28"/>
          <w:szCs w:val="28"/>
          <w:lang w:val="uk-U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7"/>
        <w:gridCol w:w="2257"/>
        <w:gridCol w:w="4759"/>
        <w:gridCol w:w="1812"/>
      </w:tblGrid>
      <w:tr w:rsidR="00B41E8A" w:rsidTr="00140CC8">
        <w:tc>
          <w:tcPr>
            <w:tcW w:w="530" w:type="dxa"/>
          </w:tcPr>
          <w:p w:rsidR="00C53349" w:rsidRDefault="00C53349" w:rsidP="00C5334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1817" w:type="dxa"/>
          </w:tcPr>
          <w:p w:rsidR="00C53349" w:rsidRDefault="00C53349" w:rsidP="00C53349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5623" w:type="dxa"/>
          </w:tcPr>
          <w:p w:rsidR="00C53349" w:rsidRDefault="00C53349" w:rsidP="00C53349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53349">
              <w:rPr>
                <w:sz w:val="28"/>
                <w:szCs w:val="28"/>
                <w:lang w:val="uk-UA"/>
              </w:rPr>
              <w:t>Результати навчання</w:t>
            </w:r>
          </w:p>
        </w:tc>
        <w:tc>
          <w:tcPr>
            <w:tcW w:w="1375" w:type="dxa"/>
          </w:tcPr>
          <w:p w:rsidR="00C53349" w:rsidRDefault="00F31B76" w:rsidP="00C53349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31B76">
              <w:rPr>
                <w:sz w:val="28"/>
                <w:szCs w:val="28"/>
                <w:lang w:val="uk-UA"/>
              </w:rPr>
              <w:t>Завдання</w:t>
            </w:r>
          </w:p>
        </w:tc>
      </w:tr>
      <w:tr w:rsidR="00B41E8A" w:rsidRPr="00DB4A05" w:rsidTr="00140CC8">
        <w:trPr>
          <w:trHeight w:val="1963"/>
        </w:trPr>
        <w:tc>
          <w:tcPr>
            <w:tcW w:w="530" w:type="dxa"/>
          </w:tcPr>
          <w:p w:rsidR="00C53349" w:rsidRPr="00140CC8" w:rsidRDefault="00F31B76" w:rsidP="00C5334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40CC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817" w:type="dxa"/>
          </w:tcPr>
          <w:p w:rsidR="006A6B89" w:rsidRDefault="00B41E8A" w:rsidP="006A6B89">
            <w:pPr>
              <w:pStyle w:val="ad"/>
              <w:spacing w:before="150" w:beforeAutospacing="0" w:after="150" w:afterAutospacing="0" w:line="240" w:lineRule="atLeast"/>
              <w:ind w:left="147" w:right="147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Ознайомлення </w:t>
            </w:r>
            <w:r w:rsidR="006A6B89" w:rsidRPr="002D7708">
              <w:rPr>
                <w:sz w:val="28"/>
                <w:szCs w:val="28"/>
                <w:lang w:val="uk-UA"/>
              </w:rPr>
              <w:t xml:space="preserve">із завданням і змістом роботи </w:t>
            </w:r>
            <w:r w:rsidR="006A6B89">
              <w:rPr>
                <w:sz w:val="28"/>
                <w:szCs w:val="28"/>
                <w:lang w:val="uk-UA"/>
              </w:rPr>
              <w:t xml:space="preserve">закладу освіти. </w:t>
            </w:r>
          </w:p>
          <w:p w:rsidR="00C53349" w:rsidRPr="00140CC8" w:rsidRDefault="00C53349" w:rsidP="00F31B76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</w:p>
        </w:tc>
        <w:tc>
          <w:tcPr>
            <w:tcW w:w="5623" w:type="dxa"/>
          </w:tcPr>
          <w:p w:rsidR="0031591A" w:rsidRPr="002D7708" w:rsidRDefault="0031591A" w:rsidP="0031591A">
            <w:pPr>
              <w:spacing w:before="150" w:after="150" w:line="240" w:lineRule="atLeast"/>
              <w:ind w:left="147" w:right="147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2D7708">
              <w:rPr>
                <w:sz w:val="28"/>
                <w:szCs w:val="28"/>
                <w:lang w:val="uk-UA"/>
              </w:rPr>
              <w:t xml:space="preserve">знайомлення зі структурою </w:t>
            </w:r>
            <w:r>
              <w:rPr>
                <w:sz w:val="28"/>
                <w:szCs w:val="28"/>
                <w:lang w:val="uk-UA"/>
              </w:rPr>
              <w:t>закладу освіти</w:t>
            </w:r>
            <w:r w:rsidRPr="002D7708">
              <w:rPr>
                <w:sz w:val="28"/>
                <w:szCs w:val="28"/>
                <w:lang w:val="uk-UA"/>
              </w:rPr>
              <w:t>, порядком та комплектування дітей з порушенням мовлення;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708">
              <w:rPr>
                <w:sz w:val="28"/>
                <w:szCs w:val="28"/>
                <w:lang w:val="uk-UA"/>
              </w:rPr>
              <w:t>ознайомлення з оформленням дидактичного матеріалу і обладнанням кабінетів;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708">
              <w:rPr>
                <w:sz w:val="28"/>
                <w:szCs w:val="28"/>
                <w:lang w:val="uk-UA"/>
              </w:rPr>
              <w:t>аналіз розпорядку дня, ознайомлення з перспективним і щоденним плануванням фронтальних та індивідуальних занять.</w:t>
            </w:r>
          </w:p>
          <w:p w:rsidR="007E089C" w:rsidRPr="00140CC8" w:rsidRDefault="007E089C" w:rsidP="00DB4A0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5" w:type="dxa"/>
          </w:tcPr>
          <w:p w:rsidR="00C53349" w:rsidRPr="00B97147" w:rsidRDefault="00B41E8A" w:rsidP="00B97147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Оформлення звітної документації</w:t>
            </w:r>
          </w:p>
        </w:tc>
      </w:tr>
      <w:tr w:rsidR="00B41E8A" w:rsidRPr="00301566" w:rsidTr="00140CC8">
        <w:trPr>
          <w:trHeight w:val="426"/>
        </w:trPr>
        <w:tc>
          <w:tcPr>
            <w:tcW w:w="530" w:type="dxa"/>
          </w:tcPr>
          <w:p w:rsidR="007E089C" w:rsidRDefault="0015682F" w:rsidP="00C5334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1817" w:type="dxa"/>
          </w:tcPr>
          <w:p w:rsidR="00DB4A05" w:rsidRPr="0031591A" w:rsidRDefault="0031591A" w:rsidP="00DB4A0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Ознайомлення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із особливостями планування та організації роботи логопеда</w:t>
            </w:r>
          </w:p>
          <w:p w:rsidR="007E089C" w:rsidRPr="00140CC8" w:rsidRDefault="007E089C" w:rsidP="00F31B76">
            <w:pPr>
              <w:pStyle w:val="a5"/>
              <w:ind w:left="34"/>
              <w:rPr>
                <w:sz w:val="28"/>
                <w:lang w:val="uk-UA"/>
              </w:rPr>
            </w:pPr>
          </w:p>
        </w:tc>
        <w:tc>
          <w:tcPr>
            <w:tcW w:w="5623" w:type="dxa"/>
          </w:tcPr>
          <w:p w:rsidR="00DB4A05" w:rsidRPr="00140CC8" w:rsidRDefault="00032335" w:rsidP="00DB4A0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Ознайомлення із документацією логопеда, обладнанням кабінету, формами і системою корекційної роботи спеціального закладу освіти. Відвідування занять, які проводить логопед. Вивчення конспектів занять. Ознайомлення із перспективним та щоденним плануванням. </w:t>
            </w:r>
          </w:p>
          <w:p w:rsidR="007E089C" w:rsidRPr="00140CC8" w:rsidRDefault="007E089C" w:rsidP="00301566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375" w:type="dxa"/>
          </w:tcPr>
          <w:p w:rsidR="007E089C" w:rsidRDefault="00B41E8A" w:rsidP="00F31B76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Оформлення звітної документації</w:t>
            </w:r>
          </w:p>
        </w:tc>
      </w:tr>
      <w:tr w:rsidR="00B41E8A" w:rsidRPr="00317FFD" w:rsidTr="00140CC8">
        <w:trPr>
          <w:trHeight w:val="525"/>
        </w:trPr>
        <w:tc>
          <w:tcPr>
            <w:tcW w:w="530" w:type="dxa"/>
          </w:tcPr>
          <w:p w:rsidR="0015682F" w:rsidRDefault="0015682F" w:rsidP="00C5334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817" w:type="dxa"/>
          </w:tcPr>
          <w:p w:rsidR="0015682F" w:rsidRPr="00140CC8" w:rsidRDefault="0031591A" w:rsidP="00F31B76">
            <w:pPr>
              <w:pStyle w:val="a5"/>
              <w:ind w:left="3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Підготовка звітної документації</w:t>
            </w:r>
            <w:r w:rsidR="00DB4A05" w:rsidRPr="00140CC8">
              <w:rPr>
                <w:sz w:val="28"/>
                <w:lang w:val="uk-UA"/>
              </w:rPr>
              <w:t xml:space="preserve">. </w:t>
            </w:r>
          </w:p>
        </w:tc>
        <w:tc>
          <w:tcPr>
            <w:tcW w:w="5623" w:type="dxa"/>
          </w:tcPr>
          <w:p w:rsidR="00140CC8" w:rsidRPr="00140CC8" w:rsidRDefault="00A34902" w:rsidP="00140CC8"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>Оформлення відповідно до вимог навчальної програми звітної документації – індивідуального плану роботи студента-практиканта, щоденника спостережень, виконання індивідуальних завдань</w:t>
            </w:r>
          </w:p>
          <w:p w:rsidR="0015682F" w:rsidRPr="00140CC8" w:rsidRDefault="0015682F" w:rsidP="007E089C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15682F" w:rsidRDefault="00B41E8A" w:rsidP="00F31B76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Оформлення звітної документації</w:t>
            </w:r>
          </w:p>
        </w:tc>
      </w:tr>
      <w:tr w:rsidR="00B41E8A" w:rsidTr="00140CC8">
        <w:trPr>
          <w:trHeight w:val="1555"/>
        </w:trPr>
        <w:tc>
          <w:tcPr>
            <w:tcW w:w="530" w:type="dxa"/>
          </w:tcPr>
          <w:p w:rsidR="00140CC8" w:rsidRDefault="00140CC8" w:rsidP="004826D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1817" w:type="dxa"/>
          </w:tcPr>
          <w:p w:rsidR="00140CC8" w:rsidRPr="0031591A" w:rsidRDefault="0031591A" w:rsidP="00140C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Захист практики на підсумковій конференції</w:t>
            </w:r>
          </w:p>
          <w:p w:rsidR="00140CC8" w:rsidRPr="00140CC8" w:rsidRDefault="00140CC8" w:rsidP="004826D9">
            <w:pPr>
              <w:pStyle w:val="a5"/>
              <w:ind w:left="34"/>
              <w:rPr>
                <w:sz w:val="28"/>
                <w:lang w:val="uk-UA"/>
              </w:rPr>
            </w:pPr>
          </w:p>
        </w:tc>
        <w:tc>
          <w:tcPr>
            <w:tcW w:w="5623" w:type="dxa"/>
          </w:tcPr>
          <w:p w:rsidR="00140CC8" w:rsidRPr="00140CC8" w:rsidRDefault="00A34902" w:rsidP="00140CC8"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Презентація результатів навчальної </w:t>
            </w:r>
            <w:bookmarkStart w:id="0" w:name="_GoBack"/>
            <w:bookmarkEnd w:id="0"/>
            <w:r>
              <w:rPr>
                <w:sz w:val="28"/>
                <w:lang w:val="uk-UA"/>
              </w:rPr>
              <w:t>практики на підсумковій конфе</w:t>
            </w:r>
            <w:r w:rsidR="00B41E8A">
              <w:rPr>
                <w:sz w:val="28"/>
                <w:lang w:val="uk-UA"/>
              </w:rPr>
              <w:t>ре</w:t>
            </w:r>
            <w:r>
              <w:rPr>
                <w:sz w:val="28"/>
                <w:lang w:val="uk-UA"/>
              </w:rPr>
              <w:t>нції</w:t>
            </w:r>
          </w:p>
          <w:p w:rsidR="00140CC8" w:rsidRPr="00140CC8" w:rsidRDefault="00140CC8" w:rsidP="004826D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140CC8" w:rsidRDefault="00B41E8A" w:rsidP="004826D9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Захист практики</w:t>
            </w:r>
          </w:p>
        </w:tc>
      </w:tr>
    </w:tbl>
    <w:p w:rsidR="00AE4DBA" w:rsidRDefault="00AE4DBA" w:rsidP="00245156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245156" w:rsidRDefault="0042714F" w:rsidP="00245156">
      <w:pPr>
        <w:pStyle w:val="a5"/>
        <w:ind w:left="0"/>
        <w:jc w:val="center"/>
        <w:rPr>
          <w:b/>
          <w:lang w:val="uk-UA"/>
        </w:rPr>
      </w:pPr>
      <w:r>
        <w:rPr>
          <w:b/>
          <w:lang w:val="uk-UA"/>
        </w:rPr>
        <w:t xml:space="preserve">4. </w:t>
      </w:r>
      <w:r w:rsidR="00245156" w:rsidRPr="00151BC4">
        <w:rPr>
          <w:b/>
          <w:lang w:val="uk-UA"/>
        </w:rPr>
        <w:t>Система оцінювання курсу</w:t>
      </w:r>
      <w:r w:rsidR="00B97147">
        <w:rPr>
          <w:b/>
          <w:lang w:val="uk-U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82"/>
        <w:gridCol w:w="2763"/>
      </w:tblGrid>
      <w:tr w:rsidR="0042714F" w:rsidTr="00B41E8A">
        <w:tc>
          <w:tcPr>
            <w:tcW w:w="9345" w:type="dxa"/>
            <w:gridSpan w:val="2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Накопичування балів під час вивчення дисципліни</w:t>
            </w:r>
          </w:p>
        </w:tc>
      </w:tr>
      <w:tr w:rsidR="0042714F" w:rsidTr="00B41E8A">
        <w:tc>
          <w:tcPr>
            <w:tcW w:w="6582" w:type="dxa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Види навчальної роботи</w:t>
            </w:r>
          </w:p>
        </w:tc>
        <w:tc>
          <w:tcPr>
            <w:tcW w:w="2763" w:type="dxa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42714F" w:rsidTr="00B41E8A">
        <w:tc>
          <w:tcPr>
            <w:tcW w:w="6582" w:type="dxa"/>
          </w:tcPr>
          <w:p w:rsidR="0042714F" w:rsidRDefault="00DE6F86" w:rsidP="00DE6F86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Відвідування бази практики та виконання завдань</w:t>
            </w:r>
          </w:p>
        </w:tc>
        <w:tc>
          <w:tcPr>
            <w:tcW w:w="2763" w:type="dxa"/>
          </w:tcPr>
          <w:p w:rsidR="0042714F" w:rsidRDefault="00DE6F86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42714F" w:rsidTr="00B41E8A">
        <w:tc>
          <w:tcPr>
            <w:tcW w:w="6582" w:type="dxa"/>
          </w:tcPr>
          <w:p w:rsidR="0042714F" w:rsidRDefault="00DE6F86" w:rsidP="00F530B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Оформлення звітної документації</w:t>
            </w:r>
            <w:r w:rsidR="00F530B9">
              <w:rPr>
                <w:sz w:val="28"/>
                <w:szCs w:val="28"/>
                <w:lang w:val="uk-UA"/>
              </w:rPr>
              <w:t xml:space="preserve">. </w:t>
            </w:r>
            <w:r w:rsidR="00F530B9" w:rsidRPr="00F530B9">
              <w:rPr>
                <w:sz w:val="28"/>
                <w:shd w:val="clear" w:color="auto" w:fill="FFFFFF"/>
                <w:lang w:val="uk-UA"/>
              </w:rPr>
              <w:t>Фрагментарно (як додаткові бали) зараховуються результати навчання під час проходження практики із запровадженням карантинних обмежень.</w:t>
            </w:r>
          </w:p>
        </w:tc>
        <w:tc>
          <w:tcPr>
            <w:tcW w:w="2763" w:type="dxa"/>
          </w:tcPr>
          <w:p w:rsidR="0042714F" w:rsidRDefault="00DE6F86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B57B28">
              <w:rPr>
                <w:sz w:val="28"/>
                <w:szCs w:val="28"/>
                <w:lang w:val="uk-UA"/>
              </w:rPr>
              <w:t>0</w:t>
            </w:r>
          </w:p>
        </w:tc>
      </w:tr>
      <w:tr w:rsidR="0042714F" w:rsidTr="00B41E8A">
        <w:tc>
          <w:tcPr>
            <w:tcW w:w="6582" w:type="dxa"/>
          </w:tcPr>
          <w:p w:rsidR="0042714F" w:rsidRDefault="00032335" w:rsidP="0042714F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Захист практики на підсумковій конференції</w:t>
            </w:r>
          </w:p>
        </w:tc>
        <w:tc>
          <w:tcPr>
            <w:tcW w:w="2763" w:type="dxa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42714F" w:rsidTr="00B41E8A">
        <w:tc>
          <w:tcPr>
            <w:tcW w:w="6582" w:type="dxa"/>
          </w:tcPr>
          <w:p w:rsidR="0042714F" w:rsidRDefault="0042714F" w:rsidP="0042714F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2763" w:type="dxa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42714F" w:rsidRPr="0042714F" w:rsidRDefault="0042714F" w:rsidP="00245156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245156" w:rsidRDefault="00245156" w:rsidP="00245156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B37A47" w:rsidRDefault="00B37A47" w:rsidP="00245156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42714F" w:rsidRDefault="0042714F" w:rsidP="004C1751">
      <w:pPr>
        <w:pStyle w:val="a5"/>
        <w:ind w:left="0"/>
        <w:rPr>
          <w:sz w:val="28"/>
          <w:szCs w:val="28"/>
          <w:lang w:val="uk-UA"/>
        </w:rPr>
      </w:pPr>
    </w:p>
    <w:p w:rsidR="0042714F" w:rsidRPr="0042714F" w:rsidRDefault="0042714F" w:rsidP="00245156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42714F">
        <w:rPr>
          <w:b/>
          <w:sz w:val="28"/>
          <w:szCs w:val="28"/>
          <w:lang w:val="uk-UA"/>
        </w:rPr>
        <w:t>5. Оцінювання відповідно до граф</w:t>
      </w:r>
      <w:r w:rsidR="00B97147">
        <w:rPr>
          <w:b/>
          <w:sz w:val="28"/>
          <w:szCs w:val="28"/>
          <w:lang w:val="uk-UA"/>
        </w:rPr>
        <w:t>іку навчального процесу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791"/>
        <w:gridCol w:w="336"/>
        <w:gridCol w:w="354"/>
        <w:gridCol w:w="354"/>
        <w:gridCol w:w="354"/>
        <w:gridCol w:w="354"/>
        <w:gridCol w:w="354"/>
        <w:gridCol w:w="354"/>
        <w:gridCol w:w="354"/>
        <w:gridCol w:w="354"/>
        <w:gridCol w:w="456"/>
        <w:gridCol w:w="456"/>
        <w:gridCol w:w="456"/>
        <w:gridCol w:w="456"/>
        <w:gridCol w:w="385"/>
        <w:gridCol w:w="71"/>
        <w:gridCol w:w="2395"/>
      </w:tblGrid>
      <w:tr w:rsidR="00004793" w:rsidRPr="00004793" w:rsidTr="008E6A6A">
        <w:tc>
          <w:tcPr>
            <w:tcW w:w="1791" w:type="dxa"/>
            <w:vMerge w:val="restart"/>
          </w:tcPr>
          <w:p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 w:rsidRPr="00004793">
              <w:rPr>
                <w:lang w:val="uk-UA"/>
              </w:rPr>
              <w:t>Вили навчальної роботи</w:t>
            </w:r>
          </w:p>
        </w:tc>
        <w:tc>
          <w:tcPr>
            <w:tcW w:w="5377" w:type="dxa"/>
            <w:gridSpan w:val="14"/>
          </w:tcPr>
          <w:p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Навчальні тижні</w:t>
            </w:r>
          </w:p>
        </w:tc>
        <w:tc>
          <w:tcPr>
            <w:tcW w:w="2466" w:type="dxa"/>
            <w:gridSpan w:val="2"/>
            <w:vAlign w:val="center"/>
          </w:tcPr>
          <w:p w:rsidR="00004793" w:rsidRPr="00004793" w:rsidRDefault="00B57B28" w:rsidP="00B57B2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</w:tr>
      <w:tr w:rsidR="008E6A6A" w:rsidRPr="00004793" w:rsidTr="008E6A6A">
        <w:tc>
          <w:tcPr>
            <w:tcW w:w="1791" w:type="dxa"/>
            <w:vMerge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56" w:type="dxa"/>
            <w:gridSpan w:val="2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395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8E6A6A" w:rsidRPr="00004793" w:rsidTr="008E6A6A">
        <w:tc>
          <w:tcPr>
            <w:tcW w:w="1791" w:type="dxa"/>
          </w:tcPr>
          <w:p w:rsidR="008E6A6A" w:rsidRPr="00004793" w:rsidRDefault="008E6A6A" w:rsidP="00004793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Відвідування бази практики та виконання завдань</w:t>
            </w:r>
          </w:p>
        </w:tc>
        <w:tc>
          <w:tcPr>
            <w:tcW w:w="33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  <w:gridSpan w:val="2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95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E6A6A" w:rsidRPr="00004793" w:rsidTr="008E6A6A">
        <w:tc>
          <w:tcPr>
            <w:tcW w:w="1791" w:type="dxa"/>
          </w:tcPr>
          <w:p w:rsidR="008E6A6A" w:rsidRPr="00004793" w:rsidRDefault="008E6A6A" w:rsidP="00004793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Оформлення звітної документації</w:t>
            </w:r>
          </w:p>
        </w:tc>
        <w:tc>
          <w:tcPr>
            <w:tcW w:w="33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  <w:gridSpan w:val="2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395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8E6A6A" w:rsidRPr="00004793" w:rsidTr="008E6A6A">
        <w:tc>
          <w:tcPr>
            <w:tcW w:w="1791" w:type="dxa"/>
          </w:tcPr>
          <w:p w:rsidR="008E6A6A" w:rsidRPr="00004793" w:rsidRDefault="008E6A6A" w:rsidP="00004793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Захист практики на звітній конференції</w:t>
            </w:r>
          </w:p>
        </w:tc>
        <w:tc>
          <w:tcPr>
            <w:tcW w:w="33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  <w:gridSpan w:val="2"/>
          </w:tcPr>
          <w:p w:rsidR="008E6A6A" w:rsidRPr="00F6627B" w:rsidRDefault="008E6A6A" w:rsidP="00245156">
            <w:pPr>
              <w:pStyle w:val="a5"/>
              <w:ind w:left="0"/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2395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8E6A6A" w:rsidRPr="00004793" w:rsidTr="008E6A6A">
        <w:tc>
          <w:tcPr>
            <w:tcW w:w="1791" w:type="dxa"/>
          </w:tcPr>
          <w:p w:rsidR="008E6A6A" w:rsidRPr="00004793" w:rsidRDefault="008E6A6A" w:rsidP="00004793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Всього за </w:t>
            </w:r>
            <w:proofErr w:type="spellStart"/>
            <w:r>
              <w:rPr>
                <w:lang w:val="uk-UA"/>
              </w:rPr>
              <w:t>тиж-нь</w:t>
            </w:r>
            <w:proofErr w:type="spellEnd"/>
          </w:p>
        </w:tc>
        <w:tc>
          <w:tcPr>
            <w:tcW w:w="33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8E6A6A" w:rsidRPr="00004793" w:rsidRDefault="008E6A6A" w:rsidP="00D83215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  <w:gridSpan w:val="2"/>
          </w:tcPr>
          <w:p w:rsidR="008E6A6A" w:rsidRPr="008E6A6A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395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42714F" w:rsidRDefault="0042714F" w:rsidP="00245156">
      <w:pPr>
        <w:pStyle w:val="a5"/>
        <w:ind w:left="0"/>
        <w:jc w:val="center"/>
        <w:rPr>
          <w:sz w:val="22"/>
          <w:szCs w:val="22"/>
          <w:lang w:val="uk-UA"/>
        </w:rPr>
      </w:pPr>
    </w:p>
    <w:p w:rsidR="00922E60" w:rsidRPr="00922E60" w:rsidRDefault="00CB7CA7" w:rsidP="00922E60">
      <w:pPr>
        <w:pStyle w:val="a5"/>
        <w:ind w:left="0"/>
        <w:jc w:val="both"/>
        <w:rPr>
          <w:sz w:val="18"/>
          <w:szCs w:val="22"/>
          <w:lang w:val="uk-UA"/>
        </w:rPr>
      </w:pPr>
      <w:r>
        <w:rPr>
          <w:b/>
          <w:sz w:val="18"/>
          <w:szCs w:val="22"/>
          <w:lang w:val="uk-UA"/>
        </w:rPr>
        <w:t xml:space="preserve"> </w:t>
      </w:r>
    </w:p>
    <w:p w:rsidR="00E11EC6" w:rsidRPr="00922E60" w:rsidRDefault="00E11EC6" w:rsidP="00922E60">
      <w:pPr>
        <w:pStyle w:val="a5"/>
        <w:ind w:left="0"/>
        <w:jc w:val="both"/>
        <w:rPr>
          <w:szCs w:val="28"/>
          <w:lang w:val="uk-UA"/>
        </w:rPr>
      </w:pPr>
    </w:p>
    <w:p w:rsidR="00E11EC6" w:rsidRPr="00B10652" w:rsidRDefault="00B10652" w:rsidP="00245156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B10652">
        <w:rPr>
          <w:b/>
          <w:sz w:val="28"/>
          <w:szCs w:val="28"/>
          <w:lang w:val="uk-UA"/>
        </w:rPr>
        <w:t>6. Ресурсне забезпечення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B10652" w:rsidTr="00B10652">
        <w:tc>
          <w:tcPr>
            <w:tcW w:w="4785" w:type="dxa"/>
          </w:tcPr>
          <w:p w:rsidR="00B10652" w:rsidRDefault="00B10652" w:rsidP="00B10652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:rsidR="00B10652" w:rsidRDefault="00B10652" w:rsidP="00B10652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Мультимедіа, лабораторії, комп’ютери та інше</w:t>
            </w:r>
          </w:p>
        </w:tc>
      </w:tr>
      <w:tr w:rsidR="00B10652" w:rsidRPr="006A6B89" w:rsidTr="00C157A8">
        <w:tc>
          <w:tcPr>
            <w:tcW w:w="9571" w:type="dxa"/>
            <w:gridSpan w:val="2"/>
          </w:tcPr>
          <w:p w:rsidR="00B10652" w:rsidRPr="001C1037" w:rsidRDefault="00B10652" w:rsidP="008E6A6A">
            <w:pPr>
              <w:pStyle w:val="a5"/>
              <w:spacing w:line="240" w:lineRule="atLeast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C1037">
              <w:rPr>
                <w:sz w:val="28"/>
                <w:szCs w:val="28"/>
                <w:lang w:val="uk-UA"/>
              </w:rPr>
              <w:t>Література: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Асистент учителя в інклюзивному класі: навчально-методичний посібник / Н.М. </w:t>
            </w:r>
            <w:proofErr w:type="spellStart"/>
            <w:r>
              <w:rPr>
                <w:sz w:val="28"/>
                <w:szCs w:val="20"/>
                <w:lang w:val="uk-UA"/>
              </w:rPr>
              <w:t>Дятленко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0"/>
                <w:lang w:val="uk-UA"/>
              </w:rPr>
              <w:t>Н.З.Софій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, О. В. </w:t>
            </w:r>
            <w:proofErr w:type="spellStart"/>
            <w:r>
              <w:rPr>
                <w:sz w:val="28"/>
                <w:szCs w:val="20"/>
                <w:lang w:val="uk-UA"/>
              </w:rPr>
              <w:t>Мартинчук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, </w:t>
            </w:r>
            <w:r>
              <w:rPr>
                <w:sz w:val="28"/>
                <w:szCs w:val="20"/>
                <w:lang w:val="uk-UA"/>
              </w:rPr>
              <w:lastRenderedPageBreak/>
              <w:t xml:space="preserve">Ю.М. Найда, під </w:t>
            </w:r>
            <w:proofErr w:type="spellStart"/>
            <w:r>
              <w:rPr>
                <w:sz w:val="28"/>
                <w:szCs w:val="20"/>
                <w:lang w:val="uk-UA"/>
              </w:rPr>
              <w:t>заг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. ред. М. Ф. Войцехівського. К. ТОВ Видавничий дім «Плеяди. 2015. 172 с. </w:t>
            </w:r>
          </w:p>
          <w:p w:rsidR="008E6A6A" w:rsidRPr="00DE43A3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proofErr w:type="spellStart"/>
            <w:r w:rsidRPr="00DE43A3">
              <w:rPr>
                <w:sz w:val="28"/>
                <w:szCs w:val="20"/>
                <w:lang w:val="uk-UA"/>
              </w:rPr>
              <w:t>Данілавічютє</w:t>
            </w:r>
            <w:proofErr w:type="spellEnd"/>
            <w:r w:rsidRPr="00DE43A3">
              <w:rPr>
                <w:sz w:val="28"/>
                <w:szCs w:val="20"/>
                <w:lang w:val="uk-UA"/>
              </w:rPr>
              <w:t xml:space="preserve"> Е.А., Литовченко С.</w:t>
            </w:r>
            <w:r>
              <w:rPr>
                <w:sz w:val="28"/>
                <w:szCs w:val="20"/>
                <w:lang w:val="uk-UA"/>
              </w:rPr>
              <w:t>В. Стратегії викладання в інклю</w:t>
            </w:r>
            <w:r w:rsidRPr="00DE43A3">
              <w:rPr>
                <w:sz w:val="28"/>
                <w:szCs w:val="20"/>
                <w:lang w:val="uk-UA"/>
              </w:rPr>
              <w:t xml:space="preserve">зивному навчальному закладі: </w:t>
            </w:r>
            <w:proofErr w:type="spellStart"/>
            <w:r w:rsidRPr="00DE43A3">
              <w:rPr>
                <w:sz w:val="28"/>
                <w:szCs w:val="20"/>
                <w:lang w:val="uk-UA"/>
              </w:rPr>
              <w:t>навч</w:t>
            </w:r>
            <w:proofErr w:type="spellEnd"/>
            <w:r w:rsidRPr="00DE43A3">
              <w:rPr>
                <w:sz w:val="28"/>
                <w:szCs w:val="20"/>
                <w:lang w:val="uk-UA"/>
              </w:rPr>
              <w:t>-мето</w:t>
            </w:r>
            <w:r>
              <w:rPr>
                <w:sz w:val="28"/>
                <w:szCs w:val="20"/>
                <w:lang w:val="uk-UA"/>
              </w:rPr>
              <w:t xml:space="preserve">д. </w:t>
            </w:r>
            <w:proofErr w:type="spellStart"/>
            <w:r>
              <w:rPr>
                <w:sz w:val="28"/>
                <w:szCs w:val="20"/>
                <w:lang w:val="uk-UA"/>
              </w:rPr>
              <w:t>посіб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./за ред. А. А. </w:t>
            </w:r>
            <w:proofErr w:type="spellStart"/>
            <w:r>
              <w:rPr>
                <w:sz w:val="28"/>
                <w:szCs w:val="20"/>
                <w:lang w:val="uk-UA"/>
              </w:rPr>
              <w:t>Колупає</w:t>
            </w:r>
            <w:r w:rsidRPr="00DE43A3">
              <w:rPr>
                <w:sz w:val="28"/>
                <w:szCs w:val="20"/>
                <w:lang w:val="uk-UA"/>
              </w:rPr>
              <w:t>вої</w:t>
            </w:r>
            <w:proofErr w:type="spellEnd"/>
            <w:r w:rsidRPr="00DE43A3">
              <w:rPr>
                <w:sz w:val="28"/>
                <w:szCs w:val="20"/>
                <w:lang w:val="uk-UA"/>
              </w:rPr>
              <w:t>. Київ : вид. гр. «А.С.К.», 2012. 360 с.</w:t>
            </w:r>
          </w:p>
          <w:p w:rsidR="008E6A6A" w:rsidRPr="002D7708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 w:rsidRPr="002D7708">
              <w:rPr>
                <w:sz w:val="28"/>
                <w:szCs w:val="20"/>
                <w:lang w:val="uk-UA"/>
              </w:rPr>
              <w:t>Логопедія: підручник, 2-ге вид. ; за ред. М.К. Шеремет. – К.: Видавничий Дім «Слово», 2010. – 672 с.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 w:rsidRPr="002D7708">
              <w:rPr>
                <w:sz w:val="28"/>
                <w:szCs w:val="20"/>
                <w:lang w:val="uk-UA"/>
              </w:rPr>
              <w:t xml:space="preserve">Марченко І.С. Спеціальна методика початкового навчання української мови (логопедична робота з корекції порушень мовлення у дошкільників) :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навч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посіб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для студентів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вищ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пед.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навч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закл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>. ; спеціальність : корекційна освіта (логопедія) / І. С. Марченко. – К.: Видавн</w:t>
            </w:r>
            <w:r w:rsidR="00CE779F">
              <w:rPr>
                <w:sz w:val="28"/>
                <w:szCs w:val="20"/>
                <w:lang w:val="uk-UA"/>
              </w:rPr>
              <w:t>ичий Дім «Слово», 2010. – 288 с</w:t>
            </w:r>
            <w:r w:rsidRPr="002D7708">
              <w:rPr>
                <w:sz w:val="28"/>
                <w:szCs w:val="20"/>
                <w:lang w:val="uk-UA"/>
              </w:rPr>
              <w:t>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Організаційні засади діяльності асистента вчителя в інклюзивному класі: </w:t>
            </w:r>
            <w:proofErr w:type="spellStart"/>
            <w:r>
              <w:rPr>
                <w:sz w:val="28"/>
                <w:szCs w:val="20"/>
                <w:lang w:val="uk-UA"/>
              </w:rPr>
              <w:t>метод.посібник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 / уклад.: О. Каган та ін. Харків. «Друкарня Мадрид», 2019.110с.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Організаційно-методичні засади діяльності </w:t>
            </w:r>
            <w:proofErr w:type="spellStart"/>
            <w:r>
              <w:rPr>
                <w:sz w:val="28"/>
                <w:szCs w:val="20"/>
                <w:lang w:val="uk-UA"/>
              </w:rPr>
              <w:t>інклюзивно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-ресурсних центрів: навчально-методичний посібник / за </w:t>
            </w:r>
            <w:proofErr w:type="spellStart"/>
            <w:r>
              <w:rPr>
                <w:sz w:val="28"/>
                <w:szCs w:val="20"/>
                <w:lang w:val="uk-UA"/>
              </w:rPr>
              <w:t>заг</w:t>
            </w:r>
            <w:proofErr w:type="spellEnd"/>
            <w:r>
              <w:rPr>
                <w:sz w:val="28"/>
                <w:szCs w:val="20"/>
                <w:lang w:val="uk-UA"/>
              </w:rPr>
              <w:t>. ред. М.А. Порошенко та ін. – Київ. 2018. 252с.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Путівник для батьків дітей з особливими освітніми потребами: навчально-методичний посібник у 9 книгах / за </w:t>
            </w:r>
            <w:proofErr w:type="spellStart"/>
            <w:r>
              <w:rPr>
                <w:sz w:val="28"/>
                <w:szCs w:val="20"/>
                <w:lang w:val="uk-UA"/>
              </w:rPr>
              <w:t>заг.ред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0"/>
                <w:lang w:val="uk-UA"/>
              </w:rPr>
              <w:t>Колупаєвої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 А.А. Київ. 2010. 363 с.</w:t>
            </w:r>
          </w:p>
          <w:p w:rsidR="008E6A6A" w:rsidRPr="00A30E3E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30E3E">
              <w:rPr>
                <w:sz w:val="28"/>
                <w:szCs w:val="28"/>
                <w:lang w:val="uk-UA"/>
              </w:rPr>
              <w:t>Рібцун</w:t>
            </w:r>
            <w:proofErr w:type="spellEnd"/>
            <w:r w:rsidRPr="00A30E3E">
              <w:rPr>
                <w:sz w:val="28"/>
                <w:szCs w:val="28"/>
                <w:lang w:val="uk-UA"/>
              </w:rPr>
              <w:t xml:space="preserve"> Ю. В. Дошкільнятко: корекційно-розвивальна та навчально-виховна робота з дітьми з фонетико-фонематичним недорозвитком мовлення : </w:t>
            </w:r>
            <w:proofErr w:type="spellStart"/>
            <w:r w:rsidRPr="00A30E3E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A30E3E">
              <w:rPr>
                <w:sz w:val="28"/>
                <w:szCs w:val="28"/>
                <w:lang w:val="uk-UA"/>
              </w:rPr>
              <w:t xml:space="preserve">.-метод. </w:t>
            </w:r>
            <w:proofErr w:type="spellStart"/>
            <w:r w:rsidRPr="00A30E3E">
              <w:rPr>
                <w:sz w:val="28"/>
                <w:szCs w:val="28"/>
                <w:lang w:val="uk-UA"/>
              </w:rPr>
              <w:t>посі</w:t>
            </w:r>
            <w:r>
              <w:rPr>
                <w:sz w:val="28"/>
                <w:szCs w:val="28"/>
                <w:lang w:val="uk-UA"/>
              </w:rPr>
              <w:t>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/ Ю. В. </w:t>
            </w:r>
            <w:proofErr w:type="spellStart"/>
            <w:r>
              <w:rPr>
                <w:sz w:val="28"/>
                <w:szCs w:val="28"/>
                <w:lang w:val="uk-UA"/>
              </w:rPr>
              <w:t>Рібцун</w:t>
            </w:r>
            <w:proofErr w:type="spellEnd"/>
            <w:r>
              <w:rPr>
                <w:sz w:val="28"/>
                <w:szCs w:val="28"/>
                <w:lang w:val="uk-UA"/>
              </w:rPr>
              <w:t>. – К., 2014.</w:t>
            </w:r>
            <w:r w:rsidRPr="00A30E3E">
              <w:rPr>
                <w:sz w:val="28"/>
                <w:szCs w:val="28"/>
                <w:lang w:val="uk-UA"/>
              </w:rPr>
              <w:t xml:space="preserve"> 238 с.</w:t>
            </w:r>
          </w:p>
          <w:p w:rsidR="008E6A6A" w:rsidRPr="00607C78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36"/>
                <w:szCs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Рібцун</w:t>
            </w:r>
            <w:proofErr w:type="spellEnd"/>
            <w:r>
              <w:rPr>
                <w:sz w:val="28"/>
                <w:lang w:val="uk-UA"/>
              </w:rPr>
              <w:t xml:space="preserve"> Ю. В. </w:t>
            </w:r>
            <w:r w:rsidRPr="00607C78">
              <w:rPr>
                <w:sz w:val="28"/>
                <w:lang w:val="uk-UA"/>
              </w:rPr>
              <w:t xml:space="preserve">Корекційне навчання з розвитку мовлення дітей молодшого дошкільного віку із ЗНМ: програмно-методичний комплекс / Ю. В. </w:t>
            </w:r>
            <w:proofErr w:type="spellStart"/>
            <w:r w:rsidRPr="00607C78">
              <w:rPr>
                <w:sz w:val="28"/>
                <w:lang w:val="uk-UA"/>
              </w:rPr>
              <w:t>Рібцун</w:t>
            </w:r>
            <w:proofErr w:type="spellEnd"/>
            <w:r w:rsidRPr="00607C78">
              <w:rPr>
                <w:sz w:val="28"/>
                <w:lang w:val="uk-UA"/>
              </w:rPr>
              <w:t>. К.: Освіта України, 2011.  29</w:t>
            </w:r>
            <w:r w:rsidRPr="00607C78">
              <w:rPr>
                <w:sz w:val="28"/>
              </w:rPr>
              <w:t> </w:t>
            </w:r>
            <w:r w:rsidRPr="00607C78">
              <w:rPr>
                <w:sz w:val="28"/>
                <w:lang w:val="uk-UA"/>
              </w:rPr>
              <w:t>с</w:t>
            </w:r>
          </w:p>
          <w:p w:rsidR="008E6A6A" w:rsidRPr="00DE43A3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 w:rsidRPr="00DE43A3">
              <w:rPr>
                <w:sz w:val="28"/>
                <w:szCs w:val="20"/>
                <w:lang w:val="uk-UA"/>
              </w:rPr>
              <w:t>Створення індивідуальної прогр</w:t>
            </w:r>
            <w:r>
              <w:rPr>
                <w:sz w:val="28"/>
                <w:szCs w:val="20"/>
                <w:lang w:val="uk-UA"/>
              </w:rPr>
              <w:t>ами розвитку для дітей з особли</w:t>
            </w:r>
            <w:r w:rsidRPr="00DE43A3">
              <w:rPr>
                <w:sz w:val="28"/>
                <w:szCs w:val="20"/>
                <w:lang w:val="uk-UA"/>
              </w:rPr>
              <w:t xml:space="preserve">вими освітніми потребами: метод. </w:t>
            </w:r>
            <w:proofErr w:type="spellStart"/>
            <w:r w:rsidRPr="00DE43A3">
              <w:rPr>
                <w:sz w:val="28"/>
                <w:szCs w:val="20"/>
                <w:lang w:val="uk-UA"/>
              </w:rPr>
              <w:t>посіб</w:t>
            </w:r>
            <w:proofErr w:type="spellEnd"/>
            <w:r w:rsidRPr="00DE43A3">
              <w:rPr>
                <w:sz w:val="28"/>
                <w:szCs w:val="20"/>
                <w:lang w:val="uk-UA"/>
              </w:rPr>
              <w:t xml:space="preserve">. / </w:t>
            </w:r>
            <w:r>
              <w:rPr>
                <w:sz w:val="28"/>
                <w:szCs w:val="20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0"/>
                <w:lang w:val="uk-UA"/>
              </w:rPr>
              <w:t>заг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. ред. Н. З. Софій, Київ. </w:t>
            </w:r>
            <w:r w:rsidRPr="00DE43A3">
              <w:rPr>
                <w:sz w:val="28"/>
                <w:szCs w:val="20"/>
                <w:lang w:val="uk-UA"/>
              </w:rPr>
              <w:t>ТОВ «Видавничий дім «Плеяди», 2015. 66 с.</w:t>
            </w:r>
          </w:p>
          <w:p w:rsidR="008E6A6A" w:rsidRPr="002D7708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proofErr w:type="spellStart"/>
            <w:r w:rsidRPr="002D7708">
              <w:rPr>
                <w:sz w:val="28"/>
                <w:szCs w:val="20"/>
                <w:lang w:val="uk-UA"/>
              </w:rPr>
              <w:t>Тарасун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 В.В.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Логодидактика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 :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навч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посібник / В.В.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Тарасун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>. – 2-е видання. – К.: Видавничий Дім «Слово», 2011. – 392 с.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 w:rsidRPr="002D7708">
              <w:rPr>
                <w:sz w:val="28"/>
                <w:szCs w:val="20"/>
                <w:lang w:val="uk-UA"/>
              </w:rPr>
              <w:t>Хрестоматія з логопедії : навчальний посібник / М.К. Шеремет, І. В. Мартиненко. – К.: КНТ, 2006.</w:t>
            </w:r>
          </w:p>
          <w:p w:rsidR="008E6A6A" w:rsidRPr="008E6A6A" w:rsidRDefault="008E6A6A" w:rsidP="00AA229E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left="1579" w:right="150"/>
              <w:jc w:val="both"/>
              <w:rPr>
                <w:sz w:val="28"/>
                <w:lang w:val="uk-UA"/>
              </w:rPr>
            </w:pPr>
            <w:r w:rsidRPr="008E6A6A">
              <w:rPr>
                <w:sz w:val="28"/>
                <w:szCs w:val="20"/>
                <w:lang w:val="uk-UA"/>
              </w:rPr>
              <w:t xml:space="preserve"> Шевців З. М. Основи інкл</w:t>
            </w:r>
            <w:r w:rsidR="00CE779F">
              <w:rPr>
                <w:sz w:val="28"/>
                <w:szCs w:val="20"/>
                <w:lang w:val="uk-UA"/>
              </w:rPr>
              <w:t xml:space="preserve">юзивної педагогіки: підручник. </w:t>
            </w:r>
            <w:r w:rsidRPr="008E6A6A">
              <w:rPr>
                <w:sz w:val="28"/>
                <w:szCs w:val="20"/>
                <w:lang w:val="uk-UA"/>
              </w:rPr>
              <w:t>Київ : «Центр учбової літератури», 2016. 248 с.</w:t>
            </w:r>
          </w:p>
          <w:p w:rsidR="00B10652" w:rsidRPr="001C1037" w:rsidRDefault="00B10652" w:rsidP="008E6A6A">
            <w:pPr>
              <w:spacing w:line="240" w:lineRule="atLeast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10652" w:rsidRDefault="00B10652" w:rsidP="008E6A6A">
      <w:pPr>
        <w:pStyle w:val="a5"/>
        <w:spacing w:line="240" w:lineRule="atLeast"/>
        <w:ind w:left="0"/>
        <w:jc w:val="center"/>
        <w:rPr>
          <w:sz w:val="28"/>
          <w:szCs w:val="28"/>
          <w:lang w:val="uk-UA"/>
        </w:rPr>
      </w:pPr>
    </w:p>
    <w:p w:rsidR="008E6A6A" w:rsidRDefault="008E6A6A" w:rsidP="008E6A6A">
      <w:pPr>
        <w:pStyle w:val="a5"/>
        <w:spacing w:line="240" w:lineRule="atLeast"/>
        <w:ind w:left="0"/>
        <w:jc w:val="center"/>
        <w:rPr>
          <w:b/>
          <w:sz w:val="28"/>
          <w:szCs w:val="28"/>
          <w:lang w:val="uk-UA"/>
        </w:rPr>
      </w:pPr>
    </w:p>
    <w:p w:rsidR="008E6A6A" w:rsidRDefault="008E6A6A" w:rsidP="008E6A6A">
      <w:pPr>
        <w:pStyle w:val="a5"/>
        <w:spacing w:line="240" w:lineRule="atLeast"/>
        <w:ind w:left="0"/>
        <w:jc w:val="center"/>
        <w:rPr>
          <w:b/>
          <w:sz w:val="28"/>
          <w:szCs w:val="28"/>
          <w:lang w:val="uk-UA"/>
        </w:rPr>
      </w:pPr>
    </w:p>
    <w:p w:rsidR="00245156" w:rsidRPr="00F76FBD" w:rsidRDefault="00F76FBD" w:rsidP="008E6A6A">
      <w:pPr>
        <w:pStyle w:val="a5"/>
        <w:spacing w:line="240" w:lineRule="atLeast"/>
        <w:ind w:left="0"/>
        <w:jc w:val="center"/>
        <w:rPr>
          <w:b/>
          <w:sz w:val="28"/>
          <w:szCs w:val="28"/>
          <w:lang w:val="uk-UA"/>
        </w:rPr>
      </w:pPr>
      <w:r w:rsidRPr="00F76FBD">
        <w:rPr>
          <w:b/>
          <w:sz w:val="28"/>
          <w:szCs w:val="28"/>
          <w:lang w:val="uk-UA"/>
        </w:rPr>
        <w:t xml:space="preserve">7. </w:t>
      </w:r>
      <w:r w:rsidR="00245156" w:rsidRPr="00F76FBD">
        <w:rPr>
          <w:b/>
          <w:sz w:val="28"/>
          <w:szCs w:val="28"/>
          <w:lang w:val="uk-UA"/>
        </w:rPr>
        <w:t>Контактна інформація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91"/>
        <w:gridCol w:w="4854"/>
      </w:tblGrid>
      <w:tr w:rsidR="00B83D08" w:rsidTr="00B83D08">
        <w:tc>
          <w:tcPr>
            <w:tcW w:w="4644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4927" w:type="dxa"/>
          </w:tcPr>
          <w:p w:rsidR="00B83D08" w:rsidRPr="00B37A47" w:rsidRDefault="008E0BD0" w:rsidP="00B83D08">
            <w:pPr>
              <w:pStyle w:val="a5"/>
              <w:ind w:left="0"/>
              <w:rPr>
                <w:sz w:val="28"/>
                <w:szCs w:val="28"/>
              </w:rPr>
            </w:pPr>
            <w:r w:rsidRPr="008E0BD0">
              <w:rPr>
                <w:sz w:val="28"/>
              </w:rPr>
              <w:t xml:space="preserve">Кафедра </w:t>
            </w:r>
            <w:proofErr w:type="spellStart"/>
            <w:r w:rsidRPr="008E0BD0">
              <w:rPr>
                <w:sz w:val="28"/>
              </w:rPr>
              <w:t>професійної</w:t>
            </w:r>
            <w:proofErr w:type="spellEnd"/>
            <w:r w:rsidRPr="008E0BD0">
              <w:rPr>
                <w:sz w:val="28"/>
              </w:rPr>
              <w:t xml:space="preserve"> </w:t>
            </w:r>
            <w:proofErr w:type="spellStart"/>
            <w:r w:rsidRPr="008E0BD0">
              <w:rPr>
                <w:sz w:val="28"/>
              </w:rPr>
              <w:t>освіти</w:t>
            </w:r>
            <w:proofErr w:type="spellEnd"/>
            <w:r w:rsidRPr="008E0BD0">
              <w:rPr>
                <w:sz w:val="28"/>
              </w:rPr>
              <w:t xml:space="preserve"> та </w:t>
            </w:r>
            <w:proofErr w:type="spellStart"/>
            <w:r w:rsidRPr="008E0BD0">
              <w:rPr>
                <w:sz w:val="28"/>
              </w:rPr>
              <w:t>інноваційних</w:t>
            </w:r>
            <w:proofErr w:type="spellEnd"/>
            <w:r w:rsidRPr="008E0BD0">
              <w:rPr>
                <w:sz w:val="28"/>
              </w:rPr>
              <w:t xml:space="preserve"> </w:t>
            </w:r>
            <w:proofErr w:type="spellStart"/>
            <w:r w:rsidRPr="008E0BD0">
              <w:rPr>
                <w:sz w:val="28"/>
              </w:rPr>
              <w:t>технологій</w:t>
            </w:r>
            <w:proofErr w:type="spellEnd"/>
            <w:r w:rsidRPr="008E0BD0">
              <w:rPr>
                <w:sz w:val="28"/>
              </w:rPr>
              <w:t xml:space="preserve">, </w:t>
            </w:r>
            <w:proofErr w:type="spellStart"/>
            <w:r w:rsidRPr="008E0BD0">
              <w:rPr>
                <w:sz w:val="28"/>
              </w:rPr>
              <w:t>вул</w:t>
            </w:r>
            <w:proofErr w:type="spellEnd"/>
            <w:r w:rsidRPr="008E0BD0">
              <w:rPr>
                <w:sz w:val="28"/>
              </w:rPr>
              <w:t xml:space="preserve">. </w:t>
            </w:r>
            <w:proofErr w:type="spellStart"/>
            <w:r w:rsidRPr="008E0BD0">
              <w:rPr>
                <w:sz w:val="28"/>
              </w:rPr>
              <w:lastRenderedPageBreak/>
              <w:t>Чорновола</w:t>
            </w:r>
            <w:proofErr w:type="spellEnd"/>
            <w:r w:rsidRPr="008E0BD0">
              <w:rPr>
                <w:sz w:val="28"/>
              </w:rPr>
              <w:t xml:space="preserve"> 57, </w:t>
            </w:r>
            <w:proofErr w:type="spellStart"/>
            <w:r w:rsidRPr="008E0BD0">
              <w:rPr>
                <w:sz w:val="28"/>
              </w:rPr>
              <w:t>кабінет</w:t>
            </w:r>
            <w:proofErr w:type="spellEnd"/>
            <w:r w:rsidRPr="008E0BD0">
              <w:rPr>
                <w:sz w:val="28"/>
              </w:rPr>
              <w:t xml:space="preserve"> 104-а </w:t>
            </w:r>
            <w:hyperlink r:id="rId8" w:history="1">
              <w:r w:rsidR="00B37A47" w:rsidRPr="00DC4636">
                <w:rPr>
                  <w:rStyle w:val="aa"/>
                  <w:sz w:val="28"/>
                </w:rPr>
                <w:t>http://kpoit.pnu.edu.ua</w:t>
              </w:r>
            </w:hyperlink>
            <w:r w:rsidR="00B37A47" w:rsidRPr="00B37A47">
              <w:rPr>
                <w:sz w:val="28"/>
              </w:rPr>
              <w:t xml:space="preserve"> </w:t>
            </w:r>
            <w:r w:rsidRPr="008E0BD0">
              <w:rPr>
                <w:sz w:val="28"/>
              </w:rPr>
              <w:t xml:space="preserve"> </w:t>
            </w:r>
            <w:hyperlink r:id="rId9" w:history="1">
              <w:r w:rsidR="00B37A47" w:rsidRPr="00DC4636">
                <w:rPr>
                  <w:rStyle w:val="aa"/>
                  <w:sz w:val="28"/>
                </w:rPr>
                <w:t>kpoit@pnu.edu.ua</w:t>
              </w:r>
            </w:hyperlink>
            <w:r w:rsidR="00B37A47" w:rsidRPr="00B37A47">
              <w:rPr>
                <w:sz w:val="28"/>
              </w:rPr>
              <w:t xml:space="preserve"> </w:t>
            </w:r>
          </w:p>
        </w:tc>
      </w:tr>
      <w:tr w:rsidR="00B83D08" w:rsidTr="00B83D08">
        <w:tc>
          <w:tcPr>
            <w:tcW w:w="4644" w:type="dxa"/>
          </w:tcPr>
          <w:p w:rsidR="00B83D08" w:rsidRDefault="00B97147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Викладач</w:t>
            </w:r>
          </w:p>
        </w:tc>
        <w:tc>
          <w:tcPr>
            <w:tcW w:w="4927" w:type="dxa"/>
          </w:tcPr>
          <w:p w:rsidR="00B83D08" w:rsidRDefault="00B97147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Кучерак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</w:tr>
      <w:tr w:rsidR="00B83D08" w:rsidRPr="009724D3" w:rsidTr="00B83D08">
        <w:tc>
          <w:tcPr>
            <w:tcW w:w="4644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Контактна інформація викладача</w:t>
            </w:r>
          </w:p>
        </w:tc>
        <w:tc>
          <w:tcPr>
            <w:tcW w:w="4927" w:type="dxa"/>
          </w:tcPr>
          <w:p w:rsidR="00B83D08" w:rsidRDefault="009724D3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hyperlink r:id="rId10" w:history="1">
              <w:r w:rsidR="00D0444C" w:rsidRPr="00CB3495">
                <w:rPr>
                  <w:rStyle w:val="aa"/>
                  <w:sz w:val="28"/>
                  <w:lang w:val="en-US"/>
                </w:rPr>
                <w:t>Iryna</w:t>
              </w:r>
              <w:r w:rsidR="00D0444C" w:rsidRPr="00CB3495">
                <w:rPr>
                  <w:rStyle w:val="aa"/>
                  <w:sz w:val="28"/>
                  <w:lang w:val="uk-UA"/>
                </w:rPr>
                <w:t>.</w:t>
              </w:r>
              <w:r w:rsidR="00D0444C" w:rsidRPr="00CB3495">
                <w:rPr>
                  <w:rStyle w:val="aa"/>
                  <w:sz w:val="28"/>
                  <w:lang w:val="en-US"/>
                </w:rPr>
                <w:t>Kucherak</w:t>
              </w:r>
              <w:r w:rsidR="00D0444C" w:rsidRPr="00CB3495">
                <w:rPr>
                  <w:rStyle w:val="aa"/>
                  <w:sz w:val="28"/>
                  <w:lang w:val="uk-UA"/>
                </w:rPr>
                <w:t>@</w:t>
              </w:r>
              <w:r w:rsidR="00D0444C" w:rsidRPr="00CB3495">
                <w:rPr>
                  <w:rStyle w:val="aa"/>
                  <w:sz w:val="28"/>
                </w:rPr>
                <w:t>pnu</w:t>
              </w:r>
              <w:r w:rsidR="00D0444C" w:rsidRPr="00CB3495">
                <w:rPr>
                  <w:rStyle w:val="aa"/>
                  <w:sz w:val="28"/>
                  <w:lang w:val="uk-UA"/>
                </w:rPr>
                <w:t>.</w:t>
              </w:r>
              <w:r w:rsidR="00D0444C" w:rsidRPr="00CB3495">
                <w:rPr>
                  <w:rStyle w:val="aa"/>
                  <w:sz w:val="28"/>
                </w:rPr>
                <w:t>edu</w:t>
              </w:r>
              <w:r w:rsidR="00D0444C" w:rsidRPr="00CB3495">
                <w:rPr>
                  <w:rStyle w:val="aa"/>
                  <w:sz w:val="28"/>
                  <w:lang w:val="uk-UA"/>
                </w:rPr>
                <w:t>.</w:t>
              </w:r>
              <w:proofErr w:type="spellStart"/>
              <w:r w:rsidR="00D0444C" w:rsidRPr="00CB3495">
                <w:rPr>
                  <w:rStyle w:val="aa"/>
                  <w:sz w:val="28"/>
                </w:rPr>
                <w:t>ua</w:t>
              </w:r>
              <w:proofErr w:type="spellEnd"/>
            </w:hyperlink>
          </w:p>
        </w:tc>
      </w:tr>
    </w:tbl>
    <w:p w:rsidR="00AE4DBA" w:rsidRDefault="00AE4DBA" w:rsidP="00B83D08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B83D08" w:rsidRPr="00B83D08" w:rsidRDefault="00B83D08" w:rsidP="00B83D08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B83D08">
        <w:rPr>
          <w:b/>
          <w:sz w:val="28"/>
          <w:szCs w:val="28"/>
          <w:lang w:val="uk-UA"/>
        </w:rPr>
        <w:t>8. Політика навчальної 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40"/>
        <w:gridCol w:w="4805"/>
      </w:tblGrid>
      <w:tr w:rsidR="00B83D08" w:rsidRPr="009724D3" w:rsidTr="00B83D08">
        <w:tc>
          <w:tcPr>
            <w:tcW w:w="4644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4927" w:type="dxa"/>
          </w:tcPr>
          <w:p w:rsidR="00B83D08" w:rsidRDefault="00B97147" w:rsidP="00CB7CA7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B7CA7">
              <w:rPr>
                <w:sz w:val="28"/>
              </w:rPr>
              <w:t>C</w:t>
            </w:r>
            <w:proofErr w:type="spellStart"/>
            <w:r w:rsidRPr="00CB7CA7">
              <w:rPr>
                <w:sz w:val="28"/>
                <w:lang w:val="uk-UA"/>
              </w:rPr>
              <w:t>амостійне</w:t>
            </w:r>
            <w:proofErr w:type="spellEnd"/>
            <w:r w:rsidRPr="00CB7CA7">
              <w:rPr>
                <w:sz w:val="28"/>
                <w:lang w:val="uk-UA"/>
              </w:rPr>
              <w:t xml:space="preserve"> виконання студентом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</w:t>
            </w:r>
          </w:p>
        </w:tc>
      </w:tr>
      <w:tr w:rsidR="00B83D08" w:rsidTr="00B83D08">
        <w:tc>
          <w:tcPr>
            <w:tcW w:w="4644" w:type="dxa"/>
          </w:tcPr>
          <w:p w:rsidR="00B83D08" w:rsidRPr="00CB7CA7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CB7CA7">
              <w:rPr>
                <w:sz w:val="28"/>
                <w:szCs w:val="28"/>
                <w:lang w:val="uk-UA"/>
              </w:rPr>
              <w:t>Пропуски занять (відпрацювання)</w:t>
            </w:r>
          </w:p>
        </w:tc>
        <w:tc>
          <w:tcPr>
            <w:tcW w:w="4927" w:type="dxa"/>
          </w:tcPr>
          <w:p w:rsidR="00B83D08" w:rsidRPr="00CB7CA7" w:rsidRDefault="00B97147" w:rsidP="00F521C7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B7CA7">
              <w:rPr>
                <w:sz w:val="28"/>
                <w:lang w:val="uk-UA"/>
              </w:rPr>
              <w:t>Виконання</w:t>
            </w:r>
            <w:r w:rsidR="00F521C7">
              <w:rPr>
                <w:sz w:val="28"/>
                <w:lang w:val="uk-UA"/>
              </w:rPr>
              <w:t xml:space="preserve"> самостійних</w:t>
            </w:r>
            <w:r w:rsidRPr="00CB7CA7">
              <w:rPr>
                <w:sz w:val="28"/>
                <w:lang w:val="uk-UA"/>
              </w:rPr>
              <w:t xml:space="preserve"> завдань. Допуск до </w:t>
            </w:r>
            <w:r w:rsidR="00F521C7">
              <w:rPr>
                <w:sz w:val="28"/>
                <w:lang w:val="uk-UA"/>
              </w:rPr>
              <w:t>захисту</w:t>
            </w:r>
            <w:r w:rsidRPr="00CB7CA7">
              <w:rPr>
                <w:sz w:val="28"/>
                <w:lang w:val="uk-UA"/>
              </w:rPr>
              <w:t xml:space="preserve"> передбачає виконання студентом всіх самостійних завдань та отримання мінімального балу 25 із 50 можливих. Якщо підсумкова оцінка менша 25 балів студенти повинні отримати дозвіл на здачу іспиту за талоном №2</w:t>
            </w:r>
          </w:p>
        </w:tc>
      </w:tr>
      <w:tr w:rsidR="00B83D08" w:rsidTr="00B83D08">
        <w:tc>
          <w:tcPr>
            <w:tcW w:w="4644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завдання пізніше встановленого терміну</w:t>
            </w:r>
          </w:p>
        </w:tc>
        <w:tc>
          <w:tcPr>
            <w:tcW w:w="4927" w:type="dxa"/>
          </w:tcPr>
          <w:p w:rsidR="00B83D08" w:rsidRPr="00CB7CA7" w:rsidRDefault="00B97147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CB7CA7">
              <w:rPr>
                <w:sz w:val="28"/>
                <w:lang w:val="uk-UA"/>
              </w:rPr>
              <w:t>Враховуються завдання, які виконані у встановлені терміни</w:t>
            </w:r>
          </w:p>
        </w:tc>
      </w:tr>
      <w:tr w:rsidR="00B83D08" w:rsidTr="00B83D08">
        <w:tc>
          <w:tcPr>
            <w:tcW w:w="4644" w:type="dxa"/>
          </w:tcPr>
          <w:p w:rsidR="00B83D08" w:rsidRDefault="00285143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Невідповідна поведінка під час заняття</w:t>
            </w:r>
          </w:p>
        </w:tc>
        <w:tc>
          <w:tcPr>
            <w:tcW w:w="4927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83D08" w:rsidTr="00B83D08">
        <w:tc>
          <w:tcPr>
            <w:tcW w:w="4644" w:type="dxa"/>
          </w:tcPr>
          <w:p w:rsidR="00B83D08" w:rsidRDefault="00285143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Додаткові бали</w:t>
            </w:r>
          </w:p>
        </w:tc>
        <w:tc>
          <w:tcPr>
            <w:tcW w:w="4927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F97D59" w:rsidTr="00B83D08">
        <w:tc>
          <w:tcPr>
            <w:tcW w:w="4644" w:type="dxa"/>
          </w:tcPr>
          <w:p w:rsidR="00F97D59" w:rsidRDefault="00F97D59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Неформальна освіта</w:t>
            </w:r>
          </w:p>
        </w:tc>
        <w:tc>
          <w:tcPr>
            <w:tcW w:w="4927" w:type="dxa"/>
          </w:tcPr>
          <w:p w:rsidR="00F97D59" w:rsidRPr="00CB7CA7" w:rsidRDefault="00F521C7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 w:rsidR="00B97147" w:rsidRPr="00CB7CA7">
              <w:rPr>
                <w:sz w:val="28"/>
                <w:lang w:val="uk-UA"/>
              </w:rPr>
              <w:t xml:space="preserve"> </w:t>
            </w:r>
            <w:proofErr w:type="spellStart"/>
            <w:r w:rsidR="00B97147" w:rsidRPr="00CB7CA7">
              <w:rPr>
                <w:sz w:val="28"/>
                <w:lang w:val="uk-UA"/>
              </w:rPr>
              <w:t>Едера</w:t>
            </w:r>
            <w:proofErr w:type="spellEnd"/>
          </w:p>
        </w:tc>
      </w:tr>
    </w:tbl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8B2375" w:rsidRPr="00B97147" w:rsidRDefault="008B2375" w:rsidP="008B237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      </w:t>
      </w:r>
      <w:r>
        <w:rPr>
          <w:noProof/>
        </w:rPr>
        <w:drawing>
          <wp:inline distT="0" distB="0" distL="0" distR="0" wp14:anchorId="0F1D141D" wp14:editId="699955C7">
            <wp:extent cx="797442" cy="434122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38821" cy="45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Кучерак</w:t>
      </w:r>
      <w:proofErr w:type="spellEnd"/>
      <w:r>
        <w:rPr>
          <w:sz w:val="28"/>
          <w:szCs w:val="28"/>
          <w:lang w:val="uk-UA"/>
        </w:rPr>
        <w:t xml:space="preserve"> І.В.</w:t>
      </w:r>
    </w:p>
    <w:p w:rsidR="00335A19" w:rsidRPr="00B97147" w:rsidRDefault="00335A19" w:rsidP="008B2375">
      <w:pPr>
        <w:jc w:val="center"/>
        <w:rPr>
          <w:sz w:val="28"/>
          <w:szCs w:val="28"/>
          <w:lang w:val="uk-UA"/>
        </w:rPr>
      </w:pPr>
    </w:p>
    <w:sectPr w:rsidR="00335A19" w:rsidRPr="00B97147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4B27F9E"/>
    <w:multiLevelType w:val="hybridMultilevel"/>
    <w:tmpl w:val="53D2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20B604C"/>
    <w:multiLevelType w:val="hybridMultilevel"/>
    <w:tmpl w:val="6C72EEBE"/>
    <w:lvl w:ilvl="0" w:tplc="793A173A">
      <w:start w:val="1"/>
      <w:numFmt w:val="decimal"/>
      <w:lvlText w:val="%1."/>
      <w:lvlJc w:val="left"/>
      <w:pPr>
        <w:ind w:left="502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4793"/>
    <w:rsid w:val="0001001F"/>
    <w:rsid w:val="0001073F"/>
    <w:rsid w:val="00032335"/>
    <w:rsid w:val="00071F79"/>
    <w:rsid w:val="00072283"/>
    <w:rsid w:val="00081AD0"/>
    <w:rsid w:val="00084091"/>
    <w:rsid w:val="000C46E3"/>
    <w:rsid w:val="000D5DD1"/>
    <w:rsid w:val="001039A3"/>
    <w:rsid w:val="00140CC8"/>
    <w:rsid w:val="00151BC4"/>
    <w:rsid w:val="0015682F"/>
    <w:rsid w:val="00161340"/>
    <w:rsid w:val="00193CEB"/>
    <w:rsid w:val="001C1037"/>
    <w:rsid w:val="00210623"/>
    <w:rsid w:val="00245156"/>
    <w:rsid w:val="002545FC"/>
    <w:rsid w:val="00254871"/>
    <w:rsid w:val="00285143"/>
    <w:rsid w:val="002C2330"/>
    <w:rsid w:val="00301566"/>
    <w:rsid w:val="0031591A"/>
    <w:rsid w:val="00317FFD"/>
    <w:rsid w:val="00335A19"/>
    <w:rsid w:val="00373614"/>
    <w:rsid w:val="00382763"/>
    <w:rsid w:val="00383C34"/>
    <w:rsid w:val="00395013"/>
    <w:rsid w:val="003E1483"/>
    <w:rsid w:val="0042714F"/>
    <w:rsid w:val="00483A45"/>
    <w:rsid w:val="004C1751"/>
    <w:rsid w:val="004F7AFF"/>
    <w:rsid w:val="005A0B49"/>
    <w:rsid w:val="005A5B75"/>
    <w:rsid w:val="005F34AB"/>
    <w:rsid w:val="005F4408"/>
    <w:rsid w:val="00654CF9"/>
    <w:rsid w:val="006A14B2"/>
    <w:rsid w:val="006A5F9A"/>
    <w:rsid w:val="006A6B89"/>
    <w:rsid w:val="006C6289"/>
    <w:rsid w:val="006D4501"/>
    <w:rsid w:val="0078317D"/>
    <w:rsid w:val="00784AB3"/>
    <w:rsid w:val="007B390B"/>
    <w:rsid w:val="007E089C"/>
    <w:rsid w:val="0084333C"/>
    <w:rsid w:val="00866142"/>
    <w:rsid w:val="008A1B87"/>
    <w:rsid w:val="008B2375"/>
    <w:rsid w:val="008B6B24"/>
    <w:rsid w:val="008D66B5"/>
    <w:rsid w:val="008E0BD0"/>
    <w:rsid w:val="008E6A6A"/>
    <w:rsid w:val="00900FDD"/>
    <w:rsid w:val="00922E60"/>
    <w:rsid w:val="009506C9"/>
    <w:rsid w:val="0095499A"/>
    <w:rsid w:val="009724D3"/>
    <w:rsid w:val="009A2779"/>
    <w:rsid w:val="009C6FC9"/>
    <w:rsid w:val="009D53D5"/>
    <w:rsid w:val="009E25A4"/>
    <w:rsid w:val="00A06D93"/>
    <w:rsid w:val="00A27B4E"/>
    <w:rsid w:val="00A34902"/>
    <w:rsid w:val="00A402FD"/>
    <w:rsid w:val="00A43838"/>
    <w:rsid w:val="00A570A7"/>
    <w:rsid w:val="00AB324B"/>
    <w:rsid w:val="00AC76DC"/>
    <w:rsid w:val="00AD17CE"/>
    <w:rsid w:val="00AE4DBA"/>
    <w:rsid w:val="00B07E33"/>
    <w:rsid w:val="00B10652"/>
    <w:rsid w:val="00B10A22"/>
    <w:rsid w:val="00B327A6"/>
    <w:rsid w:val="00B37A47"/>
    <w:rsid w:val="00B41E8A"/>
    <w:rsid w:val="00B57B28"/>
    <w:rsid w:val="00B60F49"/>
    <w:rsid w:val="00B83D08"/>
    <w:rsid w:val="00B93336"/>
    <w:rsid w:val="00B97147"/>
    <w:rsid w:val="00BB1FBA"/>
    <w:rsid w:val="00BC32A7"/>
    <w:rsid w:val="00BD658E"/>
    <w:rsid w:val="00BE6587"/>
    <w:rsid w:val="00C53349"/>
    <w:rsid w:val="00C67355"/>
    <w:rsid w:val="00C81B4F"/>
    <w:rsid w:val="00CA1BE2"/>
    <w:rsid w:val="00CB3478"/>
    <w:rsid w:val="00CB7CA7"/>
    <w:rsid w:val="00CD071B"/>
    <w:rsid w:val="00CE1001"/>
    <w:rsid w:val="00CE779F"/>
    <w:rsid w:val="00D0444C"/>
    <w:rsid w:val="00D74B80"/>
    <w:rsid w:val="00D83215"/>
    <w:rsid w:val="00D9793F"/>
    <w:rsid w:val="00DB4A05"/>
    <w:rsid w:val="00DD56CE"/>
    <w:rsid w:val="00DE2FDE"/>
    <w:rsid w:val="00DE3E52"/>
    <w:rsid w:val="00DE4A12"/>
    <w:rsid w:val="00DE6F86"/>
    <w:rsid w:val="00E11EC6"/>
    <w:rsid w:val="00E754BC"/>
    <w:rsid w:val="00E80405"/>
    <w:rsid w:val="00EA5F57"/>
    <w:rsid w:val="00EE101A"/>
    <w:rsid w:val="00EE1819"/>
    <w:rsid w:val="00EE4289"/>
    <w:rsid w:val="00F31B76"/>
    <w:rsid w:val="00F521C7"/>
    <w:rsid w:val="00F530B9"/>
    <w:rsid w:val="00F6627B"/>
    <w:rsid w:val="00F71319"/>
    <w:rsid w:val="00F76FBD"/>
    <w:rsid w:val="00F9137E"/>
    <w:rsid w:val="00F9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F988"/>
  <w15:docId w15:val="{27F3A654-5BE0-4248-AEBC-B23EC02F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Hyperlink"/>
    <w:basedOn w:val="a0"/>
    <w:uiPriority w:val="99"/>
    <w:unhideWhenUsed/>
    <w:rsid w:val="00382763"/>
    <w:rPr>
      <w:color w:val="0000FF" w:themeColor="hyperlink"/>
      <w:u w:val="single"/>
    </w:rPr>
  </w:style>
  <w:style w:type="paragraph" w:styleId="ab">
    <w:name w:val="Subtitle"/>
    <w:basedOn w:val="a"/>
    <w:next w:val="a"/>
    <w:link w:val="ac"/>
    <w:rsid w:val="003827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uk-UA"/>
    </w:rPr>
  </w:style>
  <w:style w:type="character" w:customStyle="1" w:styleId="ac">
    <w:name w:val="Подзаголовок Знак"/>
    <w:basedOn w:val="a0"/>
    <w:link w:val="ab"/>
    <w:rsid w:val="0038276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western">
    <w:name w:val="western"/>
    <w:basedOn w:val="a"/>
    <w:rsid w:val="00BE6587"/>
    <w:pPr>
      <w:spacing w:before="100" w:beforeAutospacing="1" w:after="100" w:afterAutospacing="1"/>
    </w:pPr>
  </w:style>
  <w:style w:type="character" w:customStyle="1" w:styleId="st1">
    <w:name w:val="st1"/>
    <w:basedOn w:val="a0"/>
    <w:rsid w:val="00BE6587"/>
  </w:style>
  <w:style w:type="paragraph" w:styleId="ad">
    <w:name w:val="Normal (Web)"/>
    <w:basedOn w:val="a"/>
    <w:uiPriority w:val="99"/>
    <w:unhideWhenUsed/>
    <w:rsid w:val="006A6B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oit.pnu.edu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-learn.pnu.edu.ua/" TargetMode="Externa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Iryna.Kucherak@p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oit@pnu.edu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CCE99-B429-4FD4-8307-F5E01A10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Кучерак Ірина</dc:creator>
  <cp:lastModifiedBy>Lenovo</cp:lastModifiedBy>
  <cp:revision>9</cp:revision>
  <cp:lastPrinted>2020-10-13T06:35:00Z</cp:lastPrinted>
  <dcterms:created xsi:type="dcterms:W3CDTF">2021-01-04T07:34:00Z</dcterms:created>
  <dcterms:modified xsi:type="dcterms:W3CDTF">2021-01-22T08:38:00Z</dcterms:modified>
</cp:coreProperties>
</file>