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Pr="00DC5C50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 xml:space="preserve">ПРОГРАМОВІ ВИМОГИ </w:t>
      </w:r>
      <w:r>
        <w:rPr>
          <w:rFonts w:ascii="Times New Roman" w:hAnsi="Times New Roman" w:cs="Times New Roman"/>
          <w:b/>
          <w:sz w:val="28"/>
          <w:lang w:val="uk-UA"/>
        </w:rPr>
        <w:t>ДО ЕКЗАМЕНУ З КУРСУ</w:t>
      </w:r>
      <w:bookmarkStart w:id="0" w:name="_GoBack"/>
      <w:bookmarkEnd w:id="0"/>
    </w:p>
    <w:p w:rsidR="00916945" w:rsidRPr="00DC5C50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>«ІГРИ В ЛОГОПЕДИЧНІЙ РОБОТІ»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Р</w:t>
      </w:r>
      <w:r w:rsidRPr="008D2763">
        <w:rPr>
          <w:sz w:val="28"/>
          <w:lang w:val="uk-UA"/>
        </w:rPr>
        <w:t>озвивально</w:t>
      </w:r>
      <w:proofErr w:type="spellEnd"/>
      <w:r w:rsidRPr="008D2763">
        <w:rPr>
          <w:sz w:val="28"/>
          <w:lang w:val="uk-UA"/>
        </w:rPr>
        <w:t xml:space="preserve">-виховне ігрове середовище ЗДО.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 Ігровий простір ЗДО, зміст та його складники.</w:t>
      </w:r>
      <w:r>
        <w:rPr>
          <w:sz w:val="28"/>
          <w:lang w:val="uk-UA"/>
        </w:rPr>
        <w:t xml:space="preserve">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основних компонентів ігрового простору в різних вікових групах відповідно до чинних нормативно-правових документів.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розвитку творчих ігор в дошкільному дитинстві. Педагогічний супровід творчих ігор дітей дошкільного віку.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Система педагогічних методів і прийомів керівництва. Забезпечення продуктивного функціонування всіх структурних компонентів ігрової діяльності.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Методика керівництва сюжетно-рольовими, театралізованими та </w:t>
      </w:r>
      <w:proofErr w:type="spellStart"/>
      <w:r w:rsidRPr="008D2763">
        <w:rPr>
          <w:sz w:val="28"/>
          <w:lang w:val="uk-UA"/>
        </w:rPr>
        <w:t>конструктивно</w:t>
      </w:r>
      <w:proofErr w:type="spellEnd"/>
      <w:r w:rsidRPr="008D2763">
        <w:rPr>
          <w:sz w:val="28"/>
          <w:lang w:val="uk-UA"/>
        </w:rPr>
        <w:t xml:space="preserve"> - будівельними іграми дітей дошкільного віку.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Аналіз поняття «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».  Типологія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: лінійний, штурмовий, комбінований. 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Особливості  створення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маршрутів  для  дітей  різного віку.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Вимоги  до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завдань  та  їх  структура.  </w:t>
      </w:r>
    </w:p>
    <w:p w:rsidR="00DC5C50" w:rsidRPr="0037069B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Особливості  створення ігрових підказок та їх розташування.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Методика проведення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з дітьми різних вікових груп.</w:t>
      </w:r>
    </w:p>
    <w:p w:rsidR="00DC5C50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Роль ігор з правилами в навчанні та вихованні дітей дошкільного віку. </w:t>
      </w:r>
    </w:p>
    <w:p w:rsidR="00DC5C50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Особливості педагогічного супроводу ігор з правилами. Етапи засвоєння правил дітьми дошкільного віку. </w:t>
      </w:r>
    </w:p>
    <w:p w:rsidR="00DC5C50" w:rsidRDefault="00DC5C50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>Методика керівництва дидактичними та рухливим</w:t>
      </w:r>
      <w:r>
        <w:rPr>
          <w:sz w:val="28"/>
          <w:szCs w:val="28"/>
          <w:lang w:val="uk-UA"/>
        </w:rPr>
        <w:t>и іграми дітей дошкільного віку.</w:t>
      </w:r>
    </w:p>
    <w:p w:rsidR="00E7601A" w:rsidRPr="00DC5C50" w:rsidRDefault="00E7601A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DC5C50">
        <w:rPr>
          <w:sz w:val="28"/>
          <w:szCs w:val="28"/>
          <w:lang w:val="uk-UA"/>
        </w:rPr>
        <w:t>Сутність та психологічна природа гри.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04427">
        <w:rPr>
          <w:sz w:val="28"/>
          <w:szCs w:val="28"/>
          <w:lang w:val="uk-UA"/>
        </w:rPr>
        <w:t>пливу ігор на розвиток особистості дитини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 xml:space="preserve">оходження гри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04427">
        <w:rPr>
          <w:sz w:val="28"/>
          <w:szCs w:val="28"/>
          <w:lang w:val="uk-UA"/>
        </w:rPr>
        <w:t>оціальн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природ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гри.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теорії</w:t>
      </w:r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теорі</w:t>
      </w:r>
      <w:r>
        <w:rPr>
          <w:sz w:val="28"/>
          <w:szCs w:val="28"/>
          <w:lang w:val="uk-UA"/>
        </w:rPr>
        <w:t>ї</w:t>
      </w:r>
      <w:proofErr w:type="spellEnd"/>
      <w:r w:rsidRPr="00304427">
        <w:rPr>
          <w:sz w:val="28"/>
          <w:szCs w:val="28"/>
          <w:lang w:val="uk-UA"/>
        </w:rPr>
        <w:t xml:space="preserve"> та сучасн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дослідже</w:t>
      </w:r>
      <w:r>
        <w:rPr>
          <w:sz w:val="28"/>
          <w:szCs w:val="28"/>
          <w:lang w:val="uk-UA"/>
        </w:rPr>
        <w:t>ння</w:t>
      </w:r>
      <w:r w:rsidRPr="00304427">
        <w:rPr>
          <w:sz w:val="28"/>
          <w:szCs w:val="28"/>
          <w:lang w:val="uk-UA"/>
        </w:rPr>
        <w:t xml:space="preserve"> гри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 xml:space="preserve">і </w:t>
      </w:r>
      <w:r w:rsidRPr="00304427">
        <w:rPr>
          <w:sz w:val="28"/>
          <w:szCs w:val="28"/>
          <w:lang w:val="uk-UA"/>
        </w:rPr>
        <w:t xml:space="preserve">ігор як засобу всебічного розвитку дитини.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К. Гросу,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В. </w:t>
      </w:r>
      <w:proofErr w:type="spellStart"/>
      <w:r w:rsidRPr="00304427">
        <w:rPr>
          <w:sz w:val="28"/>
          <w:szCs w:val="28"/>
          <w:lang w:val="uk-UA"/>
        </w:rPr>
        <w:t>Штерном</w:t>
      </w:r>
      <w:proofErr w:type="spellEnd"/>
      <w:r w:rsidRPr="00304427">
        <w:rPr>
          <w:sz w:val="28"/>
          <w:szCs w:val="28"/>
          <w:lang w:val="uk-UA"/>
        </w:rPr>
        <w:t xml:space="preserve">,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>
        <w:rPr>
          <w:sz w:val="28"/>
          <w:szCs w:val="28"/>
          <w:lang w:val="uk-UA"/>
        </w:rPr>
        <w:t xml:space="preserve"> Ж. </w:t>
      </w:r>
      <w:proofErr w:type="spellStart"/>
      <w:r>
        <w:rPr>
          <w:sz w:val="28"/>
          <w:szCs w:val="28"/>
          <w:lang w:val="uk-UA"/>
        </w:rPr>
        <w:t>Піаже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С. Новосьоловою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творчої гри. 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Pr="00304427">
        <w:rPr>
          <w:sz w:val="28"/>
          <w:szCs w:val="28"/>
          <w:lang w:val="uk-UA"/>
        </w:rPr>
        <w:t>арактерн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творчих ігор</w:t>
      </w:r>
    </w:p>
    <w:p w:rsidR="00E7601A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</w:t>
      </w:r>
      <w:r w:rsidRPr="00304427">
        <w:rPr>
          <w:sz w:val="28"/>
          <w:szCs w:val="28"/>
          <w:lang w:val="uk-UA"/>
        </w:rPr>
        <w:t xml:space="preserve"> взаємодії дітей із ПМР  у творчих іграх. </w:t>
      </w:r>
    </w:p>
    <w:p w:rsidR="00C0301F" w:rsidRDefault="00E7601A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>ередумов</w:t>
      </w:r>
      <w:r w:rsidR="00C0301F"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розвитку сюжетно-рольової гри у ранньому віці</w:t>
      </w:r>
    </w:p>
    <w:p w:rsidR="00C0301F" w:rsidRDefault="00C0301F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7601A" w:rsidRPr="00304427">
        <w:rPr>
          <w:sz w:val="28"/>
          <w:szCs w:val="28"/>
          <w:lang w:val="uk-UA"/>
        </w:rPr>
        <w:t>орм</w:t>
      </w:r>
      <w:r>
        <w:rPr>
          <w:sz w:val="28"/>
          <w:szCs w:val="28"/>
          <w:lang w:val="uk-UA"/>
        </w:rPr>
        <w:t>и</w:t>
      </w:r>
      <w:r w:rsidR="00E7601A" w:rsidRPr="00304427">
        <w:rPr>
          <w:sz w:val="28"/>
          <w:szCs w:val="28"/>
          <w:lang w:val="uk-UA"/>
        </w:rPr>
        <w:t xml:space="preserve"> ігрової діяльності дітей молодшого дошкільного віку</w:t>
      </w:r>
    </w:p>
    <w:p w:rsidR="00E7601A" w:rsidRDefault="00C0301F" w:rsidP="00DD46B7">
      <w:pPr>
        <w:pStyle w:val="a3"/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E7601A" w:rsidRPr="00304427">
        <w:rPr>
          <w:sz w:val="28"/>
          <w:szCs w:val="28"/>
          <w:lang w:val="uk-UA"/>
        </w:rPr>
        <w:t>еатралізован</w:t>
      </w:r>
      <w:r>
        <w:rPr>
          <w:sz w:val="28"/>
          <w:szCs w:val="28"/>
          <w:lang w:val="uk-UA"/>
        </w:rPr>
        <w:t>і</w:t>
      </w:r>
      <w:r w:rsidR="00E7601A" w:rsidRPr="00304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ігри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lang w:val="uk-UA"/>
        </w:rPr>
      </w:pPr>
      <w:r w:rsidRPr="00304427">
        <w:rPr>
          <w:sz w:val="28"/>
          <w:lang w:val="uk-UA"/>
        </w:rPr>
        <w:t>Будівельно-конструктивні ігри та їх характеристика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Послідовн</w:t>
      </w:r>
      <w:r>
        <w:rPr>
          <w:sz w:val="28"/>
          <w:szCs w:val="28"/>
          <w:lang w:val="uk-UA"/>
        </w:rPr>
        <w:t>ість</w:t>
      </w:r>
      <w:r w:rsidRPr="00304427">
        <w:rPr>
          <w:sz w:val="28"/>
          <w:szCs w:val="28"/>
          <w:lang w:val="uk-UA"/>
        </w:rPr>
        <w:t xml:space="preserve"> навчання дітей із ПМР конструктивним діям, розуміння виховних можливостей будівельно-конструктивних ігор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lang w:val="uk-UA"/>
        </w:rPr>
      </w:pPr>
      <w:r w:rsidRPr="00304427">
        <w:rPr>
          <w:sz w:val="28"/>
          <w:lang w:val="uk-UA"/>
        </w:rPr>
        <w:t>Рухливі ігри дітей із ПМР</w:t>
      </w:r>
    </w:p>
    <w:p w:rsidR="00C0301F" w:rsidRP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304427">
        <w:rPr>
          <w:sz w:val="28"/>
          <w:lang w:val="uk-UA"/>
        </w:rPr>
        <w:lastRenderedPageBreak/>
        <w:t>Особливості дидактичної гри дітей із порушеннями мовлення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дидактичних ігор для дітей із порушеннями мовлення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Особливості </w:t>
      </w:r>
      <w:r w:rsidRPr="00304427">
        <w:rPr>
          <w:sz w:val="28"/>
          <w:szCs w:val="28"/>
          <w:lang w:val="uk-UA"/>
        </w:rPr>
        <w:t>ігрового корекційного заняття, його 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та прийом</w:t>
      </w:r>
      <w:r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проведення</w:t>
      </w:r>
    </w:p>
    <w:p w:rsidR="00C0301F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та значення рухливих ігор з інтелектуальним навантаженням</w:t>
      </w:r>
    </w:p>
    <w:p w:rsidR="00C0301F" w:rsidRPr="00304427" w:rsidRDefault="00C0301F" w:rsidP="00DD46B7">
      <w:pPr>
        <w:pStyle w:val="a4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Характеристики рухливих ігор для кожної вікової групи</w:t>
      </w:r>
    </w:p>
    <w:p w:rsidR="00E7601A" w:rsidRDefault="00E7601A" w:rsidP="00DD46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D46B7" w:rsidRDefault="00DD46B7" w:rsidP="00DD46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D46B7" w:rsidRPr="00DD46B7" w:rsidRDefault="00DD46B7" w:rsidP="00DD46B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D46B7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t xml:space="preserve">Андрощук О. Комп’ютерні ігри як засіб розвитку творчих здібностей старших дошкільників [Електронний ресурс] / О. Андрощук // Вісник Інституту розвитку дитини. Сер. : Філософія, педагогіка, психологія. - 2014.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34. - С. 137-142. - Режим доступу: </w:t>
      </w:r>
      <w:hyperlink r:id="rId7" w:history="1">
        <w:r w:rsidRPr="002A4C5D">
          <w:rPr>
            <w:rStyle w:val="aa"/>
            <w:sz w:val="28"/>
            <w:szCs w:val="28"/>
            <w:lang w:val="uk-UA"/>
          </w:rPr>
          <w:t>http://nbuv.gov.ua/UJRN/Vird_2014_34_23</w:t>
        </w:r>
      </w:hyperlink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 xml:space="preserve">Березіна О.М., Павловська Г.О. </w:t>
      </w:r>
      <w:proofErr w:type="spellStart"/>
      <w:r w:rsidRPr="00304427">
        <w:rPr>
          <w:sz w:val="28"/>
          <w:szCs w:val="28"/>
          <w:lang w:val="uk-UA"/>
        </w:rPr>
        <w:t>Мовні</w:t>
      </w:r>
      <w:proofErr w:type="spellEnd"/>
      <w:r w:rsidRPr="00304427">
        <w:rPr>
          <w:sz w:val="28"/>
          <w:szCs w:val="28"/>
          <w:lang w:val="uk-UA"/>
        </w:rPr>
        <w:t xml:space="preserve"> ігри та забави: навчально-методичний посібник. Тернопіль: Мальва. 1999. </w:t>
      </w:r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C00509">
        <w:rPr>
          <w:sz w:val="28"/>
          <w:szCs w:val="28"/>
          <w:lang w:val="uk-UA"/>
        </w:rPr>
        <w:t>Бобренко</w:t>
      </w:r>
      <w:proofErr w:type="spellEnd"/>
      <w:r w:rsidRPr="00C00509">
        <w:rPr>
          <w:sz w:val="28"/>
          <w:szCs w:val="28"/>
          <w:lang w:val="uk-UA"/>
        </w:rPr>
        <w:t xml:space="preserve"> І. Рухливі ігри як засіб інтенсифікації розвитку просторового орієнтування старших дошкільників із порушенням розумового розвитку [Електронний ресурс] / І. </w:t>
      </w:r>
      <w:proofErr w:type="spellStart"/>
      <w:r w:rsidRPr="00C00509">
        <w:rPr>
          <w:sz w:val="28"/>
          <w:szCs w:val="28"/>
          <w:lang w:val="uk-UA"/>
        </w:rPr>
        <w:t>Бобренко</w:t>
      </w:r>
      <w:proofErr w:type="spellEnd"/>
      <w:r w:rsidRPr="00C00509">
        <w:rPr>
          <w:sz w:val="28"/>
          <w:szCs w:val="28"/>
          <w:lang w:val="uk-UA"/>
        </w:rPr>
        <w:t xml:space="preserve"> // Особлива дитина: навчання і виховання. - 2015. - № 3. - С. 58-64. - Режим доступу: </w:t>
      </w:r>
      <w:hyperlink r:id="rId8" w:history="1">
        <w:r w:rsidRPr="002A4C5D">
          <w:rPr>
            <w:rStyle w:val="aa"/>
            <w:sz w:val="28"/>
            <w:szCs w:val="28"/>
            <w:lang w:val="uk-UA"/>
          </w:rPr>
          <w:t>http://nbuv.gov.ua/UJRN/DLog_2015_3_9</w:t>
        </w:r>
      </w:hyperlink>
      <w:r>
        <w:rPr>
          <w:sz w:val="28"/>
          <w:szCs w:val="28"/>
          <w:lang w:val="uk-UA"/>
        </w:rPr>
        <w:t xml:space="preserve"> </w:t>
      </w:r>
    </w:p>
    <w:p w:rsidR="00DD46B7" w:rsidRPr="0030442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Брушневська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 І. М. Розвиток мовлення дітей старшого дошкільного віку з фонетико-фонематичним недорозвиненням мовлення засобами ейдетики :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.-метод.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 / Ірина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Брушневська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 – Запоріжжя. ЛІПС, 2014. - 118 с. </w:t>
      </w:r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C00509">
        <w:rPr>
          <w:sz w:val="28"/>
          <w:szCs w:val="28"/>
          <w:lang w:val="uk-UA"/>
        </w:rPr>
        <w:t>Буйніцька</w:t>
      </w:r>
      <w:proofErr w:type="spellEnd"/>
      <w:r w:rsidRPr="00C00509">
        <w:rPr>
          <w:sz w:val="28"/>
          <w:szCs w:val="28"/>
          <w:lang w:val="uk-UA"/>
        </w:rPr>
        <w:t xml:space="preserve"> В. Музичні ігри народів Європи [Електронний ресурс] / В. </w:t>
      </w:r>
      <w:proofErr w:type="spellStart"/>
      <w:r w:rsidRPr="00C00509">
        <w:rPr>
          <w:sz w:val="28"/>
          <w:szCs w:val="28"/>
          <w:lang w:val="uk-UA"/>
        </w:rPr>
        <w:t>Буйніцька</w:t>
      </w:r>
      <w:proofErr w:type="spellEnd"/>
      <w:r w:rsidRPr="00C00509">
        <w:rPr>
          <w:sz w:val="28"/>
          <w:szCs w:val="28"/>
          <w:lang w:val="uk-UA"/>
        </w:rPr>
        <w:t xml:space="preserve"> // Початкова школа. - 2013. - № 11. - С. 25-26. - Режим доступу: </w:t>
      </w:r>
      <w:hyperlink r:id="rId9" w:history="1">
        <w:r w:rsidRPr="002A4C5D">
          <w:rPr>
            <w:rStyle w:val="aa"/>
            <w:sz w:val="28"/>
            <w:szCs w:val="28"/>
            <w:lang w:val="uk-UA"/>
          </w:rPr>
          <w:t>http://nbuv.gov.ua/UJRN/Psh_2013_11_10</w:t>
        </w:r>
      </w:hyperlink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D44C28">
        <w:rPr>
          <w:sz w:val="28"/>
          <w:szCs w:val="28"/>
          <w:lang w:val="uk-UA"/>
        </w:rPr>
        <w:t xml:space="preserve">Год Б. Ігри у вихованні дітей і молоді стародавньої Греції [Електронний ресурс] / Б. Год, Н. </w:t>
      </w:r>
      <w:proofErr w:type="spellStart"/>
      <w:r w:rsidRPr="00D44C28">
        <w:rPr>
          <w:sz w:val="28"/>
          <w:szCs w:val="28"/>
          <w:lang w:val="uk-UA"/>
        </w:rPr>
        <w:t>Охріменко</w:t>
      </w:r>
      <w:proofErr w:type="spellEnd"/>
      <w:r w:rsidRPr="00D44C28">
        <w:rPr>
          <w:sz w:val="28"/>
          <w:szCs w:val="28"/>
          <w:lang w:val="uk-UA"/>
        </w:rPr>
        <w:t xml:space="preserve"> // Педагогічні науки. - 2011.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2. - С. 90-97. - Режим доступу: </w:t>
      </w:r>
      <w:hyperlink r:id="rId10" w:history="1">
        <w:r w:rsidRPr="002A4C5D">
          <w:rPr>
            <w:rStyle w:val="aa"/>
            <w:sz w:val="28"/>
            <w:szCs w:val="28"/>
            <w:lang w:val="uk-UA"/>
          </w:rPr>
          <w:t>http://nbuv.gov.ua/UJRN/pena_2011_2_20</w:t>
        </w:r>
      </w:hyperlink>
    </w:p>
    <w:p w:rsidR="00DD46B7" w:rsidRPr="0030442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Гомля</w:t>
      </w:r>
      <w:proofErr w:type="spellEnd"/>
      <w:r w:rsidRPr="00304427">
        <w:rPr>
          <w:sz w:val="28"/>
          <w:szCs w:val="28"/>
          <w:lang w:val="uk-UA"/>
        </w:rPr>
        <w:t xml:space="preserve"> В., Федорович Л. </w:t>
      </w:r>
      <w:proofErr w:type="spellStart"/>
      <w:r w:rsidRPr="00304427">
        <w:rPr>
          <w:sz w:val="28"/>
          <w:szCs w:val="28"/>
          <w:lang w:val="uk-UA"/>
        </w:rPr>
        <w:t>Артикуляцiйна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гiмнастика</w:t>
      </w:r>
      <w:proofErr w:type="spellEnd"/>
      <w:r w:rsidRPr="00304427">
        <w:rPr>
          <w:sz w:val="28"/>
          <w:szCs w:val="28"/>
          <w:lang w:val="uk-UA"/>
        </w:rPr>
        <w:t xml:space="preserve">. </w:t>
      </w:r>
      <w:proofErr w:type="spellStart"/>
      <w:r w:rsidRPr="00304427">
        <w:rPr>
          <w:sz w:val="28"/>
          <w:szCs w:val="28"/>
          <w:lang w:val="uk-UA"/>
        </w:rPr>
        <w:t>Методичнi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рекомендацiї</w:t>
      </w:r>
      <w:proofErr w:type="spellEnd"/>
      <w:r w:rsidRPr="00304427">
        <w:rPr>
          <w:sz w:val="28"/>
          <w:szCs w:val="28"/>
          <w:lang w:val="uk-UA"/>
        </w:rPr>
        <w:t xml:space="preserve"> для </w:t>
      </w:r>
      <w:proofErr w:type="spellStart"/>
      <w:r w:rsidRPr="00304427">
        <w:rPr>
          <w:sz w:val="28"/>
          <w:szCs w:val="28"/>
          <w:lang w:val="uk-UA"/>
        </w:rPr>
        <w:t>логопедiв</w:t>
      </w:r>
      <w:proofErr w:type="spellEnd"/>
      <w:r w:rsidRPr="00304427">
        <w:rPr>
          <w:sz w:val="28"/>
          <w:szCs w:val="28"/>
          <w:lang w:val="uk-UA"/>
        </w:rPr>
        <w:t xml:space="preserve">, </w:t>
      </w:r>
      <w:proofErr w:type="spellStart"/>
      <w:r w:rsidRPr="00304427">
        <w:rPr>
          <w:sz w:val="28"/>
          <w:szCs w:val="28"/>
          <w:lang w:val="uk-UA"/>
        </w:rPr>
        <w:t>учителiв</w:t>
      </w:r>
      <w:proofErr w:type="spellEnd"/>
      <w:r w:rsidRPr="00304427">
        <w:rPr>
          <w:sz w:val="28"/>
          <w:szCs w:val="28"/>
          <w:lang w:val="uk-UA"/>
        </w:rPr>
        <w:t xml:space="preserve"> i </w:t>
      </w:r>
      <w:proofErr w:type="spellStart"/>
      <w:r w:rsidRPr="00304427">
        <w:rPr>
          <w:sz w:val="28"/>
          <w:szCs w:val="28"/>
          <w:lang w:val="uk-UA"/>
        </w:rPr>
        <w:t>вихователiв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загальноосвiтнiх</w:t>
      </w:r>
      <w:proofErr w:type="spellEnd"/>
      <w:r w:rsidRPr="00304427">
        <w:rPr>
          <w:sz w:val="28"/>
          <w:szCs w:val="28"/>
          <w:lang w:val="uk-UA"/>
        </w:rPr>
        <w:t xml:space="preserve"> i </w:t>
      </w:r>
      <w:proofErr w:type="spellStart"/>
      <w:r w:rsidRPr="00304427">
        <w:rPr>
          <w:sz w:val="28"/>
          <w:szCs w:val="28"/>
          <w:lang w:val="uk-UA"/>
        </w:rPr>
        <w:t>спецiальних</w:t>
      </w:r>
      <w:proofErr w:type="spellEnd"/>
      <w:r w:rsidRPr="00304427">
        <w:rPr>
          <w:sz w:val="28"/>
          <w:szCs w:val="28"/>
          <w:lang w:val="uk-UA"/>
        </w:rPr>
        <w:t xml:space="preserve"> навчальних </w:t>
      </w:r>
      <w:proofErr w:type="spellStart"/>
      <w:r w:rsidRPr="00304427">
        <w:rPr>
          <w:sz w:val="28"/>
          <w:szCs w:val="28"/>
          <w:lang w:val="uk-UA"/>
        </w:rPr>
        <w:t>закладiв</w:t>
      </w:r>
      <w:proofErr w:type="spellEnd"/>
      <w:r w:rsidRPr="00304427">
        <w:rPr>
          <w:sz w:val="28"/>
          <w:szCs w:val="28"/>
          <w:lang w:val="uk-UA"/>
        </w:rPr>
        <w:t xml:space="preserve"> / За наук. ред. Л. Федорович. Кременчук: Християнська Зоря, 2008. 74 с. (Методичний комплекс </w:t>
      </w:r>
      <w:proofErr w:type="spellStart"/>
      <w:r w:rsidRPr="00304427">
        <w:rPr>
          <w:sz w:val="28"/>
          <w:szCs w:val="28"/>
          <w:lang w:val="uk-UA"/>
        </w:rPr>
        <w:t>логопедапрактика</w:t>
      </w:r>
      <w:proofErr w:type="spellEnd"/>
      <w:r w:rsidRPr="00304427">
        <w:rPr>
          <w:sz w:val="28"/>
          <w:szCs w:val="28"/>
          <w:lang w:val="uk-UA"/>
        </w:rPr>
        <w:t>).</w:t>
      </w:r>
    </w:p>
    <w:p w:rsidR="00DD46B7" w:rsidRPr="0030442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394A91">
        <w:rPr>
          <w:sz w:val="28"/>
          <w:szCs w:val="28"/>
          <w:lang w:val="uk-UA"/>
        </w:rPr>
        <w:t xml:space="preserve">Демчук О. О. Інтерактивні ігри у мовленнєвому розвитку дітей дошкільного віку [Електронний ресурс] / О. О. Демчук // Педагогічний пошук. - 2019. - № 1. - С. 64–68. - Режим доступу: </w:t>
      </w:r>
      <w:hyperlink r:id="rId11" w:history="1">
        <w:r w:rsidRPr="002A4C5D">
          <w:rPr>
            <w:rStyle w:val="aa"/>
            <w:sz w:val="28"/>
            <w:szCs w:val="28"/>
            <w:lang w:val="uk-UA"/>
          </w:rPr>
          <w:t>http://nbuv.gov.ua/UJRN/pedp_2019_1_19</w:t>
        </w:r>
      </w:hyperlink>
      <w:r>
        <w:rPr>
          <w:sz w:val="28"/>
          <w:szCs w:val="28"/>
          <w:lang w:val="uk-UA"/>
        </w:rPr>
        <w:t xml:space="preserve"> </w:t>
      </w:r>
    </w:p>
    <w:p w:rsidR="00DD46B7" w:rsidRPr="00EA16BE" w:rsidRDefault="00DD46B7" w:rsidP="00DD46B7">
      <w:pPr>
        <w:pStyle w:val="a3"/>
        <w:numPr>
          <w:ilvl w:val="0"/>
          <w:numId w:val="2"/>
        </w:numPr>
        <w:shd w:val="clear" w:color="auto" w:fill="FFFFFF"/>
        <w:spacing w:after="200" w:line="276" w:lineRule="auto"/>
        <w:rPr>
          <w:sz w:val="28"/>
          <w:szCs w:val="28"/>
          <w:lang w:val="uk-UA"/>
        </w:rPr>
      </w:pPr>
      <w:r w:rsidRPr="00EA16BE">
        <w:rPr>
          <w:sz w:val="28"/>
          <w:szCs w:val="28"/>
          <w:lang w:val="uk-UA"/>
        </w:rPr>
        <w:t>Денисенко Л. Логопедичні ігри. Розвиток фонематичного слуху і правильної вимови // </w:t>
      </w:r>
      <w:proofErr w:type="spellStart"/>
      <w:r w:rsidRPr="00EA16BE">
        <w:rPr>
          <w:sz w:val="28"/>
          <w:szCs w:val="28"/>
          <w:lang w:val="uk-UA"/>
        </w:rPr>
        <w:t>Почат</w:t>
      </w:r>
      <w:proofErr w:type="spellEnd"/>
      <w:r w:rsidRPr="00EA16BE">
        <w:rPr>
          <w:sz w:val="28"/>
          <w:szCs w:val="28"/>
          <w:lang w:val="uk-UA"/>
        </w:rPr>
        <w:t>. освіта. 2004. № 4.</w:t>
      </w:r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D44C28">
        <w:rPr>
          <w:sz w:val="28"/>
          <w:szCs w:val="28"/>
          <w:lang w:val="uk-UA"/>
        </w:rPr>
        <w:lastRenderedPageBreak/>
        <w:t>Кожушко</w:t>
      </w:r>
      <w:proofErr w:type="spellEnd"/>
      <w:r w:rsidRPr="00D44C28">
        <w:rPr>
          <w:sz w:val="28"/>
          <w:szCs w:val="28"/>
          <w:lang w:val="uk-UA"/>
        </w:rPr>
        <w:t xml:space="preserve"> С. П. Дидактичні ігри як засіб підготовки майбутніх фахівців комерційної діяльності до професійної взаємодії [Електронний ресурс] / С. П. </w:t>
      </w:r>
      <w:proofErr w:type="spellStart"/>
      <w:r w:rsidRPr="00D44C28">
        <w:rPr>
          <w:sz w:val="28"/>
          <w:szCs w:val="28"/>
          <w:lang w:val="uk-UA"/>
        </w:rPr>
        <w:t>Кожушко</w:t>
      </w:r>
      <w:proofErr w:type="spellEnd"/>
      <w:r w:rsidRPr="00D44C28">
        <w:rPr>
          <w:sz w:val="28"/>
          <w:szCs w:val="28"/>
          <w:lang w:val="uk-UA"/>
        </w:rPr>
        <w:t xml:space="preserve"> // Педагогіка формування творчої особистості у вищій і загальноосвітній школах. - 2013.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28. - С. 184-191. - Режим доступу: </w:t>
      </w:r>
      <w:hyperlink r:id="rId12" w:history="1">
        <w:r w:rsidRPr="002A4C5D">
          <w:rPr>
            <w:rStyle w:val="aa"/>
            <w:sz w:val="28"/>
            <w:szCs w:val="28"/>
            <w:lang w:val="uk-UA"/>
          </w:rPr>
          <w:t>http://nbuv.gov.ua/UJRN/Pfto_2013_28_30</w:t>
        </w:r>
      </w:hyperlink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D44C28">
        <w:rPr>
          <w:sz w:val="28"/>
          <w:szCs w:val="28"/>
          <w:lang w:val="uk-UA"/>
        </w:rPr>
        <w:t xml:space="preserve">Пінчук Ю. В. Андрощук О. Комп’ютерні ігри як засіб розвитку творчих здібностей старших дошкільників [Електронний ресурс] / О. Андрощук // Вісник Інституту розвитку дитини. Сер. : Філософія, педагогіка, психологія. - 2014.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34. - С. 137-142. - Режим доступу: http://nbuv.gov.ua/UJRN/Vird_2014_34_23 В. Пінчук, І. В. Сіра // Логопедія. - 2011. - № 1. - С. 57-63. - Режим доступу: </w:t>
      </w:r>
      <w:hyperlink r:id="rId13" w:history="1">
        <w:r w:rsidRPr="002A4C5D">
          <w:rPr>
            <w:rStyle w:val="aa"/>
            <w:sz w:val="28"/>
            <w:szCs w:val="28"/>
            <w:lang w:val="uk-UA"/>
          </w:rPr>
          <w:t>http://nbuv.gov.ua/UJRN/logoped_2011_1_16</w:t>
        </w:r>
      </w:hyperlink>
    </w:p>
    <w:p w:rsidR="00DD46B7" w:rsidRPr="00304427" w:rsidRDefault="00DD46B7" w:rsidP="00DD46B7">
      <w:pPr>
        <w:pStyle w:val="a3"/>
        <w:numPr>
          <w:ilvl w:val="0"/>
          <w:numId w:val="2"/>
        </w:numPr>
        <w:spacing w:after="200" w:line="240" w:lineRule="atLeast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Рібцун</w:t>
      </w:r>
      <w:proofErr w:type="spellEnd"/>
      <w:r w:rsidRPr="00304427">
        <w:rPr>
          <w:sz w:val="28"/>
          <w:szCs w:val="28"/>
          <w:lang w:val="uk-UA"/>
        </w:rPr>
        <w:t xml:space="preserve"> Ю. В. Використання творчих ігор у роботі вчителя-логопеда / Ю. В. </w:t>
      </w:r>
      <w:proofErr w:type="spellStart"/>
      <w:r w:rsidRPr="00304427">
        <w:rPr>
          <w:sz w:val="28"/>
          <w:szCs w:val="28"/>
          <w:lang w:val="uk-UA"/>
        </w:rPr>
        <w:t>Рібцун</w:t>
      </w:r>
      <w:proofErr w:type="spellEnd"/>
      <w:r w:rsidRPr="00304427">
        <w:rPr>
          <w:sz w:val="28"/>
          <w:szCs w:val="28"/>
          <w:lang w:val="uk-UA"/>
        </w:rPr>
        <w:t xml:space="preserve"> // Педагогіка здоров’я: </w:t>
      </w:r>
      <w:proofErr w:type="spellStart"/>
      <w:r w:rsidRPr="00304427">
        <w:rPr>
          <w:sz w:val="28"/>
          <w:szCs w:val="28"/>
          <w:lang w:val="uk-UA"/>
        </w:rPr>
        <w:t>зб</w:t>
      </w:r>
      <w:proofErr w:type="spellEnd"/>
      <w:r w:rsidRPr="00304427">
        <w:rPr>
          <w:sz w:val="28"/>
          <w:szCs w:val="28"/>
          <w:lang w:val="uk-UA"/>
        </w:rPr>
        <w:t xml:space="preserve">. наук. пр. ІІ </w:t>
      </w:r>
      <w:proofErr w:type="spellStart"/>
      <w:r w:rsidRPr="00304427">
        <w:rPr>
          <w:sz w:val="28"/>
          <w:szCs w:val="28"/>
          <w:lang w:val="uk-UA"/>
        </w:rPr>
        <w:t>Всеукр</w:t>
      </w:r>
      <w:proofErr w:type="spellEnd"/>
      <w:r w:rsidRPr="00304427">
        <w:rPr>
          <w:sz w:val="28"/>
          <w:szCs w:val="28"/>
          <w:lang w:val="uk-UA"/>
        </w:rPr>
        <w:t>. наук.-</w:t>
      </w:r>
      <w:proofErr w:type="spellStart"/>
      <w:r w:rsidRPr="00304427">
        <w:rPr>
          <w:sz w:val="28"/>
          <w:szCs w:val="28"/>
          <w:lang w:val="uk-UA"/>
        </w:rPr>
        <w:t>практ</w:t>
      </w:r>
      <w:proofErr w:type="spellEnd"/>
      <w:r w:rsidRPr="00304427">
        <w:rPr>
          <w:sz w:val="28"/>
          <w:szCs w:val="28"/>
          <w:lang w:val="uk-UA"/>
        </w:rPr>
        <w:t xml:space="preserve">. </w:t>
      </w:r>
      <w:proofErr w:type="spellStart"/>
      <w:r w:rsidRPr="00304427">
        <w:rPr>
          <w:sz w:val="28"/>
          <w:szCs w:val="28"/>
          <w:lang w:val="uk-UA"/>
        </w:rPr>
        <w:t>конф</w:t>
      </w:r>
      <w:proofErr w:type="spellEnd"/>
      <w:r w:rsidRPr="00304427">
        <w:rPr>
          <w:sz w:val="28"/>
          <w:szCs w:val="28"/>
          <w:lang w:val="uk-UA"/>
        </w:rPr>
        <w:t xml:space="preserve">. / за </w:t>
      </w:r>
      <w:proofErr w:type="spellStart"/>
      <w:r w:rsidRPr="00304427">
        <w:rPr>
          <w:sz w:val="28"/>
          <w:szCs w:val="28"/>
          <w:lang w:val="uk-UA"/>
        </w:rPr>
        <w:t>заг</w:t>
      </w:r>
      <w:proofErr w:type="spellEnd"/>
      <w:r w:rsidRPr="00304427">
        <w:rPr>
          <w:sz w:val="28"/>
          <w:szCs w:val="28"/>
          <w:lang w:val="uk-UA"/>
        </w:rPr>
        <w:t xml:space="preserve">. ред. акад. І. Ф. Прокопенка. Х. : ХНПУ ім. Г. С. Сковороди, 2012. С. 414–419.  </w:t>
      </w:r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t xml:space="preserve">Скиба Т. Ю. Дидактичні ігри природничого змісту як засіб формування комунікативних умінь учнів спеціальної школи [Електронний ресурс] / Т. Ю. Скиба // Збірник наукових праць Кам'янець-Подільського національного університету імені Івана Огієнка. Серія : Соціально-педагогічна. - 2011.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17(1). - С. 131-138. - Режим доступу: </w:t>
      </w:r>
      <w:hyperlink r:id="rId14" w:history="1">
        <w:r w:rsidRPr="002A4C5D">
          <w:rPr>
            <w:rStyle w:val="aa"/>
            <w:sz w:val="28"/>
            <w:szCs w:val="28"/>
            <w:lang w:val="uk-UA"/>
          </w:rPr>
          <w:t>http://nbuv.gov.ua/UJRN/znpkp_sp_2011_17(1)__17</w:t>
        </w:r>
      </w:hyperlink>
    </w:p>
    <w:p w:rsidR="00DD46B7" w:rsidRDefault="00DD46B7" w:rsidP="00DD46B7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t xml:space="preserve">Шевченко В. М. Ігри у процесі навчання дітей з порушеннями слуху [Електронний ресурс] / В. М. Шевченко // Вісник Чернігівського національного педагогічного університету. Серія : Педагогічні науки. - 2015.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127. - С. 234-236. - Режим доступу: </w:t>
      </w:r>
      <w:hyperlink r:id="rId15" w:history="1">
        <w:r w:rsidRPr="002A4C5D">
          <w:rPr>
            <w:rStyle w:val="aa"/>
            <w:sz w:val="28"/>
            <w:szCs w:val="28"/>
            <w:lang w:val="uk-UA"/>
          </w:rPr>
          <w:t>http://nbuv.gov.ua/UJRN/VchdpuP_2015_127_56</w:t>
        </w:r>
      </w:hyperlink>
    </w:p>
    <w:p w:rsidR="00DD46B7" w:rsidRPr="00304427" w:rsidRDefault="00DD46B7" w:rsidP="00DD46B7">
      <w:pPr>
        <w:pStyle w:val="a3"/>
        <w:numPr>
          <w:ilvl w:val="0"/>
          <w:numId w:val="2"/>
        </w:numPr>
        <w:shd w:val="clear" w:color="auto" w:fill="FFFFFF"/>
        <w:spacing w:after="200" w:line="240" w:lineRule="atLeast"/>
        <w:ind w:left="714" w:hanging="357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Якимчук Р. Використання гри в логопедичній роботі з дітьми // Дефектолог. 2013.  № 7. С. 14-17.</w:t>
      </w:r>
    </w:p>
    <w:p w:rsidR="00DD46B7" w:rsidRPr="00304427" w:rsidRDefault="00DD46B7" w:rsidP="00DD46B7">
      <w:pPr>
        <w:pStyle w:val="a3"/>
        <w:numPr>
          <w:ilvl w:val="0"/>
          <w:numId w:val="2"/>
        </w:numPr>
        <w:shd w:val="clear" w:color="auto" w:fill="FFFFFF"/>
        <w:spacing w:after="200" w:line="240" w:lineRule="atLeast"/>
        <w:ind w:left="714" w:hanging="357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Яловик</w:t>
      </w:r>
      <w:proofErr w:type="spellEnd"/>
      <w:r w:rsidRPr="00304427">
        <w:rPr>
          <w:sz w:val="28"/>
          <w:szCs w:val="28"/>
          <w:lang w:val="uk-UA"/>
        </w:rPr>
        <w:t xml:space="preserve"> М. Використання </w:t>
      </w:r>
      <w:proofErr w:type="spellStart"/>
      <w:r w:rsidRPr="00304427">
        <w:rPr>
          <w:sz w:val="28"/>
          <w:szCs w:val="28"/>
          <w:lang w:val="uk-UA"/>
        </w:rPr>
        <w:t>мовних</w:t>
      </w:r>
      <w:proofErr w:type="spellEnd"/>
      <w:r w:rsidRPr="00304427">
        <w:rPr>
          <w:sz w:val="28"/>
          <w:szCs w:val="28"/>
          <w:lang w:val="uk-UA"/>
        </w:rPr>
        <w:t xml:space="preserve"> ігор і дидактичних матеріалів для роботи над виправленням недоліків мови // Дефектолог. 2015. № 1. С. 35-37.</w:t>
      </w:r>
    </w:p>
    <w:p w:rsidR="00DD46B7" w:rsidRPr="00E7601A" w:rsidRDefault="00DD46B7" w:rsidP="00DD46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DD46B7" w:rsidRPr="00E7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85" w:rsidRDefault="00195885" w:rsidP="00DD46B7">
      <w:pPr>
        <w:spacing w:after="0" w:line="240" w:lineRule="auto"/>
      </w:pPr>
      <w:r>
        <w:separator/>
      </w:r>
    </w:p>
  </w:endnote>
  <w:endnote w:type="continuationSeparator" w:id="0">
    <w:p w:rsidR="00195885" w:rsidRDefault="00195885" w:rsidP="00D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85" w:rsidRDefault="00195885" w:rsidP="00DD46B7">
      <w:pPr>
        <w:spacing w:after="0" w:line="240" w:lineRule="auto"/>
      </w:pPr>
      <w:r>
        <w:separator/>
      </w:r>
    </w:p>
  </w:footnote>
  <w:footnote w:type="continuationSeparator" w:id="0">
    <w:p w:rsidR="00195885" w:rsidRDefault="00195885" w:rsidP="00DD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195885"/>
    <w:rsid w:val="00916945"/>
    <w:rsid w:val="00AD4021"/>
    <w:rsid w:val="00C0301F"/>
    <w:rsid w:val="00DC5C50"/>
    <w:rsid w:val="00DD46B7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21BE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6B7"/>
  </w:style>
  <w:style w:type="paragraph" w:styleId="a8">
    <w:name w:val="footer"/>
    <w:basedOn w:val="a"/>
    <w:link w:val="a9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6B7"/>
  </w:style>
  <w:style w:type="character" w:styleId="aa">
    <w:name w:val="Hyperlink"/>
    <w:basedOn w:val="a0"/>
    <w:uiPriority w:val="99"/>
    <w:unhideWhenUsed/>
    <w:rsid w:val="00DD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DLog_2015_3_9" TargetMode="External"/><Relationship Id="rId13" Type="http://schemas.openxmlformats.org/officeDocument/2006/relationships/hyperlink" Target="http://nbuv.gov.ua/UJRN/logoped_2011_1_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Vird_2014_34_23" TargetMode="External"/><Relationship Id="rId12" Type="http://schemas.openxmlformats.org/officeDocument/2006/relationships/hyperlink" Target="http://nbuv.gov.ua/UJRN/Pfto_2013_28_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buv.gov.ua/UJRN/pedp_2019_1_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buv.gov.ua/UJRN/VchdpuP_2015_127_56" TargetMode="External"/><Relationship Id="rId10" Type="http://schemas.openxmlformats.org/officeDocument/2006/relationships/hyperlink" Target="http://nbuv.gov.ua/UJRN/pena_2011_2_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sh_2013_11_10" TargetMode="External"/><Relationship Id="rId14" Type="http://schemas.openxmlformats.org/officeDocument/2006/relationships/hyperlink" Target="http://nbuv.gov.ua/UJRN/znpkp_sp_2011_17(1)_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2021-01-19T13:21:00Z</dcterms:created>
  <dcterms:modified xsi:type="dcterms:W3CDTF">2021-01-20T10:16:00Z</dcterms:modified>
</cp:coreProperties>
</file>