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CC" w:rsidRPr="0033617C" w:rsidRDefault="00B62BCC" w:rsidP="00336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336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Орієнтовна тематика дипломних робіт</w:t>
      </w:r>
    </w:p>
    <w:p w:rsidR="00B62BCC" w:rsidRPr="0033617C" w:rsidRDefault="00B62BCC" w:rsidP="00336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336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для студентів спеціальності </w:t>
      </w:r>
      <w:r w:rsidR="004A106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231 </w:t>
      </w:r>
      <w:bookmarkStart w:id="0" w:name="_GoBack"/>
      <w:bookmarkEnd w:id="0"/>
      <w:r w:rsidRPr="00336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«Соціальна робота»</w:t>
      </w:r>
    </w:p>
    <w:p w:rsidR="00B62BCC" w:rsidRPr="0033617C" w:rsidRDefault="00B62BCC" w:rsidP="00336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336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ОР «магістр»</w:t>
      </w:r>
    </w:p>
    <w:p w:rsidR="00B62BCC" w:rsidRPr="00B62BCC" w:rsidRDefault="00B62BCC" w:rsidP="00336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Адаптація дітей з ДЦП до колективу в умовах дитячого реабілітаційного центру.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комп’ютерних ігор на психологічний розвиток дитини молодшого шкільного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Соціальна адаптація дітей з обмеженими можливостями дошкільного віку засобами анімалотерапії.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Соціально-психологічна підтримка ВІЛ-інфікованих дітей у центрах дитячого перебування.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Особливості телефонного консультування ВІЛ-інфікованих осіб.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Особливості Я-концепції підліткового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Психологічні особливості юнацького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Соціально-рольова позиція в неформальній структурі студентської групи.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Соціально-психологічна адаптація студентів-першокурсників до умов ВНЗ.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 Соціометрія міжособистісних стосунків у студентській групі.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Соціальне проектування у волонтерській діяльності.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музикотерапії на емоційну сферу дітей дошкільного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Використання методів музикотерапії у роботі соціального працівника з розумово відсталими дітьми.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Соціальний захист молоді у сфері зайнятості.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Соціальна адаптація дітей у ДБСТ.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Конфлікти в студентських колективах та шлях їх подолання.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Дозвілля дітей підліткового віку в сучасному суспільстві.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Особливості волонтерської діяльності з онкохворими дітьми.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Самоменеджмент як метод запобігання «емоційного вигорання» майбутніх соціальних працівників.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трудової міграції батьків на психоемоційний розвиток дітьми молодшого шкільного віку. 21. Профілактика вагітності серед дівчат підліткового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Оцінка потреб дитини як умова планування соціального супроводу прийомної сім’ї.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Механізм здійснення соціального супроводу випускників інтернатних закладів.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Соціальна робота з молоддю на селі.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Специфіка копінг-стратегій у молоді, яка має почуття самотності.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Соціально-психологічний клімат студентської групи як фактор формування соціального капіталу. 27. Особливості адаптації першокурсників із сільської місцевості до умов ВНЗ.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Розвиток пенсійного страхування в Україні.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Становлення багаторівневої системи пенсійного забезпечення в Україні.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Соціальна підтримка молодих спеціалістів на ринку праці в Україні.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lastRenderedPageBreak/>
        <w:t>Соціальна робота з бездомними людьми.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Профілактика «професійного вигорання» соціальних працівників у державних установах системи соціального захисту.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Особливості організації тренінгової роботи з дітьми ВІЛ-інфікованих батьків.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Роль соціальної реклами у підвищенні доступності соціальних послуг для ВІЛ-інфікованих осіб.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Особливості формування міжособистісних стосунків дитини дошкільного віку у прийомній сім’ї.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Ігрові технології як засіб мовленнєвого розвитку дитини із затримкою психічного розвитку в умовах будинку дитини.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Професійна підготовка молодих чоловіків в умовах пенітенціарного закладу.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Профілактика штучного переривання вагітності серед молодих жінок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Подолання життєвої кризи людьми похилого віку в умовах геронтологічного центру.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Відновлення соціально-корисних зв’язків чоловіків звільнених з пенітенціарних установ як умова суспільної адаптації.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ігрових технологій на мовленнєвий розвиток дітей із затримкою психічного розвитку в умовах будинку дитини.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Соціалізація дітей підліткового віку в повній та неповній сім’ї (порівняльний аналіз).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Професійна підготовка молодих чоловіків в умовах пенітенціарного закладу.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Гендерні стереотипи як чинники впливу на свідомість старшокласників у процесі вибору професії.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Становлення професійного самовизначення старшокласників загальноосвітньої школи.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ідентичності на формування гендерних уявлень у дітей старшого дошкільного віку.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Соціально-психологічна підтримка жінок секс-бізнесу недержавними організаціями.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Профілактика співзалежності сімейного оточення ін’єкційних наркоманів.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Волонтерська діяльність як засіб підтримки солідарності серед молоді.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Соціально-психологічна робота з жінками, постраждалими від сімейного насильства.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Соціальний супровід сімей, які мають прийомних дітей.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Реінтеграція випускників шкіл-інтернатів у самостійне життя.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Формування емпатії в процесі професійної підготовки майбутніх соціальних працівників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Взаємодія школи і сім’ї у подоланні негативного впливу засобів масової інформації на формування особистості молодших школярів.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Специфіка роботи соціального працівника з тривожними підлітками в умовах реабілітаційного центру.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Корекція агресивних реакцій підлітків із девіантною поведінкою.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Система професійного навчання як фактор ефективної зайнятості.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Молодіжне безробіття в Україні: особливості та засоби розв’язання в контексті діяльності Державної служби зайнятості. </w:t>
      </w:r>
    </w:p>
    <w:p w:rsidR="0033617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Ресоціалізація чоловіків, звільнених із місць позбавлення волі. </w:t>
      </w:r>
    </w:p>
    <w:p w:rsidR="00B62BCC" w:rsidRPr="0033617C" w:rsidRDefault="00B62BC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Організація корекційно-профілактичної роботи з суїциїдально-схильними підлітками.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Соціальна адаптація обдарованих дітей молодшого шкільного віку до умов класного колективу.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Вплив толерантності на адаптацію першокурсників в умовах студентського колективу. 3. Артотерапія як засіб корекції емоційних станів онкохворих дітей дошкільного віку.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Суспільні стереотипи різних вікових груп щодо неформального шлюбу.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Профілактика штучного переривання вагітності у молодих жінок. 6. Місце традиційних установок у процесі розподілу соціальних ролей між молодим подружжям.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Інтегрована арт-терапія як засіб корекції тривожності у молодших школярів в умовах дитячого притулку.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Відновлення соціально корисних зв’язків чоловіків, звільнених з пенітенціарних установ, як умова їх реінтеграції.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Організація рекрутування прийомних батьків як умова зростання інституту прийомних сімей.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Соціальні уявлення старшокласників про батьківську роль і стиль виховання у сім’ї.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Жінка як жертва насильства у подружніх стосунках.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 xml:space="preserve">Соціальні уявлення про цінності шкільних учителів. </w:t>
      </w:r>
    </w:p>
    <w:p w:rsidR="0033617C" w:rsidRPr="0033617C" w:rsidRDefault="0033617C" w:rsidP="0033617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617C">
        <w:rPr>
          <w:rFonts w:ascii="Times New Roman" w:hAnsi="Times New Roman" w:cs="Times New Roman"/>
          <w:sz w:val="28"/>
          <w:szCs w:val="28"/>
        </w:rPr>
        <w:t>Профілактика «професійного вигорання» соціальних працівників у державних установах системи соціального захисту.</w:t>
      </w:r>
    </w:p>
    <w:p w:rsidR="009E40D6" w:rsidRPr="0033617C" w:rsidRDefault="009E40D6" w:rsidP="0033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40D6" w:rsidRPr="00336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273B"/>
    <w:multiLevelType w:val="multilevel"/>
    <w:tmpl w:val="6B80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F024B"/>
    <w:multiLevelType w:val="multilevel"/>
    <w:tmpl w:val="5CB6438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CC"/>
    <w:rsid w:val="002C37CE"/>
    <w:rsid w:val="0033617C"/>
    <w:rsid w:val="004A1061"/>
    <w:rsid w:val="009E40D6"/>
    <w:rsid w:val="00B62BCC"/>
    <w:rsid w:val="00C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B62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2B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B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B62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2B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B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Орієнтовна тематика дипломних робіт</vt:lpstr>
      <vt:lpstr>для студентів спеціальності «Соціальна робота»</vt:lpstr>
      <vt:lpstr>ОР «магістр»</vt:lpstr>
      <vt:lpstr/>
    </vt:vector>
  </TitlesOfParts>
  <Company>SPecialiST RePack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Оксана Джус</cp:lastModifiedBy>
  <cp:revision>3</cp:revision>
  <dcterms:created xsi:type="dcterms:W3CDTF">2018-12-07T09:32:00Z</dcterms:created>
  <dcterms:modified xsi:type="dcterms:W3CDTF">2018-12-07T10:04:00Z</dcterms:modified>
</cp:coreProperties>
</file>