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26" w:rsidRDefault="008D1344">
      <w:pPr>
        <w:pStyle w:val="a3"/>
        <w:spacing w:before="67"/>
        <w:ind w:left="238"/>
        <w:jc w:val="center"/>
      </w:pPr>
      <w:r>
        <w:t>Міністерство освіти і науки України</w:t>
      </w:r>
    </w:p>
    <w:p w:rsidR="002A7926" w:rsidRDefault="008D1344">
      <w:pPr>
        <w:pStyle w:val="a3"/>
        <w:spacing w:before="2"/>
        <w:ind w:left="232"/>
        <w:jc w:val="center"/>
      </w:pPr>
      <w:r>
        <w:t>ДВНЗ “Прикарпатський національний університет імені Василя Стефаника”</w:t>
      </w:r>
    </w:p>
    <w:p w:rsidR="002A7926" w:rsidRDefault="008D1344">
      <w:pPr>
        <w:pStyle w:val="a3"/>
        <w:ind w:left="239"/>
        <w:jc w:val="center"/>
      </w:pPr>
      <w:r>
        <w:t>Навчально-науковий інститут мистецтв</w:t>
      </w: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spacing w:before="10"/>
        <w:rPr>
          <w:sz w:val="25"/>
        </w:rPr>
      </w:pPr>
    </w:p>
    <w:p w:rsidR="002A7926" w:rsidRDefault="008D1344">
      <w:pPr>
        <w:pStyle w:val="a3"/>
        <w:spacing w:before="1" w:line="322" w:lineRule="exact"/>
        <w:ind w:left="2438"/>
        <w:jc w:val="center"/>
      </w:pPr>
      <w:r>
        <w:t>“ЗАТВЕРДЖУЮ”</w:t>
      </w:r>
    </w:p>
    <w:p w:rsidR="002A7926" w:rsidRDefault="008D1344">
      <w:pPr>
        <w:pStyle w:val="a3"/>
        <w:ind w:left="5314"/>
      </w:pPr>
      <w:r>
        <w:t>голова Приймальної комісії</w:t>
      </w:r>
    </w:p>
    <w:p w:rsidR="002A7926" w:rsidRDefault="008D1344">
      <w:pPr>
        <w:pStyle w:val="a3"/>
        <w:tabs>
          <w:tab w:val="left" w:pos="7760"/>
        </w:tabs>
        <w:spacing w:before="1" w:line="322" w:lineRule="exact"/>
        <w:ind w:left="53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проф. І.Є.</w:t>
      </w:r>
      <w:r>
        <w:rPr>
          <w:spacing w:val="-3"/>
        </w:rPr>
        <w:t xml:space="preserve"> </w:t>
      </w:r>
      <w:proofErr w:type="spellStart"/>
      <w:r>
        <w:t>Цепенда</w:t>
      </w:r>
      <w:proofErr w:type="spellEnd"/>
    </w:p>
    <w:p w:rsidR="002A7926" w:rsidRDefault="008D1344">
      <w:pPr>
        <w:pStyle w:val="a3"/>
        <w:tabs>
          <w:tab w:val="left" w:pos="5737"/>
          <w:tab w:val="left" w:pos="7537"/>
        </w:tabs>
        <w:ind w:left="5333"/>
      </w:pPr>
      <w:r>
        <w:rPr>
          <w:spacing w:val="-5"/>
        </w:rPr>
        <w:t>„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”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2021</w:t>
      </w:r>
      <w:r>
        <w:rPr>
          <w:spacing w:val="1"/>
        </w:rPr>
        <w:t xml:space="preserve"> </w:t>
      </w:r>
      <w:r>
        <w:t>р.</w:t>
      </w: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spacing w:before="1"/>
        <w:rPr>
          <w:sz w:val="34"/>
        </w:rPr>
      </w:pPr>
    </w:p>
    <w:p w:rsidR="002A7926" w:rsidRDefault="008D1344">
      <w:pPr>
        <w:pStyle w:val="a3"/>
        <w:spacing w:line="322" w:lineRule="exact"/>
        <w:ind w:left="238"/>
        <w:jc w:val="center"/>
      </w:pPr>
      <w:r>
        <w:t>П Р О Г Р А М А</w:t>
      </w:r>
    </w:p>
    <w:p w:rsidR="002A7926" w:rsidRDefault="008D1344">
      <w:pPr>
        <w:pStyle w:val="a3"/>
        <w:ind w:left="571" w:right="334" w:firstLine="4"/>
        <w:jc w:val="center"/>
      </w:pPr>
      <w:r>
        <w:t>фахового вступного випробування для прийому вступників на другий (третій) курс (з нормативним терміном навчання на вакантні місця) у межах вакантних місць ліцензованого обсягу з</w:t>
      </w:r>
    </w:p>
    <w:p w:rsidR="002A7926" w:rsidRDefault="008D1344">
      <w:pPr>
        <w:spacing w:before="3" w:line="321" w:lineRule="exact"/>
        <w:ind w:left="237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pacing w:val="-3"/>
          <w:sz w:val="28"/>
          <w:u w:val="thick"/>
        </w:rPr>
        <w:t>РИСУНКУ</w:t>
      </w:r>
    </w:p>
    <w:p w:rsidR="002A7926" w:rsidRDefault="008D1344">
      <w:pPr>
        <w:pStyle w:val="a3"/>
        <w:ind w:left="2179" w:right="1939"/>
        <w:jc w:val="center"/>
      </w:pPr>
      <w:r>
        <w:t>для зарахування на навчання за ступенем бакалавра за спеціальністю:</w:t>
      </w:r>
    </w:p>
    <w:p w:rsidR="002A7926" w:rsidRDefault="008D1344">
      <w:pPr>
        <w:pStyle w:val="a3"/>
        <w:ind w:left="1987" w:right="1745"/>
        <w:jc w:val="center"/>
      </w:pPr>
      <w:r>
        <w:t>014 Середня освіта (за предметними спеціальностями), спеціалізація 014.12 Образотворче мистецтво</w:t>
      </w:r>
    </w:p>
    <w:p w:rsidR="002A7926" w:rsidRDefault="008D1344">
      <w:pPr>
        <w:pStyle w:val="a3"/>
        <w:ind w:left="655" w:right="415" w:hanging="5"/>
        <w:jc w:val="center"/>
      </w:pPr>
      <w:r>
        <w:t xml:space="preserve">(освітньо-професійна програма Середня освіта </w:t>
      </w:r>
      <w:r>
        <w:rPr>
          <w:spacing w:val="-3"/>
        </w:rPr>
        <w:t xml:space="preserve">«Образотворче </w:t>
      </w:r>
      <w:r>
        <w:t xml:space="preserve">мистецтво») на основі освітньо-кваліфікаційного рівня </w:t>
      </w:r>
      <w:r>
        <w:rPr>
          <w:spacing w:val="-4"/>
        </w:rPr>
        <w:t xml:space="preserve">молодшого </w:t>
      </w:r>
      <w:r>
        <w:t>спеціаліста у 2021</w:t>
      </w:r>
      <w:r>
        <w:t xml:space="preserve"> році</w:t>
      </w: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spacing w:before="8"/>
        <w:rPr>
          <w:sz w:val="24"/>
        </w:rPr>
      </w:pPr>
    </w:p>
    <w:p w:rsidR="002A7926" w:rsidRDefault="008D1344">
      <w:pPr>
        <w:pStyle w:val="a3"/>
        <w:ind w:left="5096"/>
        <w:jc w:val="center"/>
      </w:pPr>
      <w:r>
        <w:t>Розглянут</w:t>
      </w:r>
      <w:r>
        <w:t>о та схвалено</w:t>
      </w:r>
    </w:p>
    <w:p w:rsidR="002A7926" w:rsidRDefault="008D1344">
      <w:pPr>
        <w:pStyle w:val="a3"/>
        <w:spacing w:before="160" w:line="360" w:lineRule="auto"/>
        <w:ind w:left="5427" w:right="329" w:hanging="2"/>
        <w:jc w:val="center"/>
      </w:pPr>
      <w:r>
        <w:t>на засіданні Приймальної комісії ДВНЗ “Прикарпатський національний університет імені Василя Стефаника”</w:t>
      </w:r>
    </w:p>
    <w:p w:rsidR="002A7926" w:rsidRDefault="008D1344">
      <w:pPr>
        <w:pStyle w:val="a3"/>
        <w:tabs>
          <w:tab w:val="left" w:pos="9020"/>
        </w:tabs>
        <w:spacing w:before="2"/>
        <w:ind w:left="4923"/>
        <w:jc w:val="center"/>
      </w:pPr>
      <w:r>
        <w:rPr>
          <w:spacing w:val="-4"/>
        </w:rPr>
        <w:t xml:space="preserve">Протокол </w:t>
      </w:r>
      <w:r>
        <w:t>№ _ від</w:t>
      </w:r>
      <w:r>
        <w:rPr>
          <w:spacing w:val="5"/>
        </w:rPr>
        <w:t xml:space="preserve"> </w:t>
      </w:r>
      <w:r>
        <w:t>„</w:t>
      </w:r>
      <w:r>
        <w:rPr>
          <w:spacing w:val="64"/>
        </w:rPr>
        <w:t xml:space="preserve"> </w:t>
      </w:r>
      <w:r>
        <w:t>”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2021</w:t>
      </w:r>
      <w:r>
        <w:rPr>
          <w:spacing w:val="-3"/>
        </w:rPr>
        <w:t xml:space="preserve"> </w:t>
      </w:r>
      <w:r>
        <w:t>р.</w:t>
      </w: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rPr>
          <w:sz w:val="30"/>
        </w:rPr>
      </w:pPr>
    </w:p>
    <w:p w:rsidR="002A7926" w:rsidRDefault="002A7926">
      <w:pPr>
        <w:pStyle w:val="a3"/>
        <w:spacing w:before="10"/>
        <w:rPr>
          <w:sz w:val="43"/>
        </w:rPr>
      </w:pPr>
    </w:p>
    <w:p w:rsidR="002A7926" w:rsidRDefault="008D1344">
      <w:pPr>
        <w:pStyle w:val="a3"/>
        <w:ind w:left="239"/>
        <w:jc w:val="center"/>
      </w:pPr>
      <w:r>
        <w:t>Івано-Франківськ — 2021</w:t>
      </w:r>
    </w:p>
    <w:p w:rsidR="002A7926" w:rsidRDefault="002A7926">
      <w:pPr>
        <w:jc w:val="center"/>
        <w:sectPr w:rsidR="002A7926">
          <w:type w:val="continuous"/>
          <w:pgSz w:w="11910" w:h="16840"/>
          <w:pgMar w:top="1040" w:right="900" w:bottom="280" w:left="660" w:header="708" w:footer="708" w:gutter="0"/>
          <w:cols w:space="720"/>
        </w:sectPr>
      </w:pPr>
    </w:p>
    <w:p w:rsidR="002A7926" w:rsidRDefault="008D1344">
      <w:pPr>
        <w:pStyle w:val="1"/>
        <w:ind w:left="238"/>
      </w:pPr>
      <w:r>
        <w:lastRenderedPageBreak/>
        <w:t>ПОЯСНЮВАЛЬНА ЗАПИСКА</w:t>
      </w:r>
    </w:p>
    <w:p w:rsidR="002A7926" w:rsidRDefault="002A7926">
      <w:pPr>
        <w:pStyle w:val="a3"/>
        <w:spacing w:before="1"/>
        <w:rPr>
          <w:b/>
          <w:sz w:val="27"/>
        </w:rPr>
      </w:pPr>
    </w:p>
    <w:p w:rsidR="002A7926" w:rsidRDefault="008D1344">
      <w:pPr>
        <w:pStyle w:val="a3"/>
        <w:ind w:left="472" w:right="230" w:firstLine="360"/>
        <w:jc w:val="both"/>
      </w:pPr>
      <w:r>
        <w:t>Метою вступного випробування з</w:t>
      </w:r>
      <w:r>
        <w:rPr>
          <w:u w:val="single"/>
        </w:rPr>
        <w:t xml:space="preserve"> “Рисунку”</w:t>
      </w:r>
      <w:r>
        <w:t xml:space="preserve"> є перевірка знань і відбір вступників для зарахування на навчання за ступенем “бакалавра” за спеціальністю 014 Середня освіта (за предметними спеціальностями), спеціалізація 014.12 Образотворче мистецтво, (освітньо-професійна програма Середня освіта «Обра</w:t>
      </w:r>
      <w:r>
        <w:t>зотворче мистецтво») при прийомі на навчання на основі освітньо-кваліфікаційного рівня молодшого спеціаліста у ДВНЗ “Прикарпатський національний університет імені Василя Стефаника” у 2021</w:t>
      </w:r>
      <w:r>
        <w:t xml:space="preserve"> році.</w:t>
      </w:r>
    </w:p>
    <w:p w:rsidR="002A7926" w:rsidRDefault="008D1344">
      <w:pPr>
        <w:pStyle w:val="a3"/>
        <w:spacing w:before="41"/>
        <w:ind w:left="472" w:right="231" w:firstLine="540"/>
        <w:jc w:val="both"/>
      </w:pPr>
      <w:r>
        <w:t xml:space="preserve">Наведений перелік питань, які виносяться на вступне </w:t>
      </w:r>
      <w:r>
        <w:rPr>
          <w:spacing w:val="-3"/>
        </w:rPr>
        <w:t>випробуван</w:t>
      </w:r>
      <w:r>
        <w:rPr>
          <w:spacing w:val="-3"/>
        </w:rPr>
        <w:t xml:space="preserve">ня </w:t>
      </w:r>
      <w:r>
        <w:t xml:space="preserve">дасть можливість вступнику </w:t>
      </w:r>
      <w:r>
        <w:rPr>
          <w:spacing w:val="-3"/>
        </w:rPr>
        <w:t xml:space="preserve">систематизувати </w:t>
      </w:r>
      <w:r>
        <w:t xml:space="preserve">свої знання та </w:t>
      </w:r>
      <w:r>
        <w:rPr>
          <w:spacing w:val="-3"/>
        </w:rPr>
        <w:t xml:space="preserve">допоможе </w:t>
      </w:r>
      <w:r>
        <w:t xml:space="preserve">зорієнтуватися, на які питання треба звернути увагу при </w:t>
      </w:r>
      <w:r>
        <w:rPr>
          <w:spacing w:val="-3"/>
        </w:rPr>
        <w:t xml:space="preserve">підготовці </w:t>
      </w:r>
      <w:r>
        <w:t xml:space="preserve">до </w:t>
      </w:r>
      <w:r>
        <w:rPr>
          <w:spacing w:val="-3"/>
        </w:rPr>
        <w:t>вступного випробування.</w:t>
      </w:r>
    </w:p>
    <w:p w:rsidR="002A7926" w:rsidRDefault="008D1344">
      <w:pPr>
        <w:pStyle w:val="a3"/>
        <w:spacing w:before="2"/>
        <w:ind w:left="472" w:right="234" w:firstLine="540"/>
        <w:jc w:val="both"/>
      </w:pPr>
      <w:r>
        <w:t>Перелік рекомендованої літератури сприятиме у пошуку і підборі джерел підготовки для вступно</w:t>
      </w:r>
      <w:r>
        <w:t>го випробування.</w:t>
      </w:r>
    </w:p>
    <w:p w:rsidR="002A7926" w:rsidRDefault="002A7926">
      <w:pPr>
        <w:pStyle w:val="a3"/>
        <w:spacing w:before="3"/>
      </w:pPr>
    </w:p>
    <w:p w:rsidR="002A7926" w:rsidRDefault="008D1344">
      <w:pPr>
        <w:pStyle w:val="1"/>
        <w:spacing w:before="0"/>
        <w:ind w:left="249"/>
      </w:pPr>
      <w:r>
        <w:t xml:space="preserve">ОСНОВНІ </w:t>
      </w:r>
      <w:r>
        <w:rPr>
          <w:spacing w:val="-3"/>
        </w:rPr>
        <w:t xml:space="preserve">ПИТАННЯ </w:t>
      </w:r>
      <w:r>
        <w:t>З</w:t>
      </w:r>
      <w:r>
        <w:rPr>
          <w:spacing w:val="9"/>
        </w:rPr>
        <w:t xml:space="preserve"> </w:t>
      </w:r>
      <w:r>
        <w:t>ДИСЦИПЛІНИ</w:t>
      </w:r>
    </w:p>
    <w:p w:rsidR="002A7926" w:rsidRDefault="008D1344">
      <w:pPr>
        <w:spacing w:before="247"/>
        <w:ind w:left="231"/>
        <w:jc w:val="center"/>
        <w:rPr>
          <w:b/>
          <w:i/>
          <w:sz w:val="28"/>
        </w:rPr>
      </w:pPr>
      <w:r>
        <w:rPr>
          <w:b/>
          <w:i/>
          <w:spacing w:val="-3"/>
          <w:sz w:val="28"/>
        </w:rPr>
        <w:t xml:space="preserve">Програма творчого завдання </w:t>
      </w:r>
      <w:r>
        <w:rPr>
          <w:b/>
          <w:i/>
          <w:sz w:val="28"/>
        </w:rPr>
        <w:t>з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pacing w:val="-3"/>
          <w:sz w:val="28"/>
        </w:rPr>
        <w:t>«Рисунку»:</w:t>
      </w:r>
    </w:p>
    <w:p w:rsidR="002A7926" w:rsidRDefault="002A7926">
      <w:pPr>
        <w:pStyle w:val="a3"/>
        <w:rPr>
          <w:b/>
          <w:i/>
          <w:sz w:val="30"/>
        </w:rPr>
      </w:pPr>
    </w:p>
    <w:p w:rsidR="002A7926" w:rsidRDefault="002A7926">
      <w:pPr>
        <w:pStyle w:val="a3"/>
        <w:spacing w:before="2"/>
        <w:rPr>
          <w:b/>
          <w:i/>
          <w:sz w:val="27"/>
        </w:rPr>
      </w:pPr>
    </w:p>
    <w:p w:rsidR="002A7926" w:rsidRDefault="008D1344">
      <w:pPr>
        <w:pStyle w:val="a3"/>
        <w:spacing w:line="276" w:lineRule="auto"/>
        <w:ind w:left="472" w:right="860"/>
      </w:pPr>
      <w:r>
        <w:rPr>
          <w:spacing w:val="-3"/>
        </w:rPr>
        <w:t xml:space="preserve">Виконати </w:t>
      </w:r>
      <w:r>
        <w:t xml:space="preserve">з </w:t>
      </w:r>
      <w:r>
        <w:rPr>
          <w:spacing w:val="-3"/>
        </w:rPr>
        <w:t xml:space="preserve">натури малюнок гіпсової голови </w:t>
      </w:r>
      <w:r>
        <w:t xml:space="preserve">на </w:t>
      </w:r>
      <w:r>
        <w:rPr>
          <w:spacing w:val="-3"/>
        </w:rPr>
        <w:t xml:space="preserve">нейтральному </w:t>
      </w:r>
      <w:r>
        <w:t xml:space="preserve">фоні. </w:t>
      </w:r>
      <w:r>
        <w:rPr>
          <w:spacing w:val="-5"/>
        </w:rPr>
        <w:t xml:space="preserve">Малюнок виконується олівцем </w:t>
      </w:r>
      <w:r>
        <w:t xml:space="preserve">на </w:t>
      </w:r>
      <w:r>
        <w:rPr>
          <w:spacing w:val="-4"/>
        </w:rPr>
        <w:t xml:space="preserve">аркуші формату </w:t>
      </w:r>
      <w:r>
        <w:rPr>
          <w:spacing w:val="-3"/>
        </w:rPr>
        <w:t>А-2.</w:t>
      </w:r>
    </w:p>
    <w:p w:rsidR="002A7926" w:rsidRDefault="008D1344">
      <w:pPr>
        <w:pStyle w:val="1"/>
        <w:spacing w:before="6"/>
        <w:ind w:left="472"/>
        <w:jc w:val="left"/>
      </w:pPr>
      <w:r>
        <w:t>Вступник повинен:</w:t>
      </w:r>
    </w:p>
    <w:p w:rsidR="002A7926" w:rsidRDefault="008D1344">
      <w:pPr>
        <w:pStyle w:val="a4"/>
        <w:numPr>
          <w:ilvl w:val="0"/>
          <w:numId w:val="2"/>
        </w:numPr>
        <w:tabs>
          <w:tab w:val="left" w:pos="632"/>
        </w:tabs>
        <w:spacing w:before="50"/>
        <w:ind w:left="631" w:hanging="160"/>
        <w:jc w:val="left"/>
        <w:rPr>
          <w:sz w:val="28"/>
        </w:rPr>
      </w:pPr>
      <w:r>
        <w:rPr>
          <w:spacing w:val="-4"/>
          <w:sz w:val="28"/>
        </w:rPr>
        <w:t xml:space="preserve">виконати малюнок </w:t>
      </w:r>
      <w:r>
        <w:rPr>
          <w:spacing w:val="-3"/>
          <w:sz w:val="28"/>
        </w:rPr>
        <w:t xml:space="preserve">згідно </w:t>
      </w:r>
      <w:r>
        <w:rPr>
          <w:sz w:val="28"/>
        </w:rPr>
        <w:t xml:space="preserve">з </w:t>
      </w:r>
      <w:r>
        <w:rPr>
          <w:spacing w:val="-4"/>
          <w:sz w:val="28"/>
        </w:rPr>
        <w:t xml:space="preserve">вимогами композиції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перспективи;</w:t>
      </w:r>
    </w:p>
    <w:p w:rsidR="002A7926" w:rsidRDefault="008D1344">
      <w:pPr>
        <w:pStyle w:val="a4"/>
        <w:numPr>
          <w:ilvl w:val="0"/>
          <w:numId w:val="2"/>
        </w:numPr>
        <w:tabs>
          <w:tab w:val="left" w:pos="637"/>
        </w:tabs>
        <w:spacing w:before="55"/>
        <w:ind w:left="636" w:hanging="165"/>
        <w:jc w:val="left"/>
        <w:rPr>
          <w:sz w:val="28"/>
        </w:rPr>
      </w:pPr>
      <w:r>
        <w:rPr>
          <w:sz w:val="28"/>
        </w:rPr>
        <w:t>правильно передати пропорції моделі (конструктивна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побудова);</w:t>
      </w:r>
    </w:p>
    <w:p w:rsidR="002A7926" w:rsidRDefault="008D1344">
      <w:pPr>
        <w:pStyle w:val="a4"/>
        <w:numPr>
          <w:ilvl w:val="0"/>
          <w:numId w:val="2"/>
        </w:numPr>
        <w:tabs>
          <w:tab w:val="left" w:pos="845"/>
          <w:tab w:val="left" w:pos="846"/>
          <w:tab w:val="left" w:pos="2078"/>
          <w:tab w:val="left" w:pos="3125"/>
          <w:tab w:val="left" w:pos="4198"/>
          <w:tab w:val="left" w:pos="5551"/>
          <w:tab w:val="left" w:pos="6842"/>
          <w:tab w:val="left" w:pos="8871"/>
        </w:tabs>
        <w:spacing w:before="55" w:line="276" w:lineRule="auto"/>
        <w:ind w:right="228" w:firstLine="0"/>
        <w:jc w:val="left"/>
        <w:rPr>
          <w:sz w:val="28"/>
        </w:rPr>
      </w:pPr>
      <w:r>
        <w:rPr>
          <w:spacing w:val="-3"/>
          <w:sz w:val="28"/>
        </w:rPr>
        <w:t>виявити</w:t>
      </w:r>
      <w:r>
        <w:rPr>
          <w:spacing w:val="-3"/>
          <w:sz w:val="28"/>
        </w:rPr>
        <w:tab/>
        <w:t>форму</w:t>
      </w:r>
      <w:r>
        <w:rPr>
          <w:spacing w:val="-3"/>
          <w:sz w:val="28"/>
        </w:rPr>
        <w:tab/>
        <w:t>моделі</w:t>
      </w:r>
      <w:r>
        <w:rPr>
          <w:spacing w:val="-3"/>
          <w:sz w:val="28"/>
        </w:rPr>
        <w:tab/>
        <w:t>засобами</w:t>
      </w:r>
      <w:r>
        <w:rPr>
          <w:spacing w:val="-3"/>
          <w:sz w:val="28"/>
        </w:rPr>
        <w:tab/>
        <w:t>передачі</w:t>
      </w:r>
      <w:r>
        <w:rPr>
          <w:spacing w:val="-3"/>
          <w:sz w:val="28"/>
        </w:rPr>
        <w:tab/>
        <w:t>світлотіньових</w:t>
      </w:r>
      <w:r>
        <w:rPr>
          <w:spacing w:val="-3"/>
          <w:sz w:val="28"/>
        </w:rPr>
        <w:tab/>
      </w:r>
      <w:r>
        <w:rPr>
          <w:spacing w:val="-5"/>
          <w:sz w:val="28"/>
        </w:rPr>
        <w:t xml:space="preserve">відношень </w:t>
      </w:r>
      <w:r>
        <w:rPr>
          <w:spacing w:val="-3"/>
          <w:sz w:val="28"/>
        </w:rPr>
        <w:t>штрихування.</w:t>
      </w:r>
    </w:p>
    <w:p w:rsidR="002A7926" w:rsidRDefault="008D1344">
      <w:pPr>
        <w:spacing w:before="1"/>
        <w:ind w:left="1181"/>
        <w:rPr>
          <w:i/>
          <w:sz w:val="28"/>
        </w:rPr>
      </w:pPr>
      <w:r>
        <w:rPr>
          <w:i/>
          <w:sz w:val="28"/>
        </w:rPr>
        <w:t>Термін виконання рисунку - 4 годин.</w:t>
      </w:r>
    </w:p>
    <w:p w:rsidR="002A7926" w:rsidRDefault="008D1344">
      <w:pPr>
        <w:pStyle w:val="1"/>
        <w:spacing w:before="52"/>
        <w:ind w:left="3915"/>
        <w:jc w:val="left"/>
      </w:pPr>
      <w:r>
        <w:t>Критерії оцінювання.</w:t>
      </w:r>
    </w:p>
    <w:p w:rsidR="002A7926" w:rsidRDefault="002A7926">
      <w:pPr>
        <w:pStyle w:val="a3"/>
        <w:spacing w:before="6"/>
        <w:rPr>
          <w:b/>
          <w:sz w:val="27"/>
        </w:rPr>
      </w:pPr>
    </w:p>
    <w:p w:rsidR="002A7926" w:rsidRDefault="008D1344">
      <w:pPr>
        <w:pStyle w:val="a3"/>
        <w:ind w:left="472"/>
      </w:pPr>
      <w:r>
        <w:t xml:space="preserve">Рисунок гіпсової </w:t>
      </w:r>
      <w:r>
        <w:rPr>
          <w:spacing w:val="-3"/>
        </w:rPr>
        <w:t xml:space="preserve">голови </w:t>
      </w:r>
      <w:r>
        <w:t xml:space="preserve">оцінюється з </w:t>
      </w:r>
      <w:r>
        <w:rPr>
          <w:spacing w:val="-3"/>
        </w:rPr>
        <w:t xml:space="preserve">урахуванням </w:t>
      </w:r>
      <w:r>
        <w:t>основних</w:t>
      </w:r>
      <w:r>
        <w:rPr>
          <w:spacing w:val="3"/>
        </w:rPr>
        <w:t xml:space="preserve"> </w:t>
      </w:r>
      <w:r>
        <w:t>критеріїв:</w:t>
      </w:r>
    </w:p>
    <w:p w:rsidR="002A7926" w:rsidRDefault="008D1344">
      <w:pPr>
        <w:pStyle w:val="a4"/>
        <w:numPr>
          <w:ilvl w:val="0"/>
          <w:numId w:val="2"/>
        </w:numPr>
        <w:tabs>
          <w:tab w:val="left" w:pos="637"/>
        </w:tabs>
        <w:spacing w:before="51"/>
        <w:ind w:left="636" w:hanging="165"/>
        <w:jc w:val="left"/>
        <w:rPr>
          <w:sz w:val="28"/>
        </w:rPr>
      </w:pPr>
      <w:r>
        <w:rPr>
          <w:sz w:val="28"/>
        </w:rPr>
        <w:t xml:space="preserve">гармонійне </w:t>
      </w:r>
      <w:r>
        <w:rPr>
          <w:spacing w:val="-3"/>
          <w:sz w:val="28"/>
        </w:rPr>
        <w:t xml:space="preserve">компонування </w:t>
      </w:r>
      <w:r>
        <w:rPr>
          <w:sz w:val="28"/>
        </w:rPr>
        <w:t xml:space="preserve">гіпсової </w:t>
      </w:r>
      <w:r>
        <w:rPr>
          <w:spacing w:val="-3"/>
          <w:sz w:val="28"/>
        </w:rPr>
        <w:t xml:space="preserve">голови </w:t>
      </w:r>
      <w:r>
        <w:rPr>
          <w:sz w:val="28"/>
        </w:rPr>
        <w:t xml:space="preserve">на </w:t>
      </w:r>
      <w:r>
        <w:rPr>
          <w:spacing w:val="-2"/>
          <w:sz w:val="28"/>
        </w:rPr>
        <w:t xml:space="preserve">аркуші </w:t>
      </w:r>
      <w:r>
        <w:rPr>
          <w:spacing w:val="-3"/>
          <w:sz w:val="28"/>
        </w:rPr>
        <w:t>формату</w:t>
      </w:r>
      <w:r>
        <w:rPr>
          <w:spacing w:val="6"/>
          <w:sz w:val="28"/>
        </w:rPr>
        <w:t xml:space="preserve"> </w:t>
      </w:r>
      <w:r>
        <w:rPr>
          <w:sz w:val="28"/>
        </w:rPr>
        <w:t>А-2;</w:t>
      </w:r>
    </w:p>
    <w:p w:rsidR="002A7926" w:rsidRDefault="008D1344">
      <w:pPr>
        <w:pStyle w:val="a4"/>
        <w:numPr>
          <w:ilvl w:val="0"/>
          <w:numId w:val="2"/>
        </w:numPr>
        <w:tabs>
          <w:tab w:val="left" w:pos="637"/>
        </w:tabs>
        <w:spacing w:before="47"/>
        <w:ind w:left="636" w:hanging="165"/>
        <w:jc w:val="left"/>
        <w:rPr>
          <w:sz w:val="28"/>
        </w:rPr>
      </w:pPr>
      <w:r>
        <w:rPr>
          <w:sz w:val="28"/>
        </w:rPr>
        <w:t>пропорційність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зображення;</w:t>
      </w:r>
    </w:p>
    <w:p w:rsidR="002A7926" w:rsidRDefault="008D1344">
      <w:pPr>
        <w:pStyle w:val="a4"/>
        <w:numPr>
          <w:ilvl w:val="0"/>
          <w:numId w:val="2"/>
        </w:numPr>
        <w:tabs>
          <w:tab w:val="left" w:pos="637"/>
        </w:tabs>
        <w:spacing w:before="48"/>
        <w:ind w:left="636" w:hanging="165"/>
        <w:jc w:val="left"/>
        <w:rPr>
          <w:sz w:val="28"/>
        </w:rPr>
      </w:pPr>
      <w:r>
        <w:rPr>
          <w:sz w:val="28"/>
        </w:rPr>
        <w:t xml:space="preserve">конструктивність </w:t>
      </w:r>
      <w:r>
        <w:rPr>
          <w:spacing w:val="-5"/>
          <w:sz w:val="28"/>
        </w:rPr>
        <w:t xml:space="preserve">побудови </w:t>
      </w:r>
      <w:r>
        <w:rPr>
          <w:sz w:val="28"/>
        </w:rPr>
        <w:t>гіпсової</w:t>
      </w:r>
      <w:r>
        <w:rPr>
          <w:spacing w:val="4"/>
          <w:sz w:val="28"/>
        </w:rPr>
        <w:t xml:space="preserve"> </w:t>
      </w:r>
      <w:r>
        <w:rPr>
          <w:spacing w:val="-3"/>
          <w:sz w:val="28"/>
        </w:rPr>
        <w:t>голови;</w:t>
      </w:r>
    </w:p>
    <w:p w:rsidR="002A7926" w:rsidRDefault="008D1344">
      <w:pPr>
        <w:pStyle w:val="a4"/>
        <w:numPr>
          <w:ilvl w:val="0"/>
          <w:numId w:val="2"/>
        </w:numPr>
        <w:tabs>
          <w:tab w:val="left" w:pos="637"/>
        </w:tabs>
        <w:spacing w:before="48"/>
        <w:ind w:left="636" w:hanging="165"/>
        <w:jc w:val="left"/>
        <w:rPr>
          <w:sz w:val="28"/>
        </w:rPr>
      </w:pPr>
      <w:r>
        <w:rPr>
          <w:sz w:val="28"/>
        </w:rPr>
        <w:t xml:space="preserve">виявлення форми засобами </w:t>
      </w:r>
      <w:r>
        <w:rPr>
          <w:spacing w:val="-3"/>
          <w:sz w:val="28"/>
        </w:rPr>
        <w:t xml:space="preserve">передачі </w:t>
      </w:r>
      <w:r>
        <w:rPr>
          <w:sz w:val="28"/>
        </w:rPr>
        <w:t>світлотіньових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відношень</w:t>
      </w:r>
    </w:p>
    <w:p w:rsidR="002A7926" w:rsidRDefault="002A7926">
      <w:pPr>
        <w:rPr>
          <w:sz w:val="28"/>
        </w:rPr>
        <w:sectPr w:rsidR="002A7926">
          <w:pgSz w:w="11910" w:h="16840"/>
          <w:pgMar w:top="1040" w:right="900" w:bottom="280" w:left="660" w:header="708" w:footer="708" w:gutter="0"/>
          <w:cols w:space="720"/>
        </w:sectPr>
      </w:pPr>
    </w:p>
    <w:p w:rsidR="002A7926" w:rsidRDefault="008D1344">
      <w:pPr>
        <w:pStyle w:val="a3"/>
        <w:ind w:left="3293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3079807" cy="41239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807" cy="412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926" w:rsidRDefault="002A7926">
      <w:pPr>
        <w:pStyle w:val="a3"/>
        <w:rPr>
          <w:sz w:val="20"/>
        </w:rPr>
      </w:pPr>
    </w:p>
    <w:p w:rsidR="002A7926" w:rsidRDefault="008D1344">
      <w:pPr>
        <w:pStyle w:val="a3"/>
        <w:spacing w:before="6"/>
        <w:rPr>
          <w:sz w:val="22"/>
        </w:rPr>
      </w:pPr>
      <w:r>
        <w:rPr>
          <w:noProof/>
          <w:lang w:eastAsia="uk-U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2491739</wp:posOffset>
            </wp:positionH>
            <wp:positionV relativeFrom="paragraph">
              <wp:posOffset>189623</wp:posOffset>
            </wp:positionV>
            <wp:extent cx="3010503" cy="401421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0503" cy="401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926" w:rsidRDefault="002A7926">
      <w:pPr>
        <w:sectPr w:rsidR="002A7926">
          <w:pgSz w:w="11910" w:h="16840"/>
          <w:pgMar w:top="1120" w:right="900" w:bottom="280" w:left="660" w:header="708" w:footer="708" w:gutter="0"/>
          <w:cols w:space="720"/>
        </w:sectPr>
      </w:pPr>
    </w:p>
    <w:p w:rsidR="002A7926" w:rsidRDefault="008D1344">
      <w:pPr>
        <w:pStyle w:val="1"/>
      </w:pPr>
      <w:r>
        <w:lastRenderedPageBreak/>
        <w:t>КРИТЕРІЇ ОЦІНЮВАННЯ</w:t>
      </w:r>
    </w:p>
    <w:p w:rsidR="002A7926" w:rsidRDefault="002A7926">
      <w:pPr>
        <w:pStyle w:val="a3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6"/>
        <w:gridCol w:w="3287"/>
      </w:tblGrid>
      <w:tr w:rsidR="002A7926">
        <w:trPr>
          <w:trHeight w:val="275"/>
        </w:trPr>
        <w:tc>
          <w:tcPr>
            <w:tcW w:w="3284" w:type="dxa"/>
          </w:tcPr>
          <w:p w:rsidR="002A7926" w:rsidRDefault="008D1344">
            <w:pPr>
              <w:pStyle w:val="TableParagraph"/>
              <w:spacing w:line="256" w:lineRule="exact"/>
              <w:ind w:left="1173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spacing w:line="256" w:lineRule="exact"/>
              <w:ind w:right="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Підкритерії</w:t>
            </w:r>
            <w:proofErr w:type="spellEnd"/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spacing w:line="256" w:lineRule="exact"/>
              <w:ind w:left="1109" w:right="1096"/>
              <w:rPr>
                <w:b/>
                <w:sz w:val="24"/>
              </w:rPr>
            </w:pPr>
            <w:r>
              <w:rPr>
                <w:b/>
                <w:sz w:val="24"/>
              </w:rPr>
              <w:t>Бали</w:t>
            </w:r>
          </w:p>
        </w:tc>
      </w:tr>
      <w:tr w:rsidR="002A7926">
        <w:trPr>
          <w:trHeight w:val="551"/>
        </w:trPr>
        <w:tc>
          <w:tcPr>
            <w:tcW w:w="3284" w:type="dxa"/>
            <w:vMerge w:val="restart"/>
          </w:tcPr>
          <w:p w:rsidR="002A7926" w:rsidRDefault="008D1344">
            <w:pPr>
              <w:pStyle w:val="TableParagraph"/>
              <w:spacing w:line="240" w:lineRule="auto"/>
              <w:ind w:left="203" w:right="194"/>
              <w:rPr>
                <w:sz w:val="24"/>
              </w:rPr>
            </w:pPr>
            <w:r>
              <w:rPr>
                <w:sz w:val="24"/>
              </w:rPr>
              <w:t>Гармонійне компонування зображення</w:t>
            </w:r>
          </w:p>
          <w:p w:rsidR="002A7926" w:rsidRDefault="008D1344">
            <w:pPr>
              <w:pStyle w:val="TableParagraph"/>
              <w:spacing w:line="240" w:lineRule="auto"/>
              <w:ind w:left="201" w:right="194"/>
              <w:rPr>
                <w:sz w:val="24"/>
              </w:rPr>
            </w:pPr>
            <w:r>
              <w:rPr>
                <w:sz w:val="24"/>
              </w:rPr>
              <w:t>(50 балів)</w:t>
            </w: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Порушення композиційного</w:t>
            </w:r>
          </w:p>
          <w:p w:rsidR="002A7926" w:rsidRDefault="008D1344">
            <w:pPr>
              <w:pStyle w:val="TableParagraph"/>
              <w:spacing w:line="264" w:lineRule="exact"/>
              <w:ind w:right="78"/>
              <w:rPr>
                <w:sz w:val="24"/>
              </w:rPr>
            </w:pPr>
            <w:r>
              <w:rPr>
                <w:sz w:val="24"/>
              </w:rPr>
              <w:t>розміщення на форматі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ind w:left="1109"/>
              <w:rPr>
                <w:sz w:val="24"/>
              </w:rPr>
            </w:pPr>
            <w:r>
              <w:rPr>
                <w:sz w:val="24"/>
              </w:rPr>
              <w:t>-20</w:t>
            </w:r>
          </w:p>
        </w:tc>
      </w:tr>
      <w:tr w:rsidR="002A7926">
        <w:trPr>
          <w:trHeight w:val="275"/>
        </w:trPr>
        <w:tc>
          <w:tcPr>
            <w:tcW w:w="3284" w:type="dxa"/>
            <w:vMerge/>
            <w:tcBorders>
              <w:top w:val="nil"/>
            </w:tcBorders>
          </w:tcPr>
          <w:p w:rsidR="002A7926" w:rsidRDefault="002A7926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spacing w:line="256" w:lineRule="exact"/>
              <w:ind w:right="81"/>
              <w:rPr>
                <w:sz w:val="24"/>
              </w:rPr>
            </w:pPr>
            <w:r>
              <w:rPr>
                <w:sz w:val="24"/>
              </w:rPr>
              <w:t>Порушення елементів форми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spacing w:line="256" w:lineRule="exact"/>
              <w:ind w:left="1109"/>
              <w:rPr>
                <w:sz w:val="24"/>
              </w:rPr>
            </w:pPr>
            <w:r>
              <w:rPr>
                <w:sz w:val="24"/>
              </w:rPr>
              <w:t>-15</w:t>
            </w:r>
          </w:p>
        </w:tc>
      </w:tr>
      <w:tr w:rsidR="002A7926">
        <w:trPr>
          <w:trHeight w:val="551"/>
        </w:trPr>
        <w:tc>
          <w:tcPr>
            <w:tcW w:w="3284" w:type="dxa"/>
            <w:vMerge/>
            <w:tcBorders>
              <w:top w:val="nil"/>
            </w:tcBorders>
          </w:tcPr>
          <w:p w:rsidR="002A7926" w:rsidRDefault="002A7926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ind w:left="453" w:right="0"/>
              <w:jc w:val="left"/>
              <w:rPr>
                <w:sz w:val="24"/>
              </w:rPr>
            </w:pPr>
            <w:r>
              <w:rPr>
                <w:sz w:val="24"/>
              </w:rPr>
              <w:t>Невдале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компонування</w:t>
            </w:r>
          </w:p>
          <w:p w:rsidR="002A7926" w:rsidRDefault="008D1344">
            <w:pPr>
              <w:pStyle w:val="TableParagraph"/>
              <w:spacing w:line="264" w:lineRule="exact"/>
              <w:ind w:left="453" w:right="0"/>
              <w:jc w:val="left"/>
              <w:rPr>
                <w:sz w:val="24"/>
              </w:rPr>
            </w:pPr>
            <w:r>
              <w:rPr>
                <w:sz w:val="24"/>
              </w:rPr>
              <w:t>зображення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форматі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ind w:left="1109"/>
              <w:rPr>
                <w:sz w:val="24"/>
              </w:rPr>
            </w:pPr>
            <w:r>
              <w:rPr>
                <w:sz w:val="24"/>
              </w:rPr>
              <w:t>-15</w:t>
            </w:r>
          </w:p>
        </w:tc>
      </w:tr>
      <w:tr w:rsidR="002A7926">
        <w:trPr>
          <w:trHeight w:val="551"/>
        </w:trPr>
        <w:tc>
          <w:tcPr>
            <w:tcW w:w="3284" w:type="dxa"/>
            <w:vMerge w:val="restart"/>
          </w:tcPr>
          <w:p w:rsidR="002A7926" w:rsidRDefault="008D1344">
            <w:pPr>
              <w:pStyle w:val="TableParagraph"/>
              <w:spacing w:line="240" w:lineRule="auto"/>
              <w:ind w:left="1147" w:right="170" w:hanging="948"/>
              <w:jc w:val="left"/>
              <w:rPr>
                <w:sz w:val="24"/>
              </w:rPr>
            </w:pPr>
            <w:r>
              <w:rPr>
                <w:sz w:val="24"/>
              </w:rPr>
              <w:t>Пропорційність зображення (50 балів)</w:t>
            </w: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Порушення пропорцій</w:t>
            </w:r>
          </w:p>
          <w:p w:rsidR="002A7926" w:rsidRDefault="008D1344">
            <w:pPr>
              <w:pStyle w:val="TableParagraph"/>
              <w:spacing w:line="264" w:lineRule="exact"/>
              <w:ind w:right="78"/>
              <w:rPr>
                <w:sz w:val="24"/>
              </w:rPr>
            </w:pPr>
            <w:r>
              <w:rPr>
                <w:sz w:val="24"/>
              </w:rPr>
              <w:t>зображення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ind w:left="1109"/>
              <w:rPr>
                <w:sz w:val="24"/>
              </w:rPr>
            </w:pPr>
            <w:r>
              <w:rPr>
                <w:sz w:val="24"/>
              </w:rPr>
              <w:t>-20</w:t>
            </w:r>
          </w:p>
        </w:tc>
      </w:tr>
      <w:tr w:rsidR="002A7926">
        <w:trPr>
          <w:trHeight w:val="830"/>
        </w:trPr>
        <w:tc>
          <w:tcPr>
            <w:tcW w:w="3284" w:type="dxa"/>
            <w:vMerge/>
            <w:tcBorders>
              <w:top w:val="nil"/>
            </w:tcBorders>
          </w:tcPr>
          <w:p w:rsidR="002A7926" w:rsidRDefault="002A7926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spacing w:line="270" w:lineRule="exact"/>
              <w:ind w:left="92" w:right="83"/>
              <w:rPr>
                <w:sz w:val="24"/>
              </w:rPr>
            </w:pPr>
            <w:r>
              <w:rPr>
                <w:sz w:val="24"/>
              </w:rPr>
              <w:t>Непропорційність</w:t>
            </w:r>
          </w:p>
          <w:p w:rsidR="002A7926" w:rsidRDefault="008D1344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співвідношення частин до цілого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spacing w:line="270" w:lineRule="exact"/>
              <w:ind w:left="1109"/>
              <w:rPr>
                <w:sz w:val="24"/>
              </w:rPr>
            </w:pPr>
            <w:r>
              <w:rPr>
                <w:sz w:val="24"/>
              </w:rPr>
              <w:t>-15</w:t>
            </w:r>
          </w:p>
        </w:tc>
      </w:tr>
      <w:tr w:rsidR="002A7926">
        <w:trPr>
          <w:trHeight w:val="552"/>
        </w:trPr>
        <w:tc>
          <w:tcPr>
            <w:tcW w:w="3284" w:type="dxa"/>
            <w:vMerge/>
            <w:tcBorders>
              <w:top w:val="nil"/>
            </w:tcBorders>
          </w:tcPr>
          <w:p w:rsidR="002A7926" w:rsidRDefault="002A7926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Непропорційність окремих</w:t>
            </w:r>
          </w:p>
          <w:p w:rsidR="002A7926" w:rsidRDefault="008D1344">
            <w:pPr>
              <w:pStyle w:val="TableParagraph"/>
              <w:spacing w:line="264" w:lineRule="exact"/>
              <w:ind w:right="82"/>
              <w:rPr>
                <w:sz w:val="24"/>
              </w:rPr>
            </w:pPr>
            <w:r>
              <w:rPr>
                <w:sz w:val="24"/>
              </w:rPr>
              <w:t>елементів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ind w:left="1109"/>
              <w:rPr>
                <w:sz w:val="24"/>
              </w:rPr>
            </w:pPr>
            <w:r>
              <w:rPr>
                <w:sz w:val="24"/>
              </w:rPr>
              <w:t>-15</w:t>
            </w:r>
          </w:p>
        </w:tc>
      </w:tr>
      <w:tr w:rsidR="002A7926">
        <w:trPr>
          <w:trHeight w:val="551"/>
        </w:trPr>
        <w:tc>
          <w:tcPr>
            <w:tcW w:w="3284" w:type="dxa"/>
            <w:vMerge w:val="restart"/>
          </w:tcPr>
          <w:p w:rsidR="002A7926" w:rsidRDefault="008D1344">
            <w:pPr>
              <w:pStyle w:val="TableParagraph"/>
              <w:spacing w:line="240" w:lineRule="auto"/>
              <w:ind w:left="204" w:right="194"/>
              <w:rPr>
                <w:sz w:val="24"/>
              </w:rPr>
            </w:pPr>
            <w:r>
              <w:rPr>
                <w:sz w:val="24"/>
              </w:rPr>
              <w:t>Конструктивність побудови гіпсової голови</w:t>
            </w:r>
          </w:p>
          <w:p w:rsidR="002A7926" w:rsidRDefault="008D1344">
            <w:pPr>
              <w:pStyle w:val="TableParagraph"/>
              <w:spacing w:line="240" w:lineRule="auto"/>
              <w:ind w:left="201" w:right="194"/>
              <w:rPr>
                <w:sz w:val="24"/>
              </w:rPr>
            </w:pPr>
            <w:r>
              <w:rPr>
                <w:sz w:val="24"/>
              </w:rPr>
              <w:t>(50 балів)</w:t>
            </w: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Порушення конструктивності</w:t>
            </w:r>
          </w:p>
          <w:p w:rsidR="002A7926" w:rsidRDefault="008D1344">
            <w:pPr>
              <w:pStyle w:val="TableParagraph"/>
              <w:spacing w:line="264" w:lineRule="exact"/>
              <w:ind w:right="83"/>
              <w:rPr>
                <w:sz w:val="24"/>
              </w:rPr>
            </w:pPr>
            <w:r>
              <w:rPr>
                <w:sz w:val="24"/>
              </w:rPr>
              <w:t>побудови гіпсової голови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ind w:left="1109"/>
              <w:rPr>
                <w:sz w:val="24"/>
              </w:rPr>
            </w:pPr>
            <w:r>
              <w:rPr>
                <w:sz w:val="24"/>
              </w:rPr>
              <w:t>-20</w:t>
            </w:r>
          </w:p>
        </w:tc>
      </w:tr>
      <w:tr w:rsidR="002A7926">
        <w:trPr>
          <w:trHeight w:val="551"/>
        </w:trPr>
        <w:tc>
          <w:tcPr>
            <w:tcW w:w="3284" w:type="dxa"/>
            <w:vMerge/>
            <w:tcBorders>
              <w:top w:val="nil"/>
            </w:tcBorders>
          </w:tcPr>
          <w:p w:rsidR="002A7926" w:rsidRDefault="002A7926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ind w:left="367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Недостатня </w:t>
            </w:r>
            <w:proofErr w:type="spellStart"/>
            <w:r>
              <w:rPr>
                <w:sz w:val="24"/>
              </w:rPr>
              <w:t>промальовка</w:t>
            </w:r>
            <w:proofErr w:type="spellEnd"/>
          </w:p>
          <w:p w:rsidR="002A7926" w:rsidRDefault="008D1344">
            <w:pPr>
              <w:pStyle w:val="TableParagraph"/>
              <w:spacing w:line="264" w:lineRule="exact"/>
              <w:ind w:left="446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конструтивних</w:t>
            </w:r>
            <w:proofErr w:type="spellEnd"/>
            <w:r>
              <w:rPr>
                <w:sz w:val="24"/>
              </w:rPr>
              <w:t xml:space="preserve"> деталей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ind w:left="1109"/>
              <w:rPr>
                <w:sz w:val="24"/>
              </w:rPr>
            </w:pPr>
            <w:r>
              <w:rPr>
                <w:sz w:val="24"/>
              </w:rPr>
              <w:t>-15</w:t>
            </w:r>
          </w:p>
        </w:tc>
      </w:tr>
      <w:tr w:rsidR="002A7926">
        <w:trPr>
          <w:trHeight w:val="827"/>
        </w:trPr>
        <w:tc>
          <w:tcPr>
            <w:tcW w:w="3284" w:type="dxa"/>
            <w:vMerge/>
            <w:tcBorders>
              <w:top w:val="nil"/>
            </w:tcBorders>
          </w:tcPr>
          <w:p w:rsidR="002A7926" w:rsidRDefault="002A7926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Порушення побудови</w:t>
            </w:r>
          </w:p>
          <w:p w:rsidR="002A7926" w:rsidRDefault="008D1344"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окремих частин гіпсової голови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ind w:left="1109"/>
              <w:rPr>
                <w:sz w:val="24"/>
              </w:rPr>
            </w:pPr>
            <w:r>
              <w:rPr>
                <w:sz w:val="24"/>
              </w:rPr>
              <w:t>-15</w:t>
            </w:r>
          </w:p>
        </w:tc>
      </w:tr>
      <w:tr w:rsidR="002A7926">
        <w:trPr>
          <w:trHeight w:val="551"/>
        </w:trPr>
        <w:tc>
          <w:tcPr>
            <w:tcW w:w="3284" w:type="dxa"/>
            <w:vMerge w:val="restart"/>
          </w:tcPr>
          <w:p w:rsidR="002A7926" w:rsidRDefault="008D1344">
            <w:pPr>
              <w:pStyle w:val="TableParagraph"/>
              <w:spacing w:line="240" w:lineRule="auto"/>
              <w:ind w:left="201" w:right="194"/>
              <w:rPr>
                <w:sz w:val="24"/>
              </w:rPr>
            </w:pPr>
            <w:r>
              <w:rPr>
                <w:sz w:val="24"/>
              </w:rPr>
              <w:t>Виявлення форми засобами передачі світлотіньових відношень</w:t>
            </w:r>
          </w:p>
          <w:p w:rsidR="002A7926" w:rsidRDefault="008D1344">
            <w:pPr>
              <w:pStyle w:val="TableParagraph"/>
              <w:spacing w:line="240" w:lineRule="auto"/>
              <w:ind w:left="201" w:right="194"/>
              <w:rPr>
                <w:sz w:val="24"/>
              </w:rPr>
            </w:pPr>
            <w:r>
              <w:rPr>
                <w:sz w:val="24"/>
              </w:rPr>
              <w:t>(50 балів)</w:t>
            </w: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ind w:left="355" w:right="0"/>
              <w:jc w:val="left"/>
              <w:rPr>
                <w:sz w:val="24"/>
              </w:rPr>
            </w:pPr>
            <w:r>
              <w:rPr>
                <w:sz w:val="24"/>
              </w:rPr>
              <w:t>Недостатність виявлення</w:t>
            </w:r>
          </w:p>
          <w:p w:rsidR="002A7926" w:rsidRDefault="008D1344">
            <w:pPr>
              <w:pStyle w:val="TableParagraph"/>
              <w:spacing w:line="264" w:lineRule="exact"/>
              <w:ind w:left="278" w:right="0"/>
              <w:jc w:val="left"/>
              <w:rPr>
                <w:sz w:val="24"/>
              </w:rPr>
            </w:pPr>
            <w:r>
              <w:rPr>
                <w:sz w:val="24"/>
              </w:rPr>
              <w:t>форми засобами світлотіні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ind w:left="1109"/>
              <w:rPr>
                <w:sz w:val="24"/>
              </w:rPr>
            </w:pPr>
            <w:r>
              <w:rPr>
                <w:sz w:val="24"/>
              </w:rPr>
              <w:t>-20</w:t>
            </w:r>
          </w:p>
        </w:tc>
      </w:tr>
      <w:tr w:rsidR="002A7926">
        <w:trPr>
          <w:trHeight w:val="551"/>
        </w:trPr>
        <w:tc>
          <w:tcPr>
            <w:tcW w:w="3284" w:type="dxa"/>
            <w:vMerge/>
            <w:tcBorders>
              <w:top w:val="nil"/>
            </w:tcBorders>
          </w:tcPr>
          <w:p w:rsidR="002A7926" w:rsidRDefault="002A7926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Недостатня передача</w:t>
            </w:r>
          </w:p>
          <w:p w:rsidR="002A7926" w:rsidRDefault="008D1344">
            <w:pPr>
              <w:pStyle w:val="TableParagraph"/>
              <w:spacing w:line="264" w:lineRule="exact"/>
              <w:ind w:left="91" w:right="83"/>
              <w:rPr>
                <w:sz w:val="24"/>
              </w:rPr>
            </w:pPr>
            <w:r>
              <w:rPr>
                <w:sz w:val="24"/>
              </w:rPr>
              <w:t>основних тональних градацій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ind w:left="1109"/>
              <w:rPr>
                <w:sz w:val="24"/>
              </w:rPr>
            </w:pPr>
            <w:r>
              <w:rPr>
                <w:sz w:val="24"/>
              </w:rPr>
              <w:t>-15</w:t>
            </w:r>
          </w:p>
        </w:tc>
      </w:tr>
      <w:tr w:rsidR="002A7926">
        <w:trPr>
          <w:trHeight w:val="554"/>
        </w:trPr>
        <w:tc>
          <w:tcPr>
            <w:tcW w:w="3284" w:type="dxa"/>
            <w:vMerge/>
            <w:tcBorders>
              <w:top w:val="nil"/>
            </w:tcBorders>
          </w:tcPr>
          <w:p w:rsidR="002A7926" w:rsidRDefault="002A7926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</w:tcPr>
          <w:p w:rsidR="002A7926" w:rsidRDefault="008D1344">
            <w:pPr>
              <w:pStyle w:val="TableParagraph"/>
              <w:spacing w:line="271" w:lineRule="exact"/>
              <w:ind w:left="285" w:right="0"/>
              <w:jc w:val="left"/>
              <w:rPr>
                <w:sz w:val="24"/>
              </w:rPr>
            </w:pPr>
            <w:r>
              <w:rPr>
                <w:sz w:val="24"/>
              </w:rPr>
              <w:t>Незавершеність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виконаної</w:t>
            </w:r>
          </w:p>
          <w:p w:rsidR="002A7926" w:rsidRDefault="008D1344">
            <w:pPr>
              <w:pStyle w:val="TableParagraph"/>
              <w:spacing w:line="264" w:lineRule="exact"/>
              <w:ind w:left="304" w:right="0"/>
              <w:jc w:val="left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(на </w:t>
            </w:r>
            <w:bookmarkStart w:id="0" w:name="_GoBack"/>
            <w:bookmarkEnd w:id="0"/>
            <w:r>
              <w:rPr>
                <w:sz w:val="24"/>
              </w:rPr>
              <w:t>узагальненість)</w:t>
            </w: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spacing w:line="271" w:lineRule="exact"/>
              <w:ind w:left="1109"/>
              <w:rPr>
                <w:sz w:val="24"/>
              </w:rPr>
            </w:pPr>
            <w:r>
              <w:rPr>
                <w:sz w:val="24"/>
              </w:rPr>
              <w:t>-15</w:t>
            </w:r>
          </w:p>
        </w:tc>
      </w:tr>
      <w:tr w:rsidR="002A7926">
        <w:trPr>
          <w:trHeight w:val="275"/>
        </w:trPr>
        <w:tc>
          <w:tcPr>
            <w:tcW w:w="3284" w:type="dxa"/>
          </w:tcPr>
          <w:p w:rsidR="002A7926" w:rsidRDefault="008D1344">
            <w:pPr>
              <w:pStyle w:val="TableParagraph"/>
              <w:spacing w:line="256" w:lineRule="exact"/>
              <w:ind w:left="1166" w:right="0"/>
              <w:jc w:val="left"/>
              <w:rPr>
                <w:sz w:val="24"/>
              </w:rPr>
            </w:pPr>
            <w:r>
              <w:rPr>
                <w:sz w:val="24"/>
              </w:rPr>
              <w:t>200 балів</w:t>
            </w:r>
          </w:p>
        </w:tc>
        <w:tc>
          <w:tcPr>
            <w:tcW w:w="3286" w:type="dxa"/>
          </w:tcPr>
          <w:p w:rsidR="002A7926" w:rsidRDefault="002A7926">
            <w:pPr>
              <w:pStyle w:val="TableParagraph"/>
              <w:spacing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3287" w:type="dxa"/>
          </w:tcPr>
          <w:p w:rsidR="002A7926" w:rsidRDefault="008D1344">
            <w:pPr>
              <w:pStyle w:val="TableParagraph"/>
              <w:spacing w:line="256" w:lineRule="exact"/>
              <w:ind w:left="1109" w:right="1098"/>
              <w:rPr>
                <w:sz w:val="24"/>
              </w:rPr>
            </w:pPr>
            <w:r>
              <w:rPr>
                <w:sz w:val="24"/>
              </w:rPr>
              <w:t>-200 балів</w:t>
            </w:r>
          </w:p>
        </w:tc>
      </w:tr>
    </w:tbl>
    <w:p w:rsidR="002A7926" w:rsidRDefault="002A7926">
      <w:pPr>
        <w:pStyle w:val="a3"/>
        <w:rPr>
          <w:b/>
          <w:sz w:val="30"/>
        </w:rPr>
      </w:pPr>
    </w:p>
    <w:p w:rsidR="002A7926" w:rsidRDefault="008D1344">
      <w:pPr>
        <w:pStyle w:val="a3"/>
        <w:spacing w:before="205"/>
        <w:ind w:left="472" w:right="236" w:firstLine="360"/>
        <w:jc w:val="both"/>
      </w:pPr>
      <w: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2A7926" w:rsidRDefault="002A7926">
      <w:pPr>
        <w:jc w:val="both"/>
        <w:sectPr w:rsidR="002A7926">
          <w:pgSz w:w="11910" w:h="16840"/>
          <w:pgMar w:top="1040" w:right="900" w:bottom="280" w:left="660" w:header="708" w:footer="708" w:gutter="0"/>
          <w:cols w:space="720"/>
        </w:sectPr>
      </w:pPr>
    </w:p>
    <w:p w:rsidR="002A7926" w:rsidRDefault="008D1344">
      <w:pPr>
        <w:pStyle w:val="1"/>
        <w:ind w:left="263"/>
      </w:pPr>
      <w:r>
        <w:lastRenderedPageBreak/>
        <w:t>ПЕРЕЛІК РЕКОМЕНДОВАНОЇ ЛІТЕРАТУРИ</w:t>
      </w:r>
    </w:p>
    <w:p w:rsidR="002A7926" w:rsidRDefault="002A7926">
      <w:pPr>
        <w:pStyle w:val="a3"/>
        <w:rPr>
          <w:b/>
          <w:sz w:val="30"/>
        </w:rPr>
      </w:pPr>
    </w:p>
    <w:p w:rsidR="002A7926" w:rsidRDefault="008D1344">
      <w:pPr>
        <w:pStyle w:val="a4"/>
        <w:numPr>
          <w:ilvl w:val="0"/>
          <w:numId w:val="1"/>
        </w:numPr>
        <w:tabs>
          <w:tab w:val="left" w:pos="473"/>
        </w:tabs>
        <w:spacing w:before="214"/>
        <w:ind w:hanging="361"/>
        <w:jc w:val="both"/>
        <w:rPr>
          <w:sz w:val="28"/>
        </w:rPr>
      </w:pPr>
      <w:proofErr w:type="spellStart"/>
      <w:r>
        <w:rPr>
          <w:sz w:val="28"/>
        </w:rPr>
        <w:t>Барчаи</w:t>
      </w:r>
      <w:proofErr w:type="spellEnd"/>
      <w:r>
        <w:rPr>
          <w:sz w:val="28"/>
        </w:rPr>
        <w:t xml:space="preserve"> Е. </w:t>
      </w:r>
      <w:proofErr w:type="spellStart"/>
      <w:r>
        <w:rPr>
          <w:sz w:val="28"/>
        </w:rPr>
        <w:t>А</w:t>
      </w:r>
      <w:r>
        <w:rPr>
          <w:sz w:val="28"/>
        </w:rPr>
        <w:t>натомия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художников</w:t>
      </w:r>
      <w:proofErr w:type="spellEnd"/>
      <w:r>
        <w:rPr>
          <w:sz w:val="28"/>
        </w:rPr>
        <w:t xml:space="preserve">. Будапешт.: </w:t>
      </w:r>
      <w:proofErr w:type="spellStart"/>
      <w:r>
        <w:rPr>
          <w:sz w:val="28"/>
        </w:rPr>
        <w:t>Корвина</w:t>
      </w:r>
      <w:proofErr w:type="spellEnd"/>
      <w:r>
        <w:rPr>
          <w:sz w:val="28"/>
        </w:rPr>
        <w:t>, 1982.</w:t>
      </w:r>
      <w:r>
        <w:rPr>
          <w:spacing w:val="-40"/>
          <w:sz w:val="28"/>
        </w:rPr>
        <w:t xml:space="preserve"> </w:t>
      </w:r>
      <w:r>
        <w:rPr>
          <w:sz w:val="28"/>
        </w:rPr>
        <w:t>344с.</w:t>
      </w:r>
    </w:p>
    <w:p w:rsidR="002A7926" w:rsidRDefault="008D1344">
      <w:pPr>
        <w:pStyle w:val="a4"/>
        <w:numPr>
          <w:ilvl w:val="0"/>
          <w:numId w:val="1"/>
        </w:numPr>
        <w:tabs>
          <w:tab w:val="left" w:pos="543"/>
        </w:tabs>
        <w:spacing w:before="48" w:line="276" w:lineRule="auto"/>
        <w:ind w:right="952"/>
        <w:jc w:val="both"/>
        <w:rPr>
          <w:sz w:val="28"/>
        </w:rPr>
      </w:pPr>
      <w:r>
        <w:tab/>
      </w:r>
      <w:proofErr w:type="spellStart"/>
      <w:r>
        <w:rPr>
          <w:sz w:val="28"/>
        </w:rPr>
        <w:t>Барщ</w:t>
      </w:r>
      <w:proofErr w:type="spellEnd"/>
      <w:r>
        <w:rPr>
          <w:sz w:val="28"/>
        </w:rPr>
        <w:t xml:space="preserve">  А.О.  </w:t>
      </w:r>
      <w:proofErr w:type="spellStart"/>
      <w:r>
        <w:rPr>
          <w:sz w:val="28"/>
        </w:rPr>
        <w:t>Наброски</w:t>
      </w:r>
      <w:proofErr w:type="spellEnd"/>
      <w:r>
        <w:rPr>
          <w:sz w:val="28"/>
        </w:rPr>
        <w:t xml:space="preserve">  и  зарисовки.  Москва.:  </w:t>
      </w:r>
      <w:proofErr w:type="spellStart"/>
      <w:r>
        <w:rPr>
          <w:sz w:val="28"/>
        </w:rPr>
        <w:t>Изобраз</w:t>
      </w:r>
      <w:proofErr w:type="spellEnd"/>
      <w:r>
        <w:rPr>
          <w:sz w:val="28"/>
        </w:rPr>
        <w:t xml:space="preserve">.  </w:t>
      </w:r>
      <w:proofErr w:type="spellStart"/>
      <w:r>
        <w:rPr>
          <w:sz w:val="28"/>
        </w:rPr>
        <w:t>искусство</w:t>
      </w:r>
      <w:proofErr w:type="spellEnd"/>
      <w:r>
        <w:rPr>
          <w:sz w:val="28"/>
        </w:rPr>
        <w:t>,  1970.</w:t>
      </w:r>
      <w:r>
        <w:rPr>
          <w:spacing w:val="-4"/>
          <w:sz w:val="28"/>
        </w:rPr>
        <w:t xml:space="preserve"> </w:t>
      </w:r>
      <w:r>
        <w:rPr>
          <w:sz w:val="28"/>
        </w:rPr>
        <w:t>166с.</w:t>
      </w:r>
    </w:p>
    <w:p w:rsidR="002A7926" w:rsidRDefault="008D1344">
      <w:pPr>
        <w:pStyle w:val="a4"/>
        <w:numPr>
          <w:ilvl w:val="0"/>
          <w:numId w:val="1"/>
        </w:numPr>
        <w:tabs>
          <w:tab w:val="left" w:pos="473"/>
        </w:tabs>
        <w:spacing w:before="1" w:line="276" w:lineRule="auto"/>
        <w:ind w:left="542" w:right="954" w:hanging="430"/>
        <w:jc w:val="both"/>
        <w:rPr>
          <w:sz w:val="28"/>
        </w:rPr>
      </w:pPr>
      <w:proofErr w:type="spellStart"/>
      <w:r>
        <w:rPr>
          <w:sz w:val="28"/>
        </w:rPr>
        <w:t>Ли</w:t>
      </w:r>
      <w:proofErr w:type="spellEnd"/>
      <w:r>
        <w:rPr>
          <w:sz w:val="28"/>
        </w:rPr>
        <w:t xml:space="preserve"> Н. Г. </w:t>
      </w:r>
      <w:proofErr w:type="spellStart"/>
      <w:r>
        <w:rPr>
          <w:sz w:val="28"/>
        </w:rPr>
        <w:t>Основы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учебного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академического</w:t>
      </w:r>
      <w:proofErr w:type="spellEnd"/>
      <w:r>
        <w:rPr>
          <w:sz w:val="28"/>
        </w:rPr>
        <w:t xml:space="preserve"> рисунка: </w:t>
      </w:r>
      <w:proofErr w:type="spellStart"/>
      <w:r>
        <w:rPr>
          <w:spacing w:val="-3"/>
          <w:sz w:val="28"/>
        </w:rPr>
        <w:t>учебник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завед</w:t>
      </w:r>
      <w:proofErr w:type="spellEnd"/>
      <w:r>
        <w:rPr>
          <w:sz w:val="28"/>
        </w:rPr>
        <w:t xml:space="preserve">. Москва.: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 2008. 478</w:t>
      </w:r>
      <w:r>
        <w:rPr>
          <w:spacing w:val="-27"/>
          <w:sz w:val="28"/>
        </w:rPr>
        <w:t xml:space="preserve"> </w:t>
      </w:r>
      <w:r>
        <w:rPr>
          <w:sz w:val="28"/>
        </w:rPr>
        <w:t>с.</w:t>
      </w:r>
    </w:p>
    <w:p w:rsidR="002A7926" w:rsidRDefault="008D1344">
      <w:pPr>
        <w:pStyle w:val="a4"/>
        <w:numPr>
          <w:ilvl w:val="0"/>
          <w:numId w:val="1"/>
        </w:numPr>
        <w:tabs>
          <w:tab w:val="left" w:pos="473"/>
        </w:tabs>
        <w:spacing w:line="276" w:lineRule="auto"/>
        <w:ind w:right="950"/>
        <w:jc w:val="both"/>
        <w:rPr>
          <w:sz w:val="28"/>
        </w:rPr>
      </w:pPr>
      <w:r>
        <w:rPr>
          <w:sz w:val="28"/>
        </w:rPr>
        <w:t xml:space="preserve">Нестеренко В. Е. Рисунок </w:t>
      </w:r>
      <w:proofErr w:type="spellStart"/>
      <w:r>
        <w:rPr>
          <w:sz w:val="28"/>
        </w:rPr>
        <w:t>головы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Минск</w:t>
      </w:r>
      <w:proofErr w:type="spellEnd"/>
      <w:r>
        <w:rPr>
          <w:sz w:val="28"/>
        </w:rPr>
        <w:t>.: 1992. 123с. Основи викладання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мистецьких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ред.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Рудницької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О.П.</w:t>
      </w:r>
      <w:r>
        <w:rPr>
          <w:spacing w:val="-7"/>
          <w:sz w:val="28"/>
        </w:rPr>
        <w:t xml:space="preserve"> </w:t>
      </w:r>
      <w:r>
        <w:rPr>
          <w:sz w:val="28"/>
        </w:rPr>
        <w:t>Київ,</w:t>
      </w:r>
      <w:r>
        <w:rPr>
          <w:spacing w:val="-7"/>
          <w:sz w:val="28"/>
        </w:rPr>
        <w:t xml:space="preserve"> </w:t>
      </w:r>
      <w:r>
        <w:rPr>
          <w:sz w:val="28"/>
        </w:rPr>
        <w:t>1998.</w:t>
      </w:r>
      <w:r>
        <w:rPr>
          <w:spacing w:val="-7"/>
          <w:sz w:val="28"/>
        </w:rPr>
        <w:t xml:space="preserve"> </w:t>
      </w:r>
      <w:r>
        <w:rPr>
          <w:sz w:val="28"/>
        </w:rPr>
        <w:t>84 с.</w:t>
      </w:r>
    </w:p>
    <w:p w:rsidR="002A7926" w:rsidRDefault="008D1344">
      <w:pPr>
        <w:pStyle w:val="a4"/>
        <w:numPr>
          <w:ilvl w:val="0"/>
          <w:numId w:val="1"/>
        </w:numPr>
        <w:tabs>
          <w:tab w:val="left" w:pos="473"/>
        </w:tabs>
        <w:spacing w:line="276" w:lineRule="auto"/>
        <w:ind w:right="948"/>
        <w:jc w:val="both"/>
        <w:rPr>
          <w:sz w:val="28"/>
        </w:rPr>
      </w:pPr>
      <w:r>
        <w:rPr>
          <w:sz w:val="28"/>
        </w:rPr>
        <w:t xml:space="preserve">Ростовцев Н.Н. Методика </w:t>
      </w:r>
      <w:proofErr w:type="spellStart"/>
      <w:r>
        <w:rPr>
          <w:sz w:val="28"/>
        </w:rPr>
        <w:t>преподавания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изобразительного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искусства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школе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учебник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студентов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худож.-граф.фак</w:t>
      </w:r>
      <w:proofErr w:type="spellEnd"/>
      <w:r>
        <w:rPr>
          <w:sz w:val="28"/>
        </w:rPr>
        <w:t xml:space="preserve">. пед. </w:t>
      </w:r>
      <w:proofErr w:type="spellStart"/>
      <w:r>
        <w:rPr>
          <w:sz w:val="28"/>
        </w:rPr>
        <w:t>ин-тов</w:t>
      </w:r>
      <w:proofErr w:type="spellEnd"/>
      <w:r>
        <w:rPr>
          <w:sz w:val="28"/>
        </w:rPr>
        <w:t xml:space="preserve">. 2-е узд., </w:t>
      </w:r>
      <w:proofErr w:type="spellStart"/>
      <w:r>
        <w:rPr>
          <w:sz w:val="28"/>
        </w:rPr>
        <w:t>доп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Москва.: </w:t>
      </w:r>
      <w:proofErr w:type="spellStart"/>
      <w:r>
        <w:rPr>
          <w:sz w:val="28"/>
        </w:rPr>
        <w:t>Просвещение</w:t>
      </w:r>
      <w:proofErr w:type="spellEnd"/>
      <w:r>
        <w:rPr>
          <w:sz w:val="28"/>
        </w:rPr>
        <w:t>, 1980. 239</w:t>
      </w:r>
      <w:r>
        <w:rPr>
          <w:spacing w:val="-21"/>
          <w:sz w:val="28"/>
        </w:rPr>
        <w:t xml:space="preserve"> </w:t>
      </w:r>
      <w:r>
        <w:rPr>
          <w:sz w:val="28"/>
        </w:rPr>
        <w:t>с.</w:t>
      </w:r>
    </w:p>
    <w:p w:rsidR="002A7926" w:rsidRDefault="008D1344">
      <w:pPr>
        <w:pStyle w:val="a4"/>
        <w:numPr>
          <w:ilvl w:val="0"/>
          <w:numId w:val="1"/>
        </w:numPr>
        <w:tabs>
          <w:tab w:val="left" w:pos="473"/>
        </w:tabs>
        <w:spacing w:line="276" w:lineRule="auto"/>
        <w:ind w:right="948"/>
        <w:jc w:val="both"/>
        <w:rPr>
          <w:sz w:val="28"/>
        </w:rPr>
      </w:pPr>
      <w:r>
        <w:rPr>
          <w:sz w:val="28"/>
        </w:rPr>
        <w:t xml:space="preserve">Ростовцев Н. </w:t>
      </w:r>
      <w:r>
        <w:rPr>
          <w:spacing w:val="-2"/>
          <w:sz w:val="28"/>
        </w:rPr>
        <w:t xml:space="preserve">Н., </w:t>
      </w:r>
      <w:proofErr w:type="spellStart"/>
      <w:r>
        <w:rPr>
          <w:sz w:val="28"/>
        </w:rPr>
        <w:t>Терентьев</w:t>
      </w:r>
      <w:proofErr w:type="spellEnd"/>
      <w:r>
        <w:rPr>
          <w:sz w:val="28"/>
        </w:rPr>
        <w:t xml:space="preserve"> А.Е. </w:t>
      </w:r>
      <w:proofErr w:type="spellStart"/>
      <w:r>
        <w:rPr>
          <w:sz w:val="28"/>
        </w:rPr>
        <w:t>Развитие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творческих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способностей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за</w:t>
      </w:r>
      <w:r>
        <w:rPr>
          <w:sz w:val="28"/>
        </w:rPr>
        <w:t>нятиях</w:t>
      </w:r>
      <w:proofErr w:type="spellEnd"/>
      <w:r>
        <w:rPr>
          <w:sz w:val="28"/>
        </w:rPr>
        <w:t xml:space="preserve"> рисованим: </w:t>
      </w:r>
      <w:proofErr w:type="spellStart"/>
      <w:r>
        <w:rPr>
          <w:sz w:val="28"/>
        </w:rPr>
        <w:t>учебное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студентов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худож.-граф</w:t>
      </w:r>
      <w:proofErr w:type="spellEnd"/>
      <w:r>
        <w:rPr>
          <w:sz w:val="28"/>
        </w:rPr>
        <w:t xml:space="preserve">. фак. пед. </w:t>
      </w:r>
      <w:proofErr w:type="spellStart"/>
      <w:r>
        <w:rPr>
          <w:sz w:val="28"/>
        </w:rPr>
        <w:t>ин-тов</w:t>
      </w:r>
      <w:proofErr w:type="spellEnd"/>
      <w:r>
        <w:rPr>
          <w:sz w:val="28"/>
        </w:rPr>
        <w:t xml:space="preserve">. М.: </w:t>
      </w:r>
      <w:proofErr w:type="spellStart"/>
      <w:r>
        <w:rPr>
          <w:sz w:val="28"/>
        </w:rPr>
        <w:t>Просвещение</w:t>
      </w:r>
      <w:proofErr w:type="spellEnd"/>
      <w:r>
        <w:rPr>
          <w:sz w:val="28"/>
        </w:rPr>
        <w:t>, 1987. 167</w:t>
      </w:r>
      <w:r>
        <w:rPr>
          <w:spacing w:val="-25"/>
          <w:sz w:val="28"/>
        </w:rPr>
        <w:t xml:space="preserve"> </w:t>
      </w:r>
      <w:r>
        <w:rPr>
          <w:sz w:val="28"/>
        </w:rPr>
        <w:t>с.</w:t>
      </w:r>
    </w:p>
    <w:p w:rsidR="002A7926" w:rsidRDefault="008D1344">
      <w:pPr>
        <w:pStyle w:val="a4"/>
        <w:numPr>
          <w:ilvl w:val="0"/>
          <w:numId w:val="1"/>
        </w:numPr>
        <w:tabs>
          <w:tab w:val="left" w:pos="473"/>
        </w:tabs>
        <w:spacing w:line="276" w:lineRule="auto"/>
        <w:ind w:right="948"/>
        <w:jc w:val="both"/>
        <w:rPr>
          <w:sz w:val="28"/>
        </w:rPr>
      </w:pPr>
      <w:r>
        <w:rPr>
          <w:sz w:val="28"/>
        </w:rPr>
        <w:t xml:space="preserve">Сухенько В. О. Рисунок : навчальний посібник. Київ.: «BONA </w:t>
      </w:r>
      <w:r>
        <w:rPr>
          <w:spacing w:val="-3"/>
          <w:sz w:val="28"/>
        </w:rPr>
        <w:t xml:space="preserve">MENTE», </w:t>
      </w:r>
      <w:r>
        <w:rPr>
          <w:sz w:val="28"/>
        </w:rPr>
        <w:t>2004. 184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</w:p>
    <w:p w:rsidR="002A7926" w:rsidRDefault="008D1344">
      <w:pPr>
        <w:pStyle w:val="a4"/>
        <w:numPr>
          <w:ilvl w:val="0"/>
          <w:numId w:val="1"/>
        </w:numPr>
        <w:tabs>
          <w:tab w:val="left" w:pos="473"/>
        </w:tabs>
        <w:spacing w:line="278" w:lineRule="auto"/>
        <w:ind w:right="954"/>
        <w:jc w:val="both"/>
        <w:rPr>
          <w:sz w:val="28"/>
        </w:rPr>
      </w:pPr>
      <w:proofErr w:type="spellStart"/>
      <w:r>
        <w:rPr>
          <w:sz w:val="28"/>
        </w:rPr>
        <w:t>Таранов</w:t>
      </w:r>
      <w:proofErr w:type="spellEnd"/>
      <w:r>
        <w:rPr>
          <w:sz w:val="28"/>
        </w:rPr>
        <w:t xml:space="preserve"> Н. Н. </w:t>
      </w:r>
      <w:proofErr w:type="spellStart"/>
      <w:r>
        <w:rPr>
          <w:sz w:val="28"/>
        </w:rPr>
        <w:t>Основы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учебного</w:t>
      </w:r>
      <w:proofErr w:type="spellEnd"/>
      <w:r>
        <w:rPr>
          <w:sz w:val="28"/>
        </w:rPr>
        <w:t xml:space="preserve"> рисунка и </w:t>
      </w:r>
      <w:proofErr w:type="spellStart"/>
      <w:r>
        <w:rPr>
          <w:sz w:val="28"/>
        </w:rPr>
        <w:t>производственной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графики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у</w:t>
      </w:r>
      <w:r>
        <w:rPr>
          <w:sz w:val="28"/>
        </w:rPr>
        <w:t>чебн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>. Львов. : Свит, 1992. 208</w:t>
      </w:r>
      <w:r>
        <w:rPr>
          <w:spacing w:val="-23"/>
          <w:sz w:val="28"/>
        </w:rPr>
        <w:t xml:space="preserve"> </w:t>
      </w:r>
      <w:r>
        <w:rPr>
          <w:sz w:val="28"/>
        </w:rPr>
        <w:t>с.</w:t>
      </w:r>
    </w:p>
    <w:p w:rsidR="002A7926" w:rsidRDefault="008D1344">
      <w:pPr>
        <w:pStyle w:val="a4"/>
        <w:numPr>
          <w:ilvl w:val="0"/>
          <w:numId w:val="1"/>
        </w:numPr>
        <w:tabs>
          <w:tab w:val="left" w:pos="473"/>
        </w:tabs>
        <w:spacing w:line="276" w:lineRule="auto"/>
        <w:ind w:right="950"/>
        <w:jc w:val="both"/>
        <w:rPr>
          <w:sz w:val="28"/>
        </w:rPr>
      </w:pPr>
      <w:proofErr w:type="spellStart"/>
      <w:r>
        <w:rPr>
          <w:sz w:val="28"/>
        </w:rPr>
        <w:t>Туманов</w:t>
      </w:r>
      <w:proofErr w:type="spellEnd"/>
      <w:r>
        <w:rPr>
          <w:sz w:val="28"/>
        </w:rPr>
        <w:t xml:space="preserve"> І. М. Рисунок, живопис, скульптура : теоретико-методологічні основи комплексного навчання : навчальний посібник. Львів. : Аверс, 2010. 496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</w:p>
    <w:p w:rsidR="002A7926" w:rsidRDefault="002A7926">
      <w:pPr>
        <w:pStyle w:val="a3"/>
        <w:rPr>
          <w:sz w:val="20"/>
        </w:rPr>
      </w:pPr>
    </w:p>
    <w:p w:rsidR="002A7926" w:rsidRDefault="002A7926">
      <w:pPr>
        <w:pStyle w:val="a3"/>
        <w:rPr>
          <w:sz w:val="20"/>
        </w:rPr>
      </w:pPr>
    </w:p>
    <w:p w:rsidR="002A7926" w:rsidRDefault="002A7926">
      <w:pPr>
        <w:pStyle w:val="a3"/>
        <w:rPr>
          <w:sz w:val="20"/>
        </w:rPr>
      </w:pPr>
    </w:p>
    <w:p w:rsidR="002A7926" w:rsidRDefault="002A7926">
      <w:pPr>
        <w:pStyle w:val="a3"/>
        <w:spacing w:before="8"/>
        <w:rPr>
          <w:sz w:val="15"/>
        </w:rPr>
      </w:pPr>
    </w:p>
    <w:p w:rsidR="002A7926" w:rsidRDefault="002A7926">
      <w:pPr>
        <w:rPr>
          <w:sz w:val="15"/>
        </w:rPr>
        <w:sectPr w:rsidR="002A7926">
          <w:pgSz w:w="11910" w:h="16840"/>
          <w:pgMar w:top="1040" w:right="900" w:bottom="280" w:left="660" w:header="708" w:footer="708" w:gutter="0"/>
          <w:cols w:space="720"/>
        </w:sectPr>
      </w:pPr>
    </w:p>
    <w:p w:rsidR="002A7926" w:rsidRDefault="008D1344">
      <w:pPr>
        <w:pStyle w:val="a3"/>
        <w:tabs>
          <w:tab w:val="left" w:pos="4004"/>
          <w:tab w:val="left" w:pos="5890"/>
        </w:tabs>
        <w:spacing w:before="89" w:line="322" w:lineRule="exact"/>
        <w:ind w:left="482"/>
      </w:pPr>
      <w:r>
        <w:rPr>
          <w:spacing w:val="-3"/>
        </w:rPr>
        <w:lastRenderedPageBreak/>
        <w:t>Завідувач</w:t>
      </w:r>
      <w:r>
        <w:rPr>
          <w:spacing w:val="-1"/>
        </w:rPr>
        <w:t xml:space="preserve"> </w:t>
      </w:r>
      <w:r>
        <w:t>кафедри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7926" w:rsidRDefault="008D1344">
      <w:pPr>
        <w:ind w:left="4493"/>
        <w:rPr>
          <w:sz w:val="28"/>
        </w:rPr>
      </w:pPr>
      <w:r>
        <w:rPr>
          <w:sz w:val="28"/>
        </w:rPr>
        <w:t>(</w:t>
      </w:r>
      <w:r>
        <w:rPr>
          <w:i/>
        </w:rPr>
        <w:t>підпис</w:t>
      </w:r>
      <w:r>
        <w:rPr>
          <w:sz w:val="28"/>
        </w:rPr>
        <w:t>)</w:t>
      </w:r>
    </w:p>
    <w:p w:rsidR="002A7926" w:rsidRDefault="008D1344">
      <w:pPr>
        <w:pStyle w:val="a3"/>
        <w:spacing w:before="89"/>
        <w:ind w:left="482"/>
      </w:pPr>
      <w:r>
        <w:br w:type="column"/>
      </w:r>
      <w:proofErr w:type="spellStart"/>
      <w:r>
        <w:lastRenderedPageBreak/>
        <w:t>Тимків</w:t>
      </w:r>
      <w:proofErr w:type="spellEnd"/>
      <w:r>
        <w:t xml:space="preserve"> Б.М.</w:t>
      </w:r>
    </w:p>
    <w:sectPr w:rsidR="002A7926">
      <w:type w:val="continuous"/>
      <w:pgSz w:w="11910" w:h="16840"/>
      <w:pgMar w:top="1040" w:right="900" w:bottom="280" w:left="660" w:header="708" w:footer="708" w:gutter="0"/>
      <w:cols w:num="2" w:space="720" w:equalWidth="0">
        <w:col w:w="5931" w:space="2051"/>
        <w:col w:w="23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E3F92"/>
    <w:multiLevelType w:val="hybridMultilevel"/>
    <w:tmpl w:val="2496EA74"/>
    <w:lvl w:ilvl="0" w:tplc="FD2AC780">
      <w:numFmt w:val="bullet"/>
      <w:lvlText w:val="-"/>
      <w:lvlJc w:val="left"/>
      <w:pPr>
        <w:ind w:left="472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99CCC80">
      <w:numFmt w:val="bullet"/>
      <w:lvlText w:val="•"/>
      <w:lvlJc w:val="left"/>
      <w:pPr>
        <w:ind w:left="1466" w:hanging="159"/>
      </w:pPr>
      <w:rPr>
        <w:rFonts w:hint="default"/>
        <w:lang w:val="uk-UA" w:eastAsia="en-US" w:bidi="ar-SA"/>
      </w:rPr>
    </w:lvl>
    <w:lvl w:ilvl="2" w:tplc="C7CA0D96">
      <w:numFmt w:val="bullet"/>
      <w:lvlText w:val="•"/>
      <w:lvlJc w:val="left"/>
      <w:pPr>
        <w:ind w:left="2453" w:hanging="159"/>
      </w:pPr>
      <w:rPr>
        <w:rFonts w:hint="default"/>
        <w:lang w:val="uk-UA" w:eastAsia="en-US" w:bidi="ar-SA"/>
      </w:rPr>
    </w:lvl>
    <w:lvl w:ilvl="3" w:tplc="8F7E4C3A">
      <w:numFmt w:val="bullet"/>
      <w:lvlText w:val="•"/>
      <w:lvlJc w:val="left"/>
      <w:pPr>
        <w:ind w:left="3439" w:hanging="159"/>
      </w:pPr>
      <w:rPr>
        <w:rFonts w:hint="default"/>
        <w:lang w:val="uk-UA" w:eastAsia="en-US" w:bidi="ar-SA"/>
      </w:rPr>
    </w:lvl>
    <w:lvl w:ilvl="4" w:tplc="C3900818">
      <w:numFmt w:val="bullet"/>
      <w:lvlText w:val="•"/>
      <w:lvlJc w:val="left"/>
      <w:pPr>
        <w:ind w:left="4426" w:hanging="159"/>
      </w:pPr>
      <w:rPr>
        <w:rFonts w:hint="default"/>
        <w:lang w:val="uk-UA" w:eastAsia="en-US" w:bidi="ar-SA"/>
      </w:rPr>
    </w:lvl>
    <w:lvl w:ilvl="5" w:tplc="FBD48490">
      <w:numFmt w:val="bullet"/>
      <w:lvlText w:val="•"/>
      <w:lvlJc w:val="left"/>
      <w:pPr>
        <w:ind w:left="5413" w:hanging="159"/>
      </w:pPr>
      <w:rPr>
        <w:rFonts w:hint="default"/>
        <w:lang w:val="uk-UA" w:eastAsia="en-US" w:bidi="ar-SA"/>
      </w:rPr>
    </w:lvl>
    <w:lvl w:ilvl="6" w:tplc="0082F6A8">
      <w:numFmt w:val="bullet"/>
      <w:lvlText w:val="•"/>
      <w:lvlJc w:val="left"/>
      <w:pPr>
        <w:ind w:left="6399" w:hanging="159"/>
      </w:pPr>
      <w:rPr>
        <w:rFonts w:hint="default"/>
        <w:lang w:val="uk-UA" w:eastAsia="en-US" w:bidi="ar-SA"/>
      </w:rPr>
    </w:lvl>
    <w:lvl w:ilvl="7" w:tplc="3E6626B8">
      <w:numFmt w:val="bullet"/>
      <w:lvlText w:val="•"/>
      <w:lvlJc w:val="left"/>
      <w:pPr>
        <w:ind w:left="7386" w:hanging="159"/>
      </w:pPr>
      <w:rPr>
        <w:rFonts w:hint="default"/>
        <w:lang w:val="uk-UA" w:eastAsia="en-US" w:bidi="ar-SA"/>
      </w:rPr>
    </w:lvl>
    <w:lvl w:ilvl="8" w:tplc="C18CC338">
      <w:numFmt w:val="bullet"/>
      <w:lvlText w:val="•"/>
      <w:lvlJc w:val="left"/>
      <w:pPr>
        <w:ind w:left="8373" w:hanging="159"/>
      </w:pPr>
      <w:rPr>
        <w:rFonts w:hint="default"/>
        <w:lang w:val="uk-UA" w:eastAsia="en-US" w:bidi="ar-SA"/>
      </w:rPr>
    </w:lvl>
  </w:abstractNum>
  <w:abstractNum w:abstractNumId="1">
    <w:nsid w:val="51671CAB"/>
    <w:multiLevelType w:val="hybridMultilevel"/>
    <w:tmpl w:val="EAD21F26"/>
    <w:lvl w:ilvl="0" w:tplc="80B2B8DC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ABE58DE">
      <w:numFmt w:val="bullet"/>
      <w:lvlText w:val="•"/>
      <w:lvlJc w:val="left"/>
      <w:pPr>
        <w:ind w:left="1466" w:hanging="360"/>
      </w:pPr>
      <w:rPr>
        <w:rFonts w:hint="default"/>
        <w:lang w:val="uk-UA" w:eastAsia="en-US" w:bidi="ar-SA"/>
      </w:rPr>
    </w:lvl>
    <w:lvl w:ilvl="2" w:tplc="C0EA8004">
      <w:numFmt w:val="bullet"/>
      <w:lvlText w:val="•"/>
      <w:lvlJc w:val="left"/>
      <w:pPr>
        <w:ind w:left="2453" w:hanging="360"/>
      </w:pPr>
      <w:rPr>
        <w:rFonts w:hint="default"/>
        <w:lang w:val="uk-UA" w:eastAsia="en-US" w:bidi="ar-SA"/>
      </w:rPr>
    </w:lvl>
    <w:lvl w:ilvl="3" w:tplc="8DAEC280">
      <w:numFmt w:val="bullet"/>
      <w:lvlText w:val="•"/>
      <w:lvlJc w:val="left"/>
      <w:pPr>
        <w:ind w:left="3439" w:hanging="360"/>
      </w:pPr>
      <w:rPr>
        <w:rFonts w:hint="default"/>
        <w:lang w:val="uk-UA" w:eastAsia="en-US" w:bidi="ar-SA"/>
      </w:rPr>
    </w:lvl>
    <w:lvl w:ilvl="4" w:tplc="42A633AC">
      <w:numFmt w:val="bullet"/>
      <w:lvlText w:val="•"/>
      <w:lvlJc w:val="left"/>
      <w:pPr>
        <w:ind w:left="4426" w:hanging="360"/>
      </w:pPr>
      <w:rPr>
        <w:rFonts w:hint="default"/>
        <w:lang w:val="uk-UA" w:eastAsia="en-US" w:bidi="ar-SA"/>
      </w:rPr>
    </w:lvl>
    <w:lvl w:ilvl="5" w:tplc="BB16B206">
      <w:numFmt w:val="bullet"/>
      <w:lvlText w:val="•"/>
      <w:lvlJc w:val="left"/>
      <w:pPr>
        <w:ind w:left="5413" w:hanging="360"/>
      </w:pPr>
      <w:rPr>
        <w:rFonts w:hint="default"/>
        <w:lang w:val="uk-UA" w:eastAsia="en-US" w:bidi="ar-SA"/>
      </w:rPr>
    </w:lvl>
    <w:lvl w:ilvl="6" w:tplc="3418EDEC">
      <w:numFmt w:val="bullet"/>
      <w:lvlText w:val="•"/>
      <w:lvlJc w:val="left"/>
      <w:pPr>
        <w:ind w:left="6399" w:hanging="360"/>
      </w:pPr>
      <w:rPr>
        <w:rFonts w:hint="default"/>
        <w:lang w:val="uk-UA" w:eastAsia="en-US" w:bidi="ar-SA"/>
      </w:rPr>
    </w:lvl>
    <w:lvl w:ilvl="7" w:tplc="085E5C76">
      <w:numFmt w:val="bullet"/>
      <w:lvlText w:val="•"/>
      <w:lvlJc w:val="left"/>
      <w:pPr>
        <w:ind w:left="7386" w:hanging="360"/>
      </w:pPr>
      <w:rPr>
        <w:rFonts w:hint="default"/>
        <w:lang w:val="uk-UA" w:eastAsia="en-US" w:bidi="ar-SA"/>
      </w:rPr>
    </w:lvl>
    <w:lvl w:ilvl="8" w:tplc="ACD2A508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A7926"/>
    <w:rsid w:val="002A7926"/>
    <w:rsid w:val="008D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ind w:left="22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93" w:right="109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D13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344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3042</Words>
  <Characters>1734</Characters>
  <Application>Microsoft Office Word</Application>
  <DocSecurity>0</DocSecurity>
  <Lines>14</Lines>
  <Paragraphs>9</Paragraphs>
  <ScaleCrop>false</ScaleCrop>
  <Company>SPecialiST RePack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2020-12-01T01:46:00Z</dcterms:created>
  <dcterms:modified xsi:type="dcterms:W3CDTF">2021-01-28T16:53:00Z</dcterms:modified>
</cp:coreProperties>
</file>