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EA162F">
        <w:rPr>
          <w:sz w:val="28"/>
          <w:szCs w:val="28"/>
          <w:lang w:val="uk-UA"/>
        </w:rPr>
        <w:t xml:space="preserve"> </w:t>
      </w:r>
      <w:r w:rsidR="00EA162F" w:rsidRPr="00EA162F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44AE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Психологічна профілактика булінгу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EA162F">
        <w:rPr>
          <w:sz w:val="28"/>
          <w:szCs w:val="28"/>
          <w:lang w:val="uk-UA"/>
        </w:rPr>
        <w:t>грама 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EA162F" w:rsidRDefault="00B93336" w:rsidP="00EA162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 xml:space="preserve">Галузь знань </w:t>
      </w:r>
      <w:r w:rsidR="00EA162F">
        <w:rPr>
          <w:sz w:val="28"/>
          <w:szCs w:val="28"/>
        </w:rPr>
        <w:t>05 Соціальні та поведінкові науки</w:t>
      </w:r>
    </w:p>
    <w:p w:rsidR="00B10A22" w:rsidRPr="00EA162F" w:rsidRDefault="00B10A22" w:rsidP="00B93336">
      <w:pPr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A162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EA162F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EA162F">
        <w:rPr>
          <w:sz w:val="28"/>
          <w:szCs w:val="28"/>
          <w:lang w:val="uk-UA"/>
        </w:rPr>
        <w:t>___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EA162F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10"/>
        <w:gridCol w:w="143"/>
        <w:gridCol w:w="795"/>
        <w:gridCol w:w="179"/>
        <w:gridCol w:w="1076"/>
        <w:gridCol w:w="330"/>
        <w:gridCol w:w="845"/>
        <w:gridCol w:w="732"/>
        <w:gridCol w:w="788"/>
        <w:gridCol w:w="778"/>
        <w:gridCol w:w="1595"/>
      </w:tblGrid>
      <w:tr w:rsidR="00C67355" w:rsidRPr="00C67355" w:rsidTr="003357F5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</w:t>
            </w:r>
            <w:r w:rsidR="00944AE3">
              <w:rPr>
                <w:lang w:val="uk-UA"/>
              </w:rPr>
              <w:t>чна профілактика булінгу</w:t>
            </w:r>
          </w:p>
        </w:tc>
      </w:tr>
      <w:tr w:rsidR="00071F79" w:rsidRPr="00C67355" w:rsidTr="003357F5">
        <w:tc>
          <w:tcPr>
            <w:tcW w:w="342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144" w:type="dxa"/>
            <w:gridSpan w:val="7"/>
          </w:tcPr>
          <w:p w:rsidR="00071F79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t>Паркулаб Оксана Григорівна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EA162F" w:rsidRPr="00E92F7A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44" w:type="dxa"/>
            <w:gridSpan w:val="7"/>
          </w:tcPr>
          <w:p w:rsidR="00EA162F" w:rsidRPr="00E92F7A" w:rsidRDefault="00AE0642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EA162F" w:rsidRPr="004062CF">
                <w:rPr>
                  <w:rStyle w:val="a8"/>
                  <w:lang w:val="en-US"/>
                </w:rPr>
                <w:t>oksana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parkulab</w:t>
              </w:r>
              <w:r w:rsidR="00EA162F" w:rsidRPr="00E92F7A">
                <w:rPr>
                  <w:rStyle w:val="a8"/>
                  <w:lang w:val="uk-UA"/>
                </w:rPr>
                <w:t>@</w:t>
              </w:r>
              <w:r w:rsidR="00EA162F" w:rsidRPr="000B0D3E">
                <w:rPr>
                  <w:rStyle w:val="a8"/>
                </w:rPr>
                <w:t>pnu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edu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ua</w:t>
              </w:r>
            </w:hyperlink>
          </w:p>
          <w:p w:rsidR="00EA162F" w:rsidRPr="00EA162F" w:rsidRDefault="00AE0642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EA162F" w:rsidRPr="00E64039">
                <w:rPr>
                  <w:rStyle w:val="a8"/>
                  <w:lang w:val="en-US"/>
                </w:rPr>
                <w:t>oksparkulab</w:t>
              </w:r>
              <w:r w:rsidR="00EA162F" w:rsidRPr="00E92F7A">
                <w:rPr>
                  <w:rStyle w:val="a8"/>
                  <w:lang w:val="uk-UA"/>
                </w:rPr>
                <w:t>@</w:t>
              </w:r>
              <w:r w:rsidR="00EA162F" w:rsidRPr="00E64039">
                <w:rPr>
                  <w:rStyle w:val="a8"/>
                  <w:lang w:val="en-US"/>
                </w:rPr>
                <w:t>ukr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E64039">
                <w:rPr>
                  <w:rStyle w:val="a8"/>
                  <w:lang w:val="en-US"/>
                </w:rPr>
                <w:t>net</w:t>
              </w:r>
            </w:hyperlink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4" w:type="dxa"/>
            <w:gridSpan w:val="7"/>
          </w:tcPr>
          <w:p w:rsidR="00EA162F" w:rsidRPr="00795EA6" w:rsidRDefault="00944AE3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EA162F">
              <w:rPr>
                <w:color w:val="000000" w:themeColor="text1"/>
                <w:lang w:val="uk-UA"/>
              </w:rPr>
              <w:t xml:space="preserve"> </w:t>
            </w:r>
            <w:r w:rsidR="00EA162F">
              <w:rPr>
                <w:color w:val="000000" w:themeColor="text1"/>
              </w:rPr>
              <w:t>кредит</w:t>
            </w:r>
            <w:r>
              <w:rPr>
                <w:color w:val="000000" w:themeColor="text1"/>
                <w:lang w:val="uk-UA"/>
              </w:rPr>
              <w:t>и</w:t>
            </w:r>
            <w:r w:rsidR="00EA162F">
              <w:rPr>
                <w:color w:val="000000" w:themeColor="text1"/>
              </w:rPr>
              <w:t xml:space="preserve"> ЄКТС, </w:t>
            </w:r>
            <w:r w:rsidR="00EA162F">
              <w:rPr>
                <w:color w:val="000000" w:themeColor="text1"/>
                <w:lang w:val="uk-UA"/>
              </w:rPr>
              <w:t>9</w:t>
            </w:r>
            <w:r w:rsidR="00EA162F">
              <w:rPr>
                <w:color w:val="000000" w:themeColor="text1"/>
              </w:rPr>
              <w:t>0 годин</w:t>
            </w:r>
          </w:p>
        </w:tc>
      </w:tr>
      <w:tr w:rsidR="00EA162F" w:rsidRPr="00D41D19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44" w:type="dxa"/>
            <w:gridSpan w:val="7"/>
          </w:tcPr>
          <w:p w:rsidR="00E92F7A" w:rsidRDefault="00AE0642" w:rsidP="004B5628">
            <w:pPr>
              <w:jc w:val="both"/>
              <w:rPr>
                <w:lang w:val="uk-UA"/>
              </w:rPr>
            </w:pPr>
            <w:hyperlink r:id="rId8" w:history="1"/>
            <w:r w:rsidR="00E92F7A">
              <w:rPr>
                <w:lang w:val="uk-UA"/>
              </w:rPr>
              <w:t xml:space="preserve"> </w:t>
            </w:r>
            <w:hyperlink r:id="rId9" w:history="1">
              <w:r w:rsidR="00E92F7A" w:rsidRPr="00F8526D">
                <w:rPr>
                  <w:rStyle w:val="a8"/>
                  <w:lang w:val="uk-UA"/>
                </w:rPr>
                <w:t>http://magpsychol.pu.if.ua/</w:t>
              </w:r>
            </w:hyperlink>
          </w:p>
          <w:p w:rsidR="00EA162F" w:rsidRPr="00EA162F" w:rsidRDefault="00EA162F" w:rsidP="004B5628">
            <w:pPr>
              <w:jc w:val="both"/>
              <w:rPr>
                <w:lang w:val="uk-UA"/>
              </w:rPr>
            </w:pP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Раз на тиждень (згідно з графіком консультацій)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EA162F" w:rsidRPr="00D41D19" w:rsidTr="003357F5">
        <w:tc>
          <w:tcPr>
            <w:tcW w:w="9571" w:type="dxa"/>
            <w:gridSpan w:val="11"/>
          </w:tcPr>
          <w:p w:rsidR="00EA162F" w:rsidRPr="00C67355" w:rsidRDefault="00EA162F" w:rsidP="00944A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Навчальний курс «Психологія вищої школи» нале</w:t>
            </w:r>
            <w:r w:rsidR="00944AE3">
              <w:rPr>
                <w:lang w:val="uk-UA"/>
              </w:rPr>
              <w:t>жить до циклу дисциплін за вибором студента. Тематика курсу передбачає обґрунтування</w:t>
            </w:r>
            <w:r w:rsidR="00944AE3" w:rsidRPr="00944AE3">
              <w:rPr>
                <w:lang w:val="uk-UA"/>
              </w:rPr>
              <w:t xml:space="preserve"> концептуальних засад і методологічних принципів психологічної профілактики шкільного насильства (булінгу); ознайомлення студентів із сучасними технологіями психопрофілактики, запобігання й корекції булінгу; вивчення психологічних механізмів взаємодії психолога та учасників насильства (свідків, жертви, виконавця); вироблення базових практичних умінь і навичок організації психологічної допомоги жертвам насильства у руслі різних теоретичних напрямів психологічного консультування й психотерапії; формування морально-етичних принципів і відповідальності; становлення фахової компетентності майбутніх практичних психологів.</w:t>
            </w:r>
            <w:r w:rsidR="00944AE3" w:rsidRPr="00944AE3">
              <w:rPr>
                <w:sz w:val="28"/>
                <w:szCs w:val="28"/>
                <w:lang w:val="uk-UA"/>
              </w:rPr>
              <w:t xml:space="preserve">  </w:t>
            </w:r>
            <w:r w:rsidR="00944AE3">
              <w:rPr>
                <w:lang w:val="uk-UA"/>
              </w:rPr>
              <w:t xml:space="preserve"> 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A162F" w:rsidRPr="00D41D19" w:rsidTr="003357F5">
        <w:tc>
          <w:tcPr>
            <w:tcW w:w="9571" w:type="dxa"/>
            <w:gridSpan w:val="11"/>
          </w:tcPr>
          <w:p w:rsidR="003357F5" w:rsidRPr="00AD30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3357F5">
              <w:rPr>
                <w:bCs/>
                <w:lang w:val="uk-UA"/>
              </w:rPr>
              <w:t>Мета</w:t>
            </w:r>
            <w:r w:rsidRPr="00AD30F5">
              <w:rPr>
                <w:lang w:val="uk-UA"/>
              </w:rPr>
              <w:t xml:space="preserve"> викладання дисципліни: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сформувати </w:t>
            </w:r>
            <w:r>
              <w:rPr>
                <w:bCs/>
                <w:iCs/>
                <w:color w:val="000000"/>
                <w:lang w:val="uk-UA"/>
              </w:rPr>
              <w:t xml:space="preserve">у студентів </w:t>
            </w:r>
            <w:r>
              <w:rPr>
                <w:color w:val="000000" w:themeColor="text1"/>
              </w:rPr>
              <w:t>сукупність компетентностей (результатів навчання) на основі</w:t>
            </w:r>
            <w:r>
              <w:rPr>
                <w:bCs/>
                <w:iCs/>
                <w:color w:val="000000"/>
                <w:lang w:val="uk-UA"/>
              </w:rPr>
              <w:t xml:space="preserve"> системи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знань, </w:t>
            </w:r>
            <w:r>
              <w:rPr>
                <w:bCs/>
                <w:iCs/>
                <w:color w:val="000000"/>
                <w:lang w:val="uk-UA"/>
              </w:rPr>
              <w:t>умінь і</w:t>
            </w:r>
            <w:r w:rsidR="00944AE3">
              <w:rPr>
                <w:bCs/>
                <w:iCs/>
                <w:color w:val="000000"/>
                <w:lang w:val="uk-UA"/>
              </w:rPr>
              <w:t xml:space="preserve"> навичок з психологічної профілактики булінгу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, </w:t>
            </w:r>
            <w:r w:rsidRPr="00AD30F5">
              <w:rPr>
                <w:lang w:val="uk-UA"/>
              </w:rPr>
              <w:t xml:space="preserve">які допомогли б майбутнім </w:t>
            </w:r>
            <w:r w:rsidR="00944AE3">
              <w:rPr>
                <w:lang w:val="uk-UA"/>
              </w:rPr>
              <w:t xml:space="preserve">психологам надавати фахову психологічну допомогу по запобіганню, корекції та унеможливлення проявів </w:t>
            </w:r>
            <w:r w:rsidR="00C24350">
              <w:rPr>
                <w:lang w:val="uk-UA"/>
              </w:rPr>
              <w:t>насилля в освітньому середовищі</w:t>
            </w:r>
            <w:r w:rsidR="00944AE3" w:rsidRPr="00944AE3">
              <w:rPr>
                <w:lang w:val="uk-UA"/>
              </w:rPr>
              <w:t>; формування морально-етичних принципів і в</w:t>
            </w:r>
            <w:r w:rsidR="00944AE3">
              <w:rPr>
                <w:lang w:val="uk-UA"/>
              </w:rPr>
              <w:t>ідповідальності.</w:t>
            </w:r>
            <w:r w:rsidR="00944AE3" w:rsidRPr="00944AE3">
              <w:t xml:space="preserve"> </w:t>
            </w:r>
            <w:r w:rsidR="00944AE3">
              <w:rPr>
                <w:lang w:val="uk-UA"/>
              </w:rPr>
              <w:t xml:space="preserve"> </w:t>
            </w:r>
            <w:r w:rsidRPr="00AD30F5">
              <w:rPr>
                <w:lang w:val="uk-UA"/>
              </w:rPr>
              <w:t xml:space="preserve"> </w:t>
            </w:r>
          </w:p>
          <w:p w:rsidR="00EA162F" w:rsidRPr="003357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Ц</w:t>
            </w:r>
            <w:r>
              <w:rPr>
                <w:szCs w:val="28"/>
                <w:lang w:val="uk-UA"/>
              </w:rPr>
              <w:t>ілі курсу:</w:t>
            </w:r>
            <w:r w:rsidR="00EA162F">
              <w:rPr>
                <w:szCs w:val="28"/>
                <w:lang w:val="uk-UA"/>
              </w:rPr>
              <w:t xml:space="preserve"> з</w:t>
            </w:r>
            <w:r w:rsidR="00EA162F" w:rsidRPr="00EA162F">
              <w:rPr>
                <w:szCs w:val="28"/>
                <w:lang w:val="uk-UA"/>
              </w:rPr>
              <w:t>абезпечити загальну теоретичну підготовку магістрів</w:t>
            </w:r>
            <w:r w:rsidR="00944AE3">
              <w:rPr>
                <w:szCs w:val="28"/>
                <w:lang w:val="uk-UA"/>
              </w:rPr>
              <w:t xml:space="preserve"> у галузі психологічної профілактики булінгу</w:t>
            </w:r>
            <w:r w:rsidR="00EA162F" w:rsidRPr="00EA162F">
              <w:rPr>
                <w:szCs w:val="28"/>
                <w:lang w:val="uk-UA"/>
              </w:rPr>
              <w:t>, яка слугуватиме основою для їхньої практичної роботи</w:t>
            </w:r>
            <w:r w:rsidR="00944AE3">
              <w:rPr>
                <w:szCs w:val="28"/>
                <w:lang w:val="uk-UA"/>
              </w:rPr>
              <w:t>, пов’язаної з консультативною</w:t>
            </w:r>
            <w:r w:rsidR="00EA162F" w:rsidRPr="00EA162F">
              <w:rPr>
                <w:szCs w:val="28"/>
                <w:lang w:val="uk-UA"/>
              </w:rPr>
              <w:t xml:space="preserve"> діяльністю.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1039A3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EA162F" w:rsidRPr="00C24350" w:rsidTr="003357F5">
        <w:tc>
          <w:tcPr>
            <w:tcW w:w="9571" w:type="dxa"/>
            <w:gridSpan w:val="11"/>
          </w:tcPr>
          <w:p w:rsidR="00EA162F" w:rsidRDefault="00C24350" w:rsidP="007D5561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2</w:t>
            </w:r>
            <w:proofErr w:type="gramEnd"/>
            <w:r>
              <w:t xml:space="preserve">. Здатність проведення </w:t>
            </w:r>
            <w:proofErr w:type="gramStart"/>
            <w:r>
              <w:t>досл</w:t>
            </w:r>
            <w:proofErr w:type="gramEnd"/>
            <w:r>
              <w:t>іджень на відповідному рівні.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4</w:t>
            </w:r>
            <w:proofErr w:type="gramEnd"/>
            <w:r>
              <w:t xml:space="preserve">. Уміння виявляти, ставити та вирішувати проблеми.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 w:rsidRPr="00C24350">
              <w:rPr>
                <w:lang w:val="uk-UA"/>
              </w:rPr>
              <w:t xml:space="preserve">ЗК5. Цінування та повага різноманітності та мультикультурності.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 w:rsidRPr="00C24350">
              <w:rPr>
                <w:lang w:val="uk-UA"/>
              </w:rPr>
              <w:t>ЗК6. Здатність діяти на основі етичних міркувань (мотивів).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1</w:t>
            </w:r>
            <w:proofErr w:type="gramEnd"/>
            <w:r>
              <w:t xml:space="preserve">. Здатність здійснювати теоретичний, методологічний та емпіричний аналіз актуальних проблем психологічної науки та/або практики.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2</w:t>
            </w:r>
            <w:proofErr w:type="gramEnd"/>
            <w:r>
              <w:t xml:space="preserve">. Здатність самостійно планувати, організовувати та здійснювати психологічне </w:t>
            </w:r>
            <w:proofErr w:type="gramStart"/>
            <w:r>
              <w:t>досл</w:t>
            </w:r>
            <w:proofErr w:type="gramEnd"/>
            <w:r>
              <w:t xml:space="preserve">ідження з елементами наукової новизни та/або практичної значущості.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СК3. Здатність обирати і застосувати валідні та надійні методи наукового </w:t>
            </w:r>
            <w:proofErr w:type="gramStart"/>
            <w:r>
              <w:t>досл</w:t>
            </w:r>
            <w:proofErr w:type="gramEnd"/>
            <w:r>
              <w:t>ідження та/або доказові методики і техніки практичної діяльності.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СК5. Здатність організовувати та реалізовувати просвітницьку та освітню діяльність для </w:t>
            </w:r>
            <w:proofErr w:type="gramStart"/>
            <w:r>
              <w:t>р</w:t>
            </w:r>
            <w:proofErr w:type="gramEnd"/>
            <w:r>
              <w:t>ізних категорій населення у сфері психології.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 СК</w:t>
            </w:r>
            <w:proofErr w:type="gramStart"/>
            <w:r>
              <w:t>6</w:t>
            </w:r>
            <w:proofErr w:type="gramEnd"/>
            <w:r>
              <w:t>. Здатність ефективно взаємодіяти з колегами в моно-та мультидисциплінарних командах</w:t>
            </w:r>
            <w:r>
              <w:rPr>
                <w:lang w:val="uk-UA"/>
              </w:rPr>
              <w:t>.</w:t>
            </w:r>
          </w:p>
          <w:p w:rsidR="00C24350" w:rsidRPr="00C24350" w:rsidRDefault="00EE6806" w:rsidP="007D5561">
            <w:pPr>
              <w:jc w:val="both"/>
              <w:rPr>
                <w:lang w:val="uk-UA"/>
              </w:rPr>
            </w:pPr>
            <w:r>
              <w:t>СК10.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E6806" w:rsidRDefault="00EE6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>ПР</w:t>
            </w:r>
            <w:proofErr w:type="gramStart"/>
            <w:r>
              <w:t>2</w:t>
            </w:r>
            <w:proofErr w:type="gramEnd"/>
            <w:r>
              <w:t xml:space="preserve">. Вміти організовувати та проводити психологічне </w:t>
            </w:r>
            <w:proofErr w:type="gramStart"/>
            <w:r>
              <w:t>досл</w:t>
            </w:r>
            <w:proofErr w:type="gramEnd"/>
            <w:r>
              <w:t xml:space="preserve">ідження із застосуванням валідних та надійних методів.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>
              <w:t xml:space="preserve">ПР3.Узагальнювати емпіричні </w:t>
            </w:r>
            <w:proofErr w:type="gramStart"/>
            <w:r>
              <w:t>дан</w:t>
            </w:r>
            <w:proofErr w:type="gramEnd"/>
            <w:r>
              <w:t xml:space="preserve">і та формулювати теоретичні висновки.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proofErr w:type="gramStart"/>
            <w:r>
              <w:t>4</w:t>
            </w:r>
            <w:proofErr w:type="gramEnd"/>
            <w:r>
              <w:t xml:space="preserve">. Робити психологічний прогноз щодо розвитку особистості, груп, організацій.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ПР5. Розробляти програми психологічних інтервенцій (тренін</w:t>
            </w:r>
            <w:r>
              <w:rPr>
                <w:lang w:val="uk-UA"/>
              </w:rPr>
              <w:t>г, консультування тощо) у сфері</w:t>
            </w:r>
            <w:r w:rsidRPr="00EE6806"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освіти</w:t>
            </w:r>
            <w:r w:rsidRPr="00EE6806">
              <w:rPr>
                <w:lang w:val="uk-UA"/>
              </w:rPr>
              <w:t xml:space="preserve">, провадити їх в індивідуальній та груповій роботі, оцінювати якість. </w:t>
            </w:r>
          </w:p>
          <w:p w:rsidR="007D5561" w:rsidRPr="00EE6806" w:rsidRDefault="00EE6806" w:rsidP="00395013">
            <w:p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ПР6. Розробляти просвітницькі матеріали та освітні програми з психологіч</w:t>
            </w:r>
            <w:r>
              <w:rPr>
                <w:lang w:val="uk-UA"/>
              </w:rPr>
              <w:t>них та гендерних питань у сфері освіти</w:t>
            </w:r>
            <w:r w:rsidRPr="00EE6806">
              <w:rPr>
                <w:lang w:val="uk-UA"/>
              </w:rPr>
              <w:t>, впроваджувати їх, отримувати зворотній зв'язок, оцінювати якість.</w:t>
            </w:r>
          </w:p>
          <w:p w:rsidR="00EA162F" w:rsidRPr="00EE6806" w:rsidRDefault="007D5561" w:rsidP="00395013">
            <w:pPr>
              <w:jc w:val="both"/>
              <w:rPr>
                <w:lang w:val="uk-UA"/>
              </w:rPr>
            </w:pPr>
            <w:r>
              <w:t>ПР</w:t>
            </w:r>
            <w:proofErr w:type="gramStart"/>
            <w:r>
              <w:t>9</w:t>
            </w:r>
            <w:proofErr w:type="gramEnd"/>
            <w:r>
              <w:t xml:space="preserve">. Вирішувати етичні дилеми з опорою на норми закону, етичні принципи та загальнолюдські цінності. 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Pr="000C46E3" w:rsidRDefault="00EA162F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- 90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4"/>
          </w:tcPr>
          <w:p w:rsidR="00EA162F" w:rsidRPr="000C46E3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893" w:type="dxa"/>
            <w:gridSpan w:val="4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4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EA162F" w:rsidRPr="00C67355" w:rsidTr="003357F5">
        <w:tc>
          <w:tcPr>
            <w:tcW w:w="2453" w:type="dxa"/>
            <w:gridSpan w:val="2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4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5" w:type="dxa"/>
            <w:gridSpan w:val="3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2"/>
          </w:tcPr>
          <w:p w:rsidR="00EA162F" w:rsidRPr="00483A45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A162F" w:rsidRPr="00C67355" w:rsidTr="003357F5">
        <w:tc>
          <w:tcPr>
            <w:tcW w:w="2453" w:type="dxa"/>
            <w:gridSpan w:val="2"/>
          </w:tcPr>
          <w:p w:rsidR="00EA162F" w:rsidRPr="00C67355" w:rsidRDefault="00944AE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A162F">
              <w:rPr>
                <w:b/>
                <w:lang w:val="uk-UA"/>
              </w:rPr>
              <w:t>-й</w:t>
            </w:r>
          </w:p>
        </w:tc>
        <w:tc>
          <w:tcPr>
            <w:tcW w:w="2380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2365" w:type="dxa"/>
            <w:gridSpan w:val="3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162F">
              <w:rPr>
                <w:lang w:val="uk-UA"/>
              </w:rPr>
              <w:t>-й</w:t>
            </w:r>
          </w:p>
        </w:tc>
        <w:tc>
          <w:tcPr>
            <w:tcW w:w="2373" w:type="dxa"/>
            <w:gridSpan w:val="2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</w:t>
            </w:r>
            <w:r w:rsidR="00EA162F">
              <w:rPr>
                <w:lang w:val="uk-UA"/>
              </w:rPr>
              <w:t>ий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A162F" w:rsidRPr="00C67355" w:rsidTr="003357F5">
        <w:tc>
          <w:tcPr>
            <w:tcW w:w="2310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38" w:type="dxa"/>
            <w:gridSpan w:val="2"/>
          </w:tcPr>
          <w:p w:rsidR="00EA162F" w:rsidRPr="00AC76DC" w:rsidRDefault="00EA162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255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07" w:type="dxa"/>
            <w:gridSpan w:val="3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66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A162F" w:rsidRPr="003357F5" w:rsidTr="003357F5">
        <w:tc>
          <w:tcPr>
            <w:tcW w:w="2310" w:type="dxa"/>
          </w:tcPr>
          <w:p w:rsidR="00EE6806" w:rsidRDefault="00EA162F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Тема 1. </w:t>
            </w:r>
            <w:r w:rsidRPr="00EA162F">
              <w:rPr>
                <w:color w:val="000000"/>
              </w:rPr>
              <w:t xml:space="preserve">Предметне ядро </w:t>
            </w:r>
            <w:r w:rsidR="00EE6806">
              <w:rPr>
                <w:color w:val="000000"/>
              </w:rPr>
              <w:t>психологічної профілактики булінгу</w:t>
            </w:r>
            <w:r w:rsidRPr="00EA162F">
              <w:rPr>
                <w:color w:val="000000"/>
              </w:rPr>
              <w:t>.</w:t>
            </w:r>
            <w:r w:rsidR="00EE6806">
              <w:rPr>
                <w:color w:val="000000"/>
              </w:rPr>
              <w:t xml:space="preserve"> 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1. </w:t>
            </w:r>
            <w:r w:rsidRPr="00EE6806">
              <w:rPr>
                <w:color w:val="000000"/>
              </w:rPr>
              <w:t>Поняття насильницької поведінки, її ознаки.</w:t>
            </w:r>
            <w:r w:rsidRPr="00EE6806">
              <w:t xml:space="preserve"> Види насильства.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t xml:space="preserve">2. </w:t>
            </w:r>
            <w:r w:rsidRPr="00EE6806">
              <w:t>Причини булінгу та фактори ризику різних рівнів.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t xml:space="preserve">3. </w:t>
            </w:r>
            <w:r w:rsidRPr="00EE6806">
              <w:t>Форми та цикли насильства.</w:t>
            </w:r>
          </w:p>
          <w:p w:rsidR="00EE6806" w:rsidRPr="00EE6806" w:rsidRDefault="00EE6806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t xml:space="preserve">4. </w:t>
            </w:r>
            <w:r w:rsidRPr="00EE6806">
              <w:t>Структура насильства.</w:t>
            </w:r>
          </w:p>
          <w:p w:rsidR="00EA162F" w:rsidRPr="00EA162F" w:rsidRDefault="00EA162F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A162F" w:rsidRPr="003357F5" w:rsidRDefault="00EA162F" w:rsidP="00395013">
            <w:pPr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EA162F" w:rsidRPr="00AC76DC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EA162F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87C06">
              <w:rPr>
                <w:lang w:val="uk-UA"/>
              </w:rPr>
              <w:t xml:space="preserve">3, </w:t>
            </w:r>
            <w:r w:rsidR="00712D3B">
              <w:rPr>
                <w:lang w:val="uk-UA"/>
              </w:rPr>
              <w:t>4, 6</w:t>
            </w:r>
            <w:r w:rsidR="00F87C06">
              <w:rPr>
                <w:lang w:val="uk-UA"/>
              </w:rPr>
              <w:t>, 8, 10</w:t>
            </w:r>
          </w:p>
        </w:tc>
        <w:tc>
          <w:tcPr>
            <w:tcW w:w="1907" w:type="dxa"/>
            <w:gridSpan w:val="3"/>
          </w:tcPr>
          <w:p w:rsidR="00EA162F" w:rsidRDefault="00BE60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57F5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D41D1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Психологічний </w:t>
            </w:r>
            <w:r w:rsidR="000B0FAD">
              <w:rPr>
                <w:lang w:val="uk-UA"/>
              </w:rPr>
              <w:t>а</w:t>
            </w:r>
            <w:r>
              <w:rPr>
                <w:lang w:val="uk-UA"/>
              </w:rPr>
              <w:t>на</w:t>
            </w:r>
            <w:r w:rsidR="000B0FAD">
              <w:rPr>
                <w:lang w:val="uk-UA"/>
              </w:rPr>
              <w:t>лі</w:t>
            </w:r>
            <w:r>
              <w:rPr>
                <w:lang w:val="uk-UA"/>
              </w:rPr>
              <w:t>з</w:t>
            </w:r>
            <w:r w:rsidR="000B0FAD">
              <w:rPr>
                <w:lang w:val="uk-UA"/>
              </w:rPr>
              <w:t xml:space="preserve"> ситуації булінгу в школі</w:t>
            </w:r>
            <w:r w:rsidR="004B5628">
              <w:rPr>
                <w:lang w:val="uk-UA"/>
              </w:rPr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EE6806" w:rsidRPr="004B5628" w:rsidRDefault="00EE6806" w:rsidP="004B5628">
            <w:pPr>
              <w:contextualSpacing/>
              <w:jc w:val="both"/>
              <w:rPr>
                <w:lang w:val="uk-UA"/>
              </w:rPr>
            </w:pPr>
          </w:p>
          <w:p w:rsidR="004B5628" w:rsidRPr="00D41D19" w:rsidRDefault="00D41D19" w:rsidP="00D41D19">
            <w:hyperlink r:id="rId10" w:tgtFrame="_blank" w:history="1">
              <w:r w:rsidRPr="00D41D19">
                <w:rPr>
                  <w:rStyle w:val="a8"/>
                </w:rPr>
                <w:t>https://nonviolence.ed-era.com/</w:t>
              </w:r>
            </w:hyperlink>
            <w:r w:rsidRPr="00D41D19">
              <w:t>  ДІМ (НЕ</w:t>
            </w:r>
            <w:proofErr w:type="gramStart"/>
            <w:r w:rsidRPr="00D41D19">
              <w:t>)Б</w:t>
            </w:r>
            <w:proofErr w:type="gramEnd"/>
            <w:r w:rsidRPr="00D41D19">
              <w:t>ЕЗПЕКИ (насильство, освітній проект, лекції, відео)</w:t>
            </w:r>
          </w:p>
        </w:tc>
        <w:tc>
          <w:tcPr>
            <w:tcW w:w="1566" w:type="dxa"/>
            <w:gridSpan w:val="2"/>
          </w:tcPr>
          <w:p w:rsidR="00EA162F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EA162F" w:rsidRPr="00EE6806" w:rsidRDefault="003D39FD" w:rsidP="00EE6806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тиж.</w:t>
            </w:r>
          </w:p>
        </w:tc>
      </w:tr>
      <w:tr w:rsidR="003357F5" w:rsidRPr="003357F5" w:rsidTr="004B5628">
        <w:tc>
          <w:tcPr>
            <w:tcW w:w="2310" w:type="dxa"/>
          </w:tcPr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 w:rsidRPr="00EE6806">
              <w:rPr>
                <w:sz w:val="22"/>
                <w:lang w:bidi="he-IL"/>
              </w:rPr>
              <w:t>Тема 2.</w:t>
            </w:r>
            <w:r w:rsidRPr="00EE6806">
              <w:rPr>
                <w:b/>
                <w:sz w:val="22"/>
              </w:rPr>
              <w:t xml:space="preserve"> </w:t>
            </w:r>
            <w:r w:rsidRPr="00EE6806">
              <w:rPr>
                <w:sz w:val="22"/>
              </w:rPr>
              <w:t>Основні підходи до насильства в руслі різних напрямів психології</w:t>
            </w:r>
            <w:r>
              <w:rPr>
                <w:sz w:val="22"/>
              </w:rPr>
              <w:t xml:space="preserve">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>1. Психодинамічний напрямок (к</w:t>
            </w:r>
            <w:r w:rsidRPr="00EE6806">
              <w:rPr>
                <w:sz w:val="22"/>
              </w:rPr>
              <w:t>л</w:t>
            </w:r>
            <w:r>
              <w:rPr>
                <w:sz w:val="22"/>
              </w:rPr>
              <w:t>асичний психоаналіз З. Фройда; аналітична психологія К. Юнга;</w:t>
            </w:r>
            <w:r w:rsidRPr="00EE6806">
              <w:rPr>
                <w:sz w:val="22"/>
              </w:rPr>
              <w:t xml:space="preserve"> </w:t>
            </w:r>
            <w:r>
              <w:rPr>
                <w:sz w:val="22"/>
              </w:rPr>
              <w:t>і</w:t>
            </w:r>
            <w:r w:rsidRPr="00EE6806">
              <w:rPr>
                <w:sz w:val="22"/>
              </w:rPr>
              <w:t>ндивідуальна</w:t>
            </w:r>
            <w:r>
              <w:rPr>
                <w:sz w:val="22"/>
              </w:rPr>
              <w:t xml:space="preserve"> психологія А. Адлера.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EE6806">
              <w:rPr>
                <w:sz w:val="22"/>
              </w:rPr>
              <w:t>Гуманістичний психоа</w:t>
            </w:r>
            <w:r>
              <w:rPr>
                <w:sz w:val="22"/>
              </w:rPr>
              <w:t xml:space="preserve">наліз Е. Фрома та неофройдизм).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3. </w:t>
            </w:r>
            <w:r w:rsidRPr="00EE6806">
              <w:rPr>
                <w:sz w:val="22"/>
              </w:rPr>
              <w:t>Поведінковий напрямок. Основні</w:t>
            </w:r>
            <w:r w:rsidRPr="00EE6806">
              <w:rPr>
                <w:bCs/>
                <w:spacing w:val="-4"/>
                <w:sz w:val="22"/>
              </w:rPr>
              <w:t xml:space="preserve"> положення біхевіоральної психології щодо проблематики насильства.</w:t>
            </w:r>
            <w:r>
              <w:rPr>
                <w:sz w:val="22"/>
              </w:rPr>
              <w:t xml:space="preserve"> </w:t>
            </w:r>
          </w:p>
          <w:p w:rsidR="00EE6806" w:rsidRP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EE6806">
              <w:rPr>
                <w:sz w:val="22"/>
              </w:rPr>
              <w:t>Гуманістичний підхід (екзистенційна психотерапія та гештальт-терапія про насильство).</w:t>
            </w:r>
          </w:p>
          <w:p w:rsidR="00EE6806" w:rsidRPr="00BE609A" w:rsidRDefault="00EE6806" w:rsidP="00EE6806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3357F5" w:rsidRDefault="00BE609A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F87C06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9402B">
              <w:rPr>
                <w:lang w:val="uk-UA"/>
              </w:rPr>
              <w:t xml:space="preserve"> 2,</w:t>
            </w:r>
            <w:r>
              <w:rPr>
                <w:lang w:val="uk-UA"/>
              </w:rPr>
              <w:t xml:space="preserve"> </w:t>
            </w:r>
            <w:r w:rsidR="00712D3B">
              <w:rPr>
                <w:lang w:val="uk-UA"/>
              </w:rPr>
              <w:t>4</w:t>
            </w:r>
            <w:r>
              <w:rPr>
                <w:lang w:val="uk-UA"/>
              </w:rPr>
              <w:t>, 8</w:t>
            </w:r>
            <w:r w:rsidR="00712D3B">
              <w:rPr>
                <w:lang w:val="uk-UA"/>
              </w:rPr>
              <w:t>, 9</w:t>
            </w:r>
          </w:p>
        </w:tc>
        <w:tc>
          <w:tcPr>
            <w:tcW w:w="1907" w:type="dxa"/>
            <w:gridSpan w:val="3"/>
          </w:tcPr>
          <w:p w:rsidR="003357F5" w:rsidRDefault="00637237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0544D9" w:rsidRP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Підтоговка реферату / презентації.</w:t>
            </w:r>
          </w:p>
          <w:p w:rsidR="004B5628" w:rsidRDefault="004B5628" w:rsidP="004B5628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3357F5" w:rsidRPr="00AC76DC" w:rsidRDefault="00F16F99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3357F5" w:rsidRPr="009D48F7" w:rsidRDefault="003D39FD" w:rsidP="009D48F7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9D48F7">
              <w:rPr>
                <w:lang w:val="uk-UA"/>
              </w:rPr>
              <w:t>тиж.</w:t>
            </w:r>
          </w:p>
        </w:tc>
      </w:tr>
      <w:tr w:rsidR="003357F5" w:rsidRPr="003357F5" w:rsidTr="009D48F7">
        <w:trPr>
          <w:trHeight w:val="5082"/>
        </w:trPr>
        <w:tc>
          <w:tcPr>
            <w:tcW w:w="2310" w:type="dxa"/>
          </w:tcPr>
          <w:p w:rsidR="009D48F7" w:rsidRDefault="00BE609A" w:rsidP="009D48F7">
            <w:pPr>
              <w:jc w:val="both"/>
              <w:rPr>
                <w:szCs w:val="28"/>
                <w:lang w:val="uk-UA"/>
              </w:rPr>
            </w:pPr>
            <w:r w:rsidRPr="009D48F7">
              <w:rPr>
                <w:bCs/>
                <w:lang w:val="uk-UA"/>
              </w:rPr>
              <w:lastRenderedPageBreak/>
              <w:t xml:space="preserve">Тема 3. </w:t>
            </w:r>
            <w:r w:rsidR="009D48F7" w:rsidRPr="009D48F7">
              <w:rPr>
                <w:bCs/>
                <w:lang w:val="uk-UA"/>
              </w:rPr>
              <w:t xml:space="preserve"> </w:t>
            </w:r>
            <w:r w:rsidR="009D48F7" w:rsidRPr="009D48F7">
              <w:rPr>
                <w:szCs w:val="28"/>
                <w:lang w:val="uk-UA"/>
              </w:rPr>
              <w:t>Психологія виконавця, свідка та жертви насильства</w:t>
            </w:r>
            <w:r w:rsidR="009D48F7">
              <w:rPr>
                <w:szCs w:val="28"/>
                <w:lang w:val="uk-UA"/>
              </w:rPr>
              <w:t>.</w:t>
            </w:r>
          </w:p>
          <w:p w:rsidR="009D48F7" w:rsidRP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Трикутник Стівена (Стефана) Карпмана.</w:t>
            </w:r>
          </w:p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 Типи та структура особистості кривдника.</w:t>
            </w:r>
          </w:p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Психологічні особливості спостерігачів. </w:t>
            </w:r>
            <w:r>
              <w:rPr>
                <w:bCs/>
                <w:szCs w:val="28"/>
                <w:shd w:val="clear" w:color="auto" w:fill="FFFFFF"/>
                <w:lang w:val="uk-UA"/>
              </w:rPr>
              <w:t>С</w:t>
            </w:r>
            <w:r w:rsidRPr="009D48F7">
              <w:rPr>
                <w:bCs/>
                <w:szCs w:val="28"/>
                <w:shd w:val="clear" w:color="auto" w:fill="FFFFFF"/>
                <w:lang w:val="uk-UA"/>
              </w:rPr>
              <w:t>индром</w:t>
            </w:r>
            <w:r>
              <w:rPr>
                <w:bCs/>
                <w:szCs w:val="28"/>
                <w:shd w:val="clear" w:color="auto" w:fill="FFFFFF"/>
                <w:lang w:val="uk-UA"/>
              </w:rPr>
              <w:t xml:space="preserve"> Дженовезе</w:t>
            </w:r>
            <w:r w:rsidRPr="00107CC8">
              <w:rPr>
                <w:szCs w:val="28"/>
                <w:shd w:val="clear" w:color="auto" w:fill="FFFFFF"/>
              </w:rPr>
              <w:t> </w:t>
            </w:r>
            <w:r>
              <w:rPr>
                <w:szCs w:val="28"/>
                <w:shd w:val="clear" w:color="auto" w:fill="FFFFFF"/>
                <w:lang w:val="uk-UA"/>
              </w:rPr>
              <w:t>(ефект свідка).</w:t>
            </w:r>
            <w:r>
              <w:rPr>
                <w:szCs w:val="28"/>
                <w:lang w:val="uk-UA"/>
              </w:rPr>
              <w:t xml:space="preserve"> </w:t>
            </w:r>
            <w:r w:rsidRPr="009D48F7">
              <w:rPr>
                <w:bCs/>
                <w:szCs w:val="28"/>
                <w:shd w:val="clear" w:color="auto" w:fill="FFFFFF"/>
                <w:lang w:val="uk-UA"/>
              </w:rPr>
              <w:t>Стокгольмський синдром.</w:t>
            </w:r>
            <w:r>
              <w:rPr>
                <w:szCs w:val="28"/>
                <w:lang w:val="uk-UA"/>
              </w:rPr>
              <w:t xml:space="preserve"> </w:t>
            </w:r>
          </w:p>
          <w:p w:rsidR="009D48F7" w:rsidRP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  <w:r w:rsidRPr="009D48F7">
              <w:rPr>
                <w:szCs w:val="28"/>
                <w:lang w:val="uk-UA"/>
              </w:rPr>
              <w:t>Класифікація і типолог</w:t>
            </w:r>
            <w:r w:rsidRPr="0049705E">
              <w:rPr>
                <w:szCs w:val="28"/>
              </w:rPr>
              <w:t>ія жертв</w:t>
            </w:r>
            <w:r>
              <w:rPr>
                <w:szCs w:val="28"/>
                <w:lang w:val="uk-UA"/>
              </w:rPr>
              <w:t>.</w:t>
            </w:r>
            <w:r w:rsidRPr="009D48F7">
              <w:rPr>
                <w:rStyle w:val="apple-converted-space"/>
                <w:szCs w:val="28"/>
                <w:shd w:val="clear" w:color="auto" w:fill="FFFFFF"/>
              </w:rPr>
              <w:t> </w:t>
            </w:r>
          </w:p>
          <w:p w:rsidR="003357F5" w:rsidRPr="00BE609A" w:rsidRDefault="003357F5" w:rsidP="009D48F7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712D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1, 6</w:t>
            </w:r>
            <w:r w:rsidR="0039402B"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5E4129">
              <w:rPr>
                <w:lang w:val="uk-UA"/>
              </w:rPr>
              <w:t>, 9</w:t>
            </w:r>
          </w:p>
        </w:tc>
        <w:tc>
          <w:tcPr>
            <w:tcW w:w="1907" w:type="dxa"/>
            <w:gridSpan w:val="3"/>
          </w:tcPr>
          <w:p w:rsidR="003357F5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D5561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395013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Есе </w:t>
            </w:r>
            <w:r w:rsidR="009D48F7">
              <w:rPr>
                <w:lang w:val="uk-UA"/>
              </w:rPr>
              <w:t xml:space="preserve">«Психологічний портрет </w:t>
            </w:r>
            <w:r w:rsidR="00500E89">
              <w:rPr>
                <w:lang w:val="uk-UA"/>
              </w:rPr>
              <w:t>учасника булінгу (</w:t>
            </w:r>
            <w:r w:rsidR="009D48F7">
              <w:rPr>
                <w:lang w:val="uk-UA"/>
              </w:rPr>
              <w:t>виконавця</w:t>
            </w:r>
            <w:r w:rsidR="00500E89">
              <w:rPr>
                <w:lang w:val="uk-UA"/>
              </w:rPr>
              <w:t xml:space="preserve">, </w:t>
            </w:r>
            <w:r w:rsidR="009D48F7">
              <w:rPr>
                <w:lang w:val="uk-UA"/>
              </w:rPr>
              <w:t>свідка чи жертви)</w:t>
            </w:r>
            <w:r w:rsidRPr="00CB1F0B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3357F5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3357F5" w:rsidRPr="00AC76DC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39FD">
              <w:rPr>
                <w:lang w:val="uk-UA"/>
              </w:rPr>
              <w:t xml:space="preserve">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Pr="009D48F7" w:rsidRDefault="007D5561" w:rsidP="009D48F7">
            <w:pPr>
              <w:rPr>
                <w:szCs w:val="28"/>
              </w:rPr>
            </w:pPr>
            <w:r w:rsidRPr="007D5561">
              <w:rPr>
                <w:color w:val="000000"/>
                <w:lang w:val="uk-UA"/>
              </w:rPr>
              <w:t xml:space="preserve">Тема 4. </w:t>
            </w:r>
            <w:r w:rsidR="009D48F7">
              <w:rPr>
                <w:bCs/>
                <w:lang w:val="uk-UA"/>
              </w:rPr>
              <w:t xml:space="preserve"> </w:t>
            </w:r>
            <w:r w:rsidR="009D48F7" w:rsidRPr="000A7527">
              <w:rPr>
                <w:szCs w:val="28"/>
                <w:lang w:val="uk-UA"/>
              </w:rPr>
              <w:t>Структура та основні п</w:t>
            </w:r>
            <w:r w:rsidR="009D48F7" w:rsidRPr="000A7527">
              <w:rPr>
                <w:szCs w:val="28"/>
              </w:rPr>
              <w:t>ринципи профілактики булінгу</w:t>
            </w:r>
          </w:p>
          <w:p w:rsidR="009D48F7" w:rsidRPr="00DA0CFE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DA0CFE">
              <w:rPr>
                <w:szCs w:val="28"/>
                <w:lang w:val="uk-UA"/>
              </w:rPr>
              <w:t>Соціальні передумови і організація профілактичної роботи</w:t>
            </w:r>
            <w:r>
              <w:rPr>
                <w:szCs w:val="28"/>
                <w:lang w:val="uk-UA"/>
              </w:rPr>
              <w:t>.</w:t>
            </w:r>
          </w:p>
          <w:p w:rsidR="009D48F7" w:rsidRPr="00A2493C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A2493C">
              <w:rPr>
                <w:szCs w:val="28"/>
              </w:rPr>
              <w:t>Принципи роботи з особами, які вчинили насильство</w:t>
            </w:r>
            <w:r>
              <w:rPr>
                <w:szCs w:val="28"/>
                <w:lang w:val="uk-UA"/>
              </w:rPr>
              <w:t xml:space="preserve">. </w:t>
            </w:r>
            <w:r w:rsidRPr="00A2493C">
              <w:rPr>
                <w:szCs w:val="28"/>
              </w:rPr>
              <w:t>Групова робота з кривдниками</w:t>
            </w:r>
            <w:r>
              <w:rPr>
                <w:szCs w:val="28"/>
                <w:lang w:val="uk-UA"/>
              </w:rPr>
              <w:t>.</w:t>
            </w:r>
          </w:p>
          <w:p w:rsidR="009D48F7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C26AFE">
              <w:rPr>
                <w:szCs w:val="28"/>
                <w:lang w:val="uk-UA"/>
              </w:rPr>
              <w:t>Принципи організації попередження насильства</w:t>
            </w:r>
            <w:r>
              <w:rPr>
                <w:szCs w:val="28"/>
                <w:lang w:val="uk-UA"/>
              </w:rPr>
              <w:t>.</w:t>
            </w:r>
          </w:p>
          <w:p w:rsidR="009D48F7" w:rsidRPr="00EC3831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Цілі профілактики булінгу. </w:t>
            </w:r>
            <w:r w:rsidRPr="00600856">
              <w:rPr>
                <w:szCs w:val="28"/>
                <w:lang w:val="uk-UA"/>
              </w:rPr>
              <w:t xml:space="preserve"> </w:t>
            </w:r>
          </w:p>
          <w:p w:rsidR="009D48F7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Рівні профілактики булінгу.</w:t>
            </w:r>
          </w:p>
          <w:p w:rsidR="007D5561" w:rsidRPr="009D48F7" w:rsidRDefault="007D5561" w:rsidP="009D48F7">
            <w:pPr>
              <w:rPr>
                <w:lang w:val="uk-UA" w:bidi="he-IL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712D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1, 6</w:t>
            </w:r>
            <w:r w:rsidR="0039402B"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532362">
              <w:rPr>
                <w:lang w:val="uk-UA"/>
              </w:rPr>
              <w:t>, 11</w:t>
            </w:r>
          </w:p>
        </w:tc>
        <w:tc>
          <w:tcPr>
            <w:tcW w:w="1907" w:type="dxa"/>
            <w:gridSpan w:val="3"/>
          </w:tcPr>
          <w:p w:rsidR="007D5561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D5561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Тема 5. </w:t>
            </w:r>
            <w:r w:rsidRPr="00914603">
              <w:rPr>
                <w:szCs w:val="28"/>
                <w:lang w:val="uk-UA"/>
              </w:rPr>
              <w:t>Ан</w:t>
            </w:r>
            <w:r>
              <w:rPr>
                <w:szCs w:val="28"/>
                <w:lang w:val="uk-UA"/>
              </w:rPr>
              <w:t>аліз зарубіжних та вітчизняних практик</w:t>
            </w:r>
            <w:r w:rsidRPr="00914603">
              <w:rPr>
                <w:szCs w:val="28"/>
                <w:lang w:val="uk-UA"/>
              </w:rPr>
              <w:t xml:space="preserve"> профілактичної роботи насильства </w:t>
            </w:r>
          </w:p>
          <w:p w:rsidR="009D48F7" w:rsidRPr="002D2AAF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rPr>
                <w:szCs w:val="28"/>
                <w:lang w:val="uk-UA"/>
              </w:rPr>
            </w:pPr>
            <w:r w:rsidRPr="002D2AAF">
              <w:rPr>
                <w:szCs w:val="28"/>
                <w:lang w:val="uk-UA"/>
              </w:rPr>
              <w:t>Позитивний підхід – запорука ефективності профілактики насильст</w:t>
            </w:r>
            <w:r>
              <w:rPr>
                <w:szCs w:val="28"/>
                <w:lang w:val="uk-UA"/>
              </w:rPr>
              <w:t>ва (аналіз зарубіжного досвіду).</w:t>
            </w:r>
          </w:p>
          <w:p w:rsidR="009D48F7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color w:val="FF0000"/>
                <w:szCs w:val="28"/>
                <w:lang w:val="uk-UA"/>
              </w:rPr>
            </w:pPr>
            <w:r w:rsidRPr="002D2AAF">
              <w:rPr>
                <w:szCs w:val="28"/>
                <w:lang w:val="uk-UA"/>
              </w:rPr>
              <w:t>Проект: діти попереджені про напад (CAPP)</w:t>
            </w:r>
            <w:r>
              <w:rPr>
                <w:szCs w:val="28"/>
                <w:lang w:val="uk-UA"/>
              </w:rPr>
              <w:t>.</w:t>
            </w:r>
          </w:p>
          <w:p w:rsidR="009D48F7" w:rsidRPr="00D7536B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color w:val="FF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Профілактика шкільного насильства засобами громадянського виховання (на прикладі французької початкової школи).</w:t>
            </w:r>
          </w:p>
          <w:p w:rsidR="007D5561" w:rsidRPr="00BE609A" w:rsidRDefault="007D5561" w:rsidP="009D48F7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</w:t>
            </w:r>
            <w:r w:rsidR="00712D3B">
              <w:rPr>
                <w:lang w:val="uk-UA"/>
              </w:rPr>
              <w:t xml:space="preserve"> 4</w:t>
            </w:r>
            <w:r w:rsidR="00F87C06">
              <w:rPr>
                <w:lang w:val="uk-UA"/>
              </w:rPr>
              <w:t>,</w:t>
            </w:r>
            <w:r w:rsidR="005E4129">
              <w:rPr>
                <w:lang w:val="uk-UA"/>
              </w:rPr>
              <w:t xml:space="preserve"> 6,</w:t>
            </w:r>
            <w:r w:rsidR="00F87C06">
              <w:rPr>
                <w:lang w:val="uk-UA"/>
              </w:rPr>
              <w:t xml:space="preserve"> 8</w:t>
            </w:r>
          </w:p>
        </w:tc>
        <w:tc>
          <w:tcPr>
            <w:tcW w:w="1907" w:type="dxa"/>
            <w:gridSpan w:val="3"/>
          </w:tcPr>
          <w:p w:rsidR="007D5561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D5561">
              <w:rPr>
                <w:lang w:val="uk-UA"/>
              </w:rPr>
              <w:t xml:space="preserve"> год. 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0B0FAD" w:rsidRPr="004B5628" w:rsidRDefault="000B0FAD" w:rsidP="000B0FA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 науково-дослідне завдання.</w:t>
            </w:r>
          </w:p>
          <w:p w:rsidR="000B0FAD" w:rsidRDefault="000B0FAD" w:rsidP="004B5628">
            <w:pPr>
              <w:contextualSpacing/>
              <w:jc w:val="both"/>
              <w:rPr>
                <w:lang w:val="uk-UA"/>
              </w:rPr>
            </w:pPr>
          </w:p>
          <w:p w:rsidR="000544D9" w:rsidRPr="004B5628" w:rsidRDefault="000544D9" w:rsidP="000544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7457D">
              <w:rPr>
                <w:lang w:val="uk-UA"/>
              </w:rPr>
              <w:t>0 балів</w:t>
            </w:r>
          </w:p>
        </w:tc>
        <w:tc>
          <w:tcPr>
            <w:tcW w:w="1595" w:type="dxa"/>
          </w:tcPr>
          <w:p w:rsidR="007D5561" w:rsidRPr="00AC76DC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39FD">
              <w:rPr>
                <w:lang w:val="uk-UA"/>
              </w:rPr>
              <w:t xml:space="preserve">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Pr="003D4CF1" w:rsidRDefault="007D5561" w:rsidP="009D48F7">
            <w:pPr>
              <w:ind w:right="-5"/>
              <w:jc w:val="both"/>
              <w:rPr>
                <w:szCs w:val="28"/>
                <w:lang w:val="uk-UA"/>
              </w:rPr>
            </w:pPr>
            <w:r w:rsidRPr="007D5561">
              <w:rPr>
                <w:bCs/>
                <w:lang w:val="uk-UA"/>
              </w:rPr>
              <w:t xml:space="preserve">Тема 6. </w:t>
            </w:r>
            <w:r w:rsidR="009D48F7">
              <w:rPr>
                <w:bCs/>
                <w:lang w:val="uk-UA"/>
              </w:rPr>
              <w:t xml:space="preserve"> </w:t>
            </w:r>
            <w:r w:rsidR="009D48F7" w:rsidRPr="001F74AF">
              <w:rPr>
                <w:szCs w:val="28"/>
              </w:rPr>
              <w:t xml:space="preserve">Основні вимоги до </w:t>
            </w:r>
            <w:r w:rsidR="009D48F7">
              <w:rPr>
                <w:szCs w:val="28"/>
                <w:lang w:val="uk-UA"/>
              </w:rPr>
              <w:t xml:space="preserve">практичного психолога </w:t>
            </w:r>
            <w:proofErr w:type="gramStart"/>
            <w:r w:rsidR="009D48F7">
              <w:rPr>
                <w:w w:val="105"/>
                <w:szCs w:val="28"/>
                <w:lang w:val="uk-UA"/>
              </w:rPr>
              <w:t>п</w:t>
            </w:r>
            <w:proofErr w:type="gramEnd"/>
            <w:r w:rsidR="009D48F7">
              <w:rPr>
                <w:w w:val="105"/>
                <w:szCs w:val="28"/>
                <w:lang w:val="uk-UA"/>
              </w:rPr>
              <w:t xml:space="preserve">ід час профілактики насильства. </w:t>
            </w:r>
          </w:p>
          <w:p w:rsidR="009D48F7" w:rsidRPr="0064579D" w:rsidRDefault="009D48F7" w:rsidP="009D48F7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ind w:left="0" w:right="-5" w:firstLine="0"/>
              <w:jc w:val="both"/>
              <w:rPr>
                <w:szCs w:val="28"/>
                <w:lang w:val="uk-UA"/>
              </w:rPr>
            </w:pPr>
            <w:r w:rsidRPr="0064579D">
              <w:rPr>
                <w:szCs w:val="28"/>
              </w:rPr>
              <w:t xml:space="preserve">Кваліфікація, функції та етика </w:t>
            </w:r>
            <w:proofErr w:type="gramStart"/>
            <w:r w:rsidRPr="0064579D">
              <w:rPr>
                <w:szCs w:val="28"/>
              </w:rPr>
              <w:t>спец</w:t>
            </w:r>
            <w:proofErr w:type="gramEnd"/>
            <w:r w:rsidRPr="0064579D">
              <w:rPr>
                <w:szCs w:val="28"/>
              </w:rPr>
              <w:t>іаліста</w:t>
            </w:r>
            <w:r w:rsidRPr="0064579D">
              <w:rPr>
                <w:szCs w:val="28"/>
                <w:lang w:val="uk-UA"/>
              </w:rPr>
              <w:t xml:space="preserve">. </w:t>
            </w:r>
            <w:r w:rsidRPr="0064579D">
              <w:rPr>
                <w:szCs w:val="28"/>
              </w:rPr>
              <w:t>Кодекс професійної етики практичного психолога, його основні положення, які застосовуються в роботі</w:t>
            </w:r>
            <w:r w:rsidRPr="0064579D">
              <w:rPr>
                <w:szCs w:val="28"/>
                <w:lang w:val="uk-UA"/>
              </w:rPr>
              <w:t>.</w:t>
            </w:r>
            <w:r w:rsidRPr="0064579D">
              <w:rPr>
                <w:szCs w:val="28"/>
              </w:rPr>
              <w:t xml:space="preserve"> </w:t>
            </w:r>
            <w:r w:rsidRPr="0064579D">
              <w:rPr>
                <w:szCs w:val="28"/>
                <w:lang w:val="uk-UA"/>
              </w:rPr>
              <w:t xml:space="preserve"> </w:t>
            </w:r>
            <w:r w:rsidRPr="0064579D">
              <w:rPr>
                <w:szCs w:val="28"/>
              </w:rPr>
              <w:t>Оптимальні умови проведення психологічно</w:t>
            </w:r>
            <w:r w:rsidRPr="0064579D">
              <w:rPr>
                <w:szCs w:val="28"/>
                <w:lang w:val="uk-UA"/>
              </w:rPr>
              <w:t xml:space="preserve">ї </w:t>
            </w:r>
            <w:proofErr w:type="gramStart"/>
            <w:r w:rsidRPr="0064579D">
              <w:rPr>
                <w:szCs w:val="28"/>
                <w:lang w:val="uk-UA"/>
              </w:rPr>
              <w:t>проф</w:t>
            </w:r>
            <w:proofErr w:type="gramEnd"/>
            <w:r w:rsidRPr="0064579D">
              <w:rPr>
                <w:szCs w:val="28"/>
                <w:lang w:val="uk-UA"/>
              </w:rPr>
              <w:t xml:space="preserve">ілактики. </w:t>
            </w:r>
            <w:r w:rsidRPr="0064579D">
              <w:rPr>
                <w:bCs/>
                <w:szCs w:val="28"/>
              </w:rPr>
              <w:t xml:space="preserve">Вплив професійної діяльності на особистість </w:t>
            </w:r>
            <w:r w:rsidRPr="0064579D">
              <w:rPr>
                <w:bCs/>
                <w:szCs w:val="28"/>
                <w:lang w:val="uk-UA"/>
              </w:rPr>
              <w:t>психолога.</w:t>
            </w:r>
          </w:p>
          <w:p w:rsidR="009D48F7" w:rsidRDefault="009D48F7" w:rsidP="009D48F7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ind w:left="0" w:right="-5" w:firstLine="0"/>
              <w:jc w:val="both"/>
              <w:rPr>
                <w:bCs/>
                <w:szCs w:val="28"/>
                <w:lang w:val="uk-UA"/>
              </w:rPr>
            </w:pPr>
            <w:r w:rsidRPr="0064579D">
              <w:rPr>
                <w:szCs w:val="28"/>
              </w:rPr>
              <w:t>Вимоги до особистості</w:t>
            </w:r>
            <w:r w:rsidRPr="0064579D">
              <w:rPr>
                <w:szCs w:val="28"/>
                <w:lang w:val="uk-UA"/>
              </w:rPr>
              <w:t xml:space="preserve"> практичного психолога</w:t>
            </w:r>
            <w:r w:rsidRPr="0064579D">
              <w:rPr>
                <w:szCs w:val="28"/>
              </w:rPr>
              <w:t>. Особистісні якості психолога.</w:t>
            </w:r>
            <w:r w:rsidRPr="0064579D">
              <w:rPr>
                <w:spacing w:val="-5"/>
                <w:w w:val="108"/>
                <w:szCs w:val="28"/>
              </w:rPr>
              <w:t xml:space="preserve"> Шкі</w:t>
            </w:r>
            <w:proofErr w:type="gramStart"/>
            <w:r w:rsidRPr="0064579D">
              <w:rPr>
                <w:spacing w:val="-5"/>
                <w:w w:val="108"/>
                <w:szCs w:val="28"/>
              </w:rPr>
              <w:t>длив</w:t>
            </w:r>
            <w:proofErr w:type="gramEnd"/>
            <w:r w:rsidRPr="0064579D">
              <w:rPr>
                <w:spacing w:val="-5"/>
                <w:w w:val="108"/>
                <w:szCs w:val="28"/>
              </w:rPr>
              <w:t xml:space="preserve">і для </w:t>
            </w:r>
            <w:r>
              <w:rPr>
                <w:spacing w:val="-5"/>
                <w:w w:val="108"/>
                <w:szCs w:val="28"/>
                <w:lang w:val="uk-UA"/>
              </w:rPr>
              <w:t xml:space="preserve">практичного психолога </w:t>
            </w:r>
            <w:r w:rsidRPr="0064579D">
              <w:rPr>
                <w:spacing w:val="-5"/>
                <w:w w:val="108"/>
                <w:szCs w:val="28"/>
              </w:rPr>
              <w:t xml:space="preserve"> риси. </w:t>
            </w:r>
            <w:r w:rsidRPr="0064579D">
              <w:rPr>
                <w:w w:val="105"/>
                <w:szCs w:val="28"/>
              </w:rPr>
              <w:t>Найважливіші рольові функції</w:t>
            </w:r>
            <w:r>
              <w:rPr>
                <w:w w:val="105"/>
                <w:szCs w:val="28"/>
                <w:lang w:val="uk-UA"/>
              </w:rPr>
              <w:t xml:space="preserve"> практичного психолога</w:t>
            </w:r>
            <w:r w:rsidRPr="0064579D">
              <w:rPr>
                <w:w w:val="105"/>
                <w:szCs w:val="28"/>
              </w:rPr>
              <w:t xml:space="preserve">. </w:t>
            </w:r>
          </w:p>
          <w:p w:rsidR="00637237" w:rsidRPr="00637237" w:rsidRDefault="00637237" w:rsidP="009D48F7"/>
          <w:p w:rsidR="007D5561" w:rsidRPr="00637237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712D3B">
              <w:rPr>
                <w:lang w:val="uk-UA"/>
              </w:rPr>
              <w:t>4</w:t>
            </w:r>
            <w:r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712D3B">
              <w:rPr>
                <w:lang w:val="uk-UA"/>
              </w:rPr>
              <w:t>,9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Default="000B0FAD" w:rsidP="000B0FA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EA162F" w:rsidRPr="003357F5" w:rsidTr="003357F5">
        <w:tc>
          <w:tcPr>
            <w:tcW w:w="9571" w:type="dxa"/>
            <w:gridSpan w:val="11"/>
          </w:tcPr>
          <w:p w:rsidR="00EA162F" w:rsidRPr="00151BC4" w:rsidRDefault="00EA162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A162F" w:rsidRPr="003357F5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23" w:type="dxa"/>
            <w:gridSpan w:val="8"/>
          </w:tcPr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в</w:t>
            </w:r>
            <w:r w:rsidRPr="004C0046">
              <w:t>ист</w:t>
            </w:r>
            <w:r w:rsidR="00CB1F0B">
              <w:t xml:space="preserve">упи на семінарських заняттях – </w:t>
            </w:r>
            <w:r w:rsidR="00500E89">
              <w:rPr>
                <w:lang w:val="uk-UA"/>
              </w:rPr>
              <w:t>10</w:t>
            </w:r>
            <w:r w:rsidRPr="004C0046">
              <w:t xml:space="preserve"> балі</w:t>
            </w:r>
            <w:proofErr w:type="gramStart"/>
            <w:r w:rsidRPr="004C0046">
              <w:t>в</w:t>
            </w:r>
            <w:proofErr w:type="gramEnd"/>
            <w: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 w:rsidR="00500E89">
              <w:rPr>
                <w:color w:val="auto"/>
              </w:rPr>
              <w:t>-тестування – 50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97457D" w:rsidRDefault="008D462C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проектна робота, науково-дослідне завдання (розробка заходів з профілактики боулінгу)</w:t>
            </w:r>
            <w:r w:rsidR="00500E89">
              <w:rPr>
                <w:color w:val="auto"/>
              </w:rPr>
              <w:t xml:space="preserve"> – 10</w:t>
            </w:r>
            <w:r w:rsidR="0097457D" w:rsidRPr="004C0046">
              <w:rPr>
                <w:color w:val="auto"/>
              </w:rPr>
              <w:t xml:space="preserve"> балів</w:t>
            </w:r>
            <w:r w:rsidR="0097457D">
              <w:rPr>
                <w:color w:val="auto"/>
              </w:rP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самостійна робота</w:t>
            </w:r>
            <w:r w:rsidR="00A22867">
              <w:rPr>
                <w:color w:val="auto"/>
              </w:rPr>
              <w:t xml:space="preserve"> (есе;</w:t>
            </w:r>
            <w:r w:rsidR="00500E89">
              <w:rPr>
                <w:color w:val="auto"/>
              </w:rPr>
              <w:t xml:space="preserve"> аналіз</w:t>
            </w:r>
            <w:r>
              <w:rPr>
                <w:color w:val="auto"/>
              </w:rPr>
              <w:t xml:space="preserve"> ситуації</w:t>
            </w:r>
            <w:r w:rsidR="00500E89">
              <w:rPr>
                <w:color w:val="auto"/>
              </w:rPr>
              <w:t xml:space="preserve"> насилля у школ</w:t>
            </w:r>
            <w:r>
              <w:rPr>
                <w:color w:val="auto"/>
              </w:rPr>
              <w:t xml:space="preserve">і)  – </w:t>
            </w:r>
            <w:r w:rsidRPr="004C0046">
              <w:rPr>
                <w:color w:val="auto"/>
              </w:rPr>
              <w:t xml:space="preserve"> </w:t>
            </w:r>
            <w:r w:rsidR="00500E89">
              <w:rPr>
                <w:color w:val="auto"/>
              </w:rPr>
              <w:t>2</w:t>
            </w:r>
            <w:r>
              <w:rPr>
                <w:color w:val="auto"/>
              </w:rPr>
              <w:t xml:space="preserve">0 </w:t>
            </w:r>
            <w:r w:rsidRPr="004C0046">
              <w:rPr>
                <w:color w:val="auto"/>
              </w:rPr>
              <w:t>балів</w:t>
            </w:r>
            <w:r w:rsidR="00761F47">
              <w:rPr>
                <w:color w:val="auto"/>
              </w:rPr>
              <w:t xml:space="preserve"> (по 10</w:t>
            </w:r>
            <w:r w:rsidR="00A22867">
              <w:rPr>
                <w:color w:val="auto"/>
              </w:rPr>
              <w:t xml:space="preserve"> балів)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к</w:t>
            </w:r>
            <w:r w:rsidRPr="004C0046">
              <w:t>о</w:t>
            </w:r>
            <w:r w:rsidR="009D48F7">
              <w:t>нтрольна робота</w:t>
            </w:r>
            <w:r>
              <w:rPr>
                <w:lang w:val="uk-UA"/>
              </w:rPr>
              <w:t xml:space="preserve"> </w:t>
            </w:r>
            <w:r w:rsidR="009D48F7">
              <w:rPr>
                <w:lang w:val="uk-UA"/>
              </w:rPr>
              <w:t>(</w:t>
            </w:r>
            <w:r>
              <w:t xml:space="preserve">тестування) – </w:t>
            </w:r>
            <w:r>
              <w:rPr>
                <w:lang w:val="uk-UA"/>
              </w:rPr>
              <w:t>10</w:t>
            </w:r>
            <w:r>
              <w:t xml:space="preserve"> балі</w:t>
            </w:r>
            <w:proofErr w:type="gramStart"/>
            <w:r>
              <w:t>в</w:t>
            </w:r>
            <w:proofErr w:type="gramEnd"/>
            <w:r>
              <w:t>;</w:t>
            </w:r>
          </w:p>
          <w:p w:rsidR="0097457D" w:rsidRPr="009D48F7" w:rsidRDefault="0097457D" w:rsidP="009D48F7">
            <w:pPr>
              <w:jc w:val="both"/>
              <w:rPr>
                <w:lang w:val="uk-UA"/>
              </w:rPr>
            </w:pPr>
          </w:p>
          <w:p w:rsidR="00EA162F" w:rsidRPr="00C67355" w:rsidRDefault="0097457D" w:rsidP="0097457D">
            <w:pPr>
              <w:jc w:val="both"/>
              <w:rPr>
                <w:lang w:val="uk-UA"/>
              </w:rPr>
            </w:pPr>
            <w:r>
              <w:t>додаткові бали присуджуються: за участь в науково-дослідній роботі (</w:t>
            </w:r>
            <w:proofErr w:type="gramStart"/>
            <w:r>
              <w:t>п</w:t>
            </w:r>
            <w:proofErr w:type="gramEnd"/>
            <w:r>
              <w:t>ідготовка публікацій і виступ на конференції з психологі</w:t>
            </w:r>
            <w:r>
              <w:rPr>
                <w:lang w:val="uk-UA"/>
              </w:rPr>
              <w:t>ї вищої школи</w:t>
            </w:r>
            <w:r>
              <w:t xml:space="preserve"> – по 5 балів), опрацювання завдань </w:t>
            </w:r>
            <w:r>
              <w:rPr>
                <w:lang w:val="uk-UA"/>
              </w:rPr>
              <w:t>з</w:t>
            </w:r>
            <w:r>
              <w:t xml:space="preserve"> самоаналізу –  по 2 бали (за кожну тему)     </w:t>
            </w:r>
          </w:p>
        </w:tc>
      </w:tr>
      <w:tr w:rsidR="00EA162F" w:rsidRPr="00D41D19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23" w:type="dxa"/>
            <w:gridSpan w:val="8"/>
          </w:tcPr>
          <w:p w:rsidR="0097457D" w:rsidRPr="00CB1F0B" w:rsidRDefault="0097457D" w:rsidP="0097457D">
            <w:pPr>
              <w:pStyle w:val="aa"/>
              <w:tabs>
                <w:tab w:val="num" w:pos="-24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Есе «Психологічний портрет </w:t>
            </w:r>
            <w:r w:rsid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булінгу </w:t>
            </w:r>
            <w:r w:rsidR="00500E89" w:rsidRP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(виконавця, свідка чи жертви</w:t>
            </w:r>
            <w:r w:rsidRP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».</w:t>
            </w: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Критерії оцінки:</w:t>
            </w:r>
          </w:p>
          <w:p w:rsidR="0097457D" w:rsidRPr="0097457D" w:rsidRDefault="00500E89" w:rsidP="009745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10-9</w:t>
            </w:r>
            <w:r w:rsidR="0097457D" w:rsidRPr="0097457D">
              <w:rPr>
                <w:lang w:val="uk-UA"/>
              </w:rPr>
              <w:t xml:space="preserve"> балів – цілісний текст з точним описом конкретних прикладів, свідком яких був спостерігач,   розкриттям  усіх складових есе, з використанням точних мет</w:t>
            </w:r>
            <w:r w:rsidR="0097457D">
              <w:rPr>
                <w:lang w:val="uk-UA"/>
              </w:rPr>
              <w:t>афор, без вживання будь-яких оціночних суджень (відкритих або прихованих)</w:t>
            </w:r>
            <w:r w:rsidR="0097457D" w:rsidRPr="0097457D">
              <w:rPr>
                <w:lang w:val="uk-UA"/>
              </w:rPr>
              <w:t>;</w:t>
            </w:r>
          </w:p>
          <w:p w:rsidR="0097457D" w:rsidRPr="0097457D" w:rsidRDefault="00500E89" w:rsidP="009745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8-7</w:t>
            </w:r>
            <w:r w:rsidR="0097457D" w:rsidRPr="0097457D">
              <w:rPr>
                <w:lang w:val="uk-UA"/>
              </w:rPr>
              <w:t xml:space="preserve"> балів – достатньо цілісний текст з  описом конкретних прикладів, </w:t>
            </w:r>
            <w:r w:rsidR="0097457D">
              <w:rPr>
                <w:lang w:val="uk-UA"/>
              </w:rPr>
              <w:t xml:space="preserve">свідком яких був спостерігач,  </w:t>
            </w:r>
            <w:r w:rsidR="0097457D" w:rsidRPr="0097457D">
              <w:rPr>
                <w:lang w:val="uk-UA"/>
              </w:rPr>
              <w:t>розкриттям  більшості  складових есе з метафорами , але й без  відкритих  оціночних суджень;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 xml:space="preserve"> 6-5</w:t>
            </w:r>
            <w:r w:rsidR="0097457D" w:rsidRPr="0097457D">
              <w:rPr>
                <w:lang w:val="uk-UA"/>
              </w:rPr>
              <w:t xml:space="preserve"> </w:t>
            </w:r>
            <w:r w:rsidR="0097457D" w:rsidRPr="0097457D">
              <w:t>бал</w:t>
            </w:r>
            <w:r w:rsidR="0097457D" w:rsidRPr="0097457D">
              <w:rPr>
                <w:lang w:val="uk-UA"/>
              </w:rPr>
              <w:t>и</w:t>
            </w:r>
            <w:r w:rsidR="0097457D" w:rsidRPr="0097457D">
              <w:t xml:space="preserve"> – текст без  конкретних прикладів, свідком яких був спостерігач, розкриттям  деяких  складових есе, наявність  оціночних суджень; 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>4-3</w:t>
            </w:r>
            <w:r w:rsidR="0097457D" w:rsidRPr="0097457D">
              <w:t xml:space="preserve"> бал</w:t>
            </w:r>
            <w:r w:rsidR="0097457D" w:rsidRPr="0097457D">
              <w:rPr>
                <w:lang w:val="uk-UA"/>
              </w:rPr>
              <w:t>и</w:t>
            </w:r>
            <w:r w:rsidR="0097457D" w:rsidRPr="0097457D">
              <w:t xml:space="preserve"> –  текст з без  конкретних прикладів, свідком яких був спостерігач, з формальним розкриттям  окремих  складових есе, з наявністю  оціночних суджень; 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>2-</w:t>
            </w:r>
            <w:r w:rsidR="0097457D" w:rsidRPr="0097457D">
              <w:rPr>
                <w:lang w:val="uk-UA"/>
              </w:rPr>
              <w:t>1</w:t>
            </w:r>
            <w:r w:rsidR="0097457D" w:rsidRPr="0097457D">
              <w:t xml:space="preserve">  бал</w:t>
            </w:r>
            <w:r w:rsidR="0097457D">
              <w:t xml:space="preserve"> – формальний текст з  </w:t>
            </w:r>
            <w:r w:rsidR="0097457D" w:rsidRPr="0097457D">
              <w:t>оціночними судженнями;</w:t>
            </w:r>
          </w:p>
          <w:p w:rsidR="0097457D" w:rsidRPr="0097457D" w:rsidRDefault="0097457D" w:rsidP="0097457D">
            <w:pPr>
              <w:jc w:val="both"/>
            </w:pPr>
            <w:r w:rsidRPr="0097457D">
              <w:t>0 балі</w:t>
            </w:r>
            <w:proofErr w:type="gramStart"/>
            <w:r w:rsidRPr="0097457D">
              <w:t>в</w:t>
            </w:r>
            <w:proofErr w:type="gramEnd"/>
            <w:r w:rsidRPr="0097457D">
              <w:t xml:space="preserve"> – відсутність тексту. </w:t>
            </w:r>
          </w:p>
          <w:p w:rsidR="008D462C" w:rsidRDefault="008D462C" w:rsidP="008D462C">
            <w:pPr>
              <w:pStyle w:val="3"/>
              <w:ind w:left="0"/>
              <w:contextualSpacing/>
              <w:jc w:val="both"/>
              <w:rPr>
                <w:sz w:val="24"/>
              </w:rPr>
            </w:pPr>
          </w:p>
          <w:p w:rsidR="008D462C" w:rsidRPr="00242C9E" w:rsidRDefault="008D462C" w:rsidP="008D462C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>Аналіз ситуації булінгу у школі  («методика спостереження») оцінюється в балах (максимально – 10 балів)</w:t>
            </w:r>
            <w:r>
              <w:rPr>
                <w:sz w:val="22"/>
              </w:rPr>
              <w:t>: 9,5-10 – «відмінно»; 8,5-9,4  – «добре»; 6,5-8,4 – «задовільно», 4,5-6,4 – «незадовільно», 0-4,4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єктів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(описати проблемну психолого-педагогічну ситуацію) – 0,5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аналізу проблемної психолого-педагогічної ситуації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роботи медіатора щодо врегулювання описаної ситуації  – 1,5 бала;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бал;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A22867" w:rsidRDefault="00A22867" w:rsidP="00A22867">
            <w:pPr>
              <w:rPr>
                <w:lang w:val="uk-UA"/>
              </w:rPr>
            </w:pPr>
          </w:p>
          <w:p w:rsidR="00A22867" w:rsidRPr="00082DE2" w:rsidRDefault="00A22867" w:rsidP="008D462C">
            <w:r w:rsidRPr="005254DA">
              <w:t>Критерії оцінюва</w:t>
            </w:r>
            <w:r w:rsidR="008D462C">
              <w:t xml:space="preserve">ння </w:t>
            </w:r>
            <w:r w:rsidR="008D462C">
              <w:rPr>
                <w:lang w:val="uk-UA"/>
              </w:rPr>
              <w:t>тренінг</w:t>
            </w:r>
            <w:r w:rsidR="00CB1F0B">
              <w:rPr>
                <w:lang w:val="uk-UA"/>
              </w:rPr>
              <w:t>у</w:t>
            </w:r>
            <w:r w:rsidR="00CB1F0B">
              <w:t xml:space="preserve"> (максимальний бал – </w:t>
            </w:r>
            <w:r w:rsidR="00761F47">
              <w:rPr>
                <w:lang w:val="uk-UA"/>
              </w:rPr>
              <w:t>10</w:t>
            </w:r>
            <w:r>
              <w:t>)</w:t>
            </w:r>
            <w:r w:rsidRPr="00082DE2">
              <w:t>:</w:t>
            </w:r>
          </w:p>
          <w:p w:rsidR="00A22867" w:rsidRPr="00082DE2" w:rsidRDefault="00A22867" w:rsidP="00A22867">
            <w:pPr>
              <w:jc w:val="both"/>
            </w:pPr>
            <w:r>
              <w:t>1. Обґрунтовано актуальність</w:t>
            </w:r>
            <w:r w:rsidR="008D462C">
              <w:t xml:space="preserve"> тем</w:t>
            </w:r>
            <w:r w:rsidR="008D462C">
              <w:rPr>
                <w:lang w:val="uk-UA"/>
              </w:rPr>
              <w:t>и тренінгу</w:t>
            </w:r>
            <w:r>
              <w:t xml:space="preserve"> – 0,5 бала</w:t>
            </w:r>
            <w:r w:rsidRPr="00082DE2">
              <w:t>.</w:t>
            </w:r>
          </w:p>
          <w:p w:rsidR="00A22867" w:rsidRPr="00082DE2" w:rsidRDefault="008D462C" w:rsidP="00A22867">
            <w:pPr>
              <w:jc w:val="both"/>
            </w:pPr>
            <w:r>
              <w:t>2. </w:t>
            </w:r>
            <w:r>
              <w:rPr>
                <w:lang w:val="uk-UA"/>
              </w:rPr>
              <w:t>Блоки</w:t>
            </w:r>
            <w:r>
              <w:t xml:space="preserve"> </w:t>
            </w:r>
            <w:r>
              <w:rPr>
                <w:lang w:val="uk-UA"/>
              </w:rPr>
              <w:t>тренінгу</w:t>
            </w:r>
            <w:r>
              <w:t>, в як</w:t>
            </w:r>
            <w:r>
              <w:rPr>
                <w:lang w:val="uk-UA"/>
              </w:rPr>
              <w:t>их</w:t>
            </w:r>
            <w:r w:rsidR="00A22867">
              <w:t xml:space="preserve"> системно розкрито обрану тему – 0,5 бала</w:t>
            </w:r>
            <w:r w:rsidR="00A22867" w:rsidRPr="00082DE2">
              <w:t>.</w:t>
            </w:r>
          </w:p>
          <w:p w:rsidR="00A22867" w:rsidRPr="00082DE2" w:rsidRDefault="00A22867" w:rsidP="00A22867">
            <w:pPr>
              <w:jc w:val="both"/>
            </w:pPr>
            <w:r w:rsidRPr="00082DE2">
              <w:t>3</w:t>
            </w:r>
            <w:r w:rsidR="008D462C">
              <w:t>. Змі</w:t>
            </w:r>
            <w:proofErr w:type="gramStart"/>
            <w:r w:rsidR="008D462C">
              <w:t>ст</w:t>
            </w:r>
            <w:proofErr w:type="gramEnd"/>
            <w:r w:rsidR="008D462C">
              <w:t xml:space="preserve"> </w:t>
            </w:r>
            <w:r w:rsidR="008D462C">
              <w:rPr>
                <w:lang w:val="uk-UA"/>
              </w:rPr>
              <w:t>тренінгу</w:t>
            </w:r>
            <w:r>
              <w:t xml:space="preserve"> містить положення</w:t>
            </w:r>
            <w:r w:rsidRPr="00082DE2">
              <w:t xml:space="preserve"> практичної діяльності </w:t>
            </w:r>
            <w:r>
              <w:lastRenderedPageBreak/>
              <w:t xml:space="preserve">психолога </w:t>
            </w:r>
            <w:r w:rsidRPr="00082DE2">
              <w:t>з</w:t>
            </w:r>
            <w:r w:rsidR="00761F47">
              <w:t xml:space="preserve">а обраною проблематикою – </w:t>
            </w:r>
            <w:r w:rsidR="00761F47">
              <w:rPr>
                <w:lang w:val="uk-UA"/>
              </w:rPr>
              <w:t>2</w:t>
            </w:r>
            <w:r>
              <w:t xml:space="preserve"> бал</w:t>
            </w:r>
            <w:r w:rsidR="00761F47">
              <w:rPr>
                <w:lang w:val="uk-UA"/>
              </w:rPr>
              <w:t>и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4. Розкрито особлив</w:t>
            </w:r>
            <w:r w:rsidR="00CB1F0B">
              <w:t xml:space="preserve">ості застосування </w:t>
            </w:r>
            <w:r>
              <w:t>методів та прийомів</w:t>
            </w:r>
            <w:r w:rsidRPr="00082DE2">
              <w:t xml:space="preserve"> </w:t>
            </w:r>
            <w:r w:rsidR="00CB1F0B">
              <w:t>у роботі з</w:t>
            </w:r>
            <w:r w:rsidR="00761F47">
              <w:rPr>
                <w:lang w:val="uk-UA"/>
              </w:rPr>
              <w:t>і школярами</w:t>
            </w:r>
            <w:r>
              <w:t xml:space="preserve"> для розв</w:t>
            </w:r>
            <w:r w:rsidRPr="008710B6">
              <w:t>’</w:t>
            </w:r>
            <w:r>
              <w:t xml:space="preserve">язання корекційних, </w:t>
            </w:r>
            <w:proofErr w:type="gramStart"/>
            <w:r>
              <w:t>проф</w:t>
            </w:r>
            <w:proofErr w:type="gramEnd"/>
            <w:r>
              <w:t>ілактичних. реабілітаці</w:t>
            </w:r>
            <w:r w:rsidR="00761F47">
              <w:t xml:space="preserve">йних та розвивальних завдань – </w:t>
            </w:r>
            <w:r w:rsidR="00761F47">
              <w:rPr>
                <w:lang w:val="uk-UA"/>
              </w:rPr>
              <w:t>2</w:t>
            </w:r>
            <w:r>
              <w:t xml:space="preserve"> бал</w:t>
            </w:r>
            <w:r w:rsidR="00761F47">
              <w:rPr>
                <w:lang w:val="uk-UA"/>
              </w:rPr>
              <w:t>и</w:t>
            </w:r>
            <w:r>
              <w:t>.</w:t>
            </w:r>
          </w:p>
          <w:p w:rsidR="00A22867" w:rsidRPr="00082DE2" w:rsidRDefault="00A22867" w:rsidP="00A22867">
            <w:pPr>
              <w:jc w:val="both"/>
            </w:pPr>
            <w:r>
              <w:t xml:space="preserve">5. Особистий </w:t>
            </w:r>
            <w:r w:rsidRPr="00082DE2">
              <w:t>внесок </w:t>
            </w:r>
            <w:r>
              <w:t>(</w:t>
            </w:r>
            <w:r w:rsidRPr="00082DE2">
              <w:t>оцінюється із наявності власних а</w:t>
            </w:r>
            <w:r>
              <w:t>налітичних висновків, пропозицій та креативних ідей що</w:t>
            </w:r>
            <w:r w:rsidR="00CB1F0B">
              <w:t xml:space="preserve">до використання </w:t>
            </w:r>
            <w:r w:rsidR="00CB1F0B">
              <w:rPr>
                <w:lang w:val="uk-UA"/>
              </w:rPr>
              <w:t xml:space="preserve">дидактичних </w:t>
            </w:r>
            <w:r>
              <w:t xml:space="preserve">методів у майбутній професійній діяльності, </w:t>
            </w:r>
            <w:proofErr w:type="gramStart"/>
            <w:r>
              <w:t>п</w:t>
            </w:r>
            <w:proofErr w:type="gramEnd"/>
            <w:r>
              <w:t>ідтри</w:t>
            </w:r>
            <w:r w:rsidR="00761F47">
              <w:t xml:space="preserve">мання цікавості в аудиторії) – </w:t>
            </w:r>
            <w:r w:rsidR="00761F47">
              <w:rPr>
                <w:lang w:val="uk-UA"/>
              </w:rPr>
              <w:t>2</w:t>
            </w:r>
            <w:r>
              <w:t xml:space="preserve"> ба</w:t>
            </w:r>
            <w:r w:rsidR="00761F47">
              <w:rPr>
                <w:lang w:val="uk-UA"/>
              </w:rPr>
              <w:t>ли</w:t>
            </w:r>
            <w:r>
              <w:t>.</w:t>
            </w:r>
          </w:p>
          <w:p w:rsidR="00A22867" w:rsidRDefault="00A22867" w:rsidP="00A22867">
            <w:pPr>
              <w:jc w:val="both"/>
            </w:pPr>
            <w:r>
              <w:t xml:space="preserve">6. Використані джерела </w:t>
            </w:r>
            <w:r w:rsidRPr="00082DE2">
              <w:t xml:space="preserve"> </w:t>
            </w:r>
            <w:r>
              <w:t>(</w:t>
            </w:r>
            <w:r w:rsidRPr="00082DE2">
              <w:t xml:space="preserve">наявність достатньої </w:t>
            </w:r>
            <w:r>
              <w:t>кількості</w:t>
            </w:r>
            <w:r w:rsidRPr="00082DE2">
              <w:t xml:space="preserve"> наукових джерел</w:t>
            </w:r>
            <w:r>
              <w:t xml:space="preserve"> та їх належне оформлення) – 0,5 бала</w:t>
            </w:r>
            <w:r w:rsidRPr="00082DE2">
              <w:t>.</w:t>
            </w:r>
          </w:p>
          <w:p w:rsidR="00A22867" w:rsidRDefault="00A22867" w:rsidP="00A22867">
            <w:pPr>
              <w:jc w:val="both"/>
              <w:rPr>
                <w:lang w:val="uk-UA"/>
              </w:rPr>
            </w:pPr>
            <w:r>
              <w:t>7. Додержання загальн</w:t>
            </w:r>
            <w:r w:rsidR="008D462C">
              <w:t xml:space="preserve">их вимог щодо оформлення </w:t>
            </w:r>
            <w:r w:rsidR="008D462C">
              <w:rPr>
                <w:lang w:val="uk-UA"/>
              </w:rPr>
              <w:t>розробки тренінгу</w:t>
            </w:r>
            <w:r>
              <w:t xml:space="preserve"> – 0,5 бала.</w:t>
            </w:r>
          </w:p>
          <w:p w:rsidR="00CB1F0B" w:rsidRDefault="00CB1F0B" w:rsidP="00A22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 Захист реферату – 2 б.</w:t>
            </w:r>
          </w:p>
          <w:p w:rsidR="00CB1F0B" w:rsidRDefault="008D462C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презентації тренінгу</w:t>
            </w:r>
            <w:r w:rsidR="00761F47">
              <w:rPr>
                <w:color w:val="000000"/>
                <w:sz w:val="24"/>
              </w:rPr>
              <w:t xml:space="preserve"> (максимальний бал – 10</w:t>
            </w:r>
            <w:r w:rsidR="00CB1F0B">
              <w:rPr>
                <w:color w:val="000000"/>
                <w:sz w:val="24"/>
              </w:rPr>
              <w:t>):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 w:rsidR="00761F47">
              <w:rPr>
                <w:sz w:val="24"/>
                <w:szCs w:val="24"/>
              </w:rPr>
              <w:t>) – 0,2</w:t>
            </w:r>
            <w:r>
              <w:rPr>
                <w:sz w:val="24"/>
                <w:szCs w:val="24"/>
              </w:rPr>
              <w:t xml:space="preserve">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наочність (ілюстрації доброї якості, з чітким зображенням, текст легко читається; застосовуються засоби наочної інформації (схем</w:t>
            </w:r>
            <w:r w:rsidR="00761F47">
              <w:rPr>
                <w:lang w:val="uk-UA"/>
              </w:rPr>
              <w:t>и, рисунки, діаграми тощо) – 0,3</w:t>
            </w:r>
            <w:r w:rsidRPr="00CB1F0B">
              <w:rPr>
                <w:lang w:val="uk-UA"/>
              </w:rPr>
              <w:t xml:space="preserve">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дизайн та налаштування (оформлення слайдів відповідає темі; для всіх слайдів презентації застосовується ідентичний   шаблон оформлення; тек</w:t>
            </w:r>
            <w:r w:rsidR="00761F47">
              <w:rPr>
                <w:lang w:val="uk-UA"/>
              </w:rPr>
              <w:t>ст сформатовано за шириною – 0,5</w:t>
            </w:r>
            <w:r w:rsidRPr="00CB1F0B">
              <w:rPr>
                <w:lang w:val="uk-UA"/>
              </w:rPr>
              <w:t xml:space="preserve"> бала);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</w:t>
            </w:r>
            <w:r w:rsidR="00761F47">
              <w:rPr>
                <w:lang w:val="uk-UA"/>
              </w:rPr>
              <w:t>жі встановленого регламенту –  3</w:t>
            </w:r>
            <w:r w:rsidRPr="00CB1F0B">
              <w:rPr>
                <w:lang w:val="uk-UA"/>
              </w:rPr>
              <w:t xml:space="preserve"> бали; </w:t>
            </w:r>
          </w:p>
          <w:p w:rsidR="00CB1F0B" w:rsidRDefault="00CB1F0B" w:rsidP="00CB1F0B">
            <w:pPr>
              <w:jc w:val="both"/>
            </w:pPr>
            <w:r w:rsidRPr="00B72A7E">
              <w:rPr>
                <w:color w:val="000000"/>
              </w:rPr>
              <w:t>- стиль презентації (</w:t>
            </w:r>
            <w:r>
              <w:t>збалансоване використання і тексту, і зображення для передачі думок; емоційний контакт з аудиторіє</w:t>
            </w:r>
            <w:r w:rsidR="00761F47">
              <w:t>ю; креативність доповідача – 0,</w:t>
            </w:r>
            <w:r w:rsidR="00761F47">
              <w:rPr>
                <w:lang w:val="uk-UA"/>
              </w:rPr>
              <w:t>5</w:t>
            </w:r>
            <w:r>
              <w:t xml:space="preserve"> бала;</w:t>
            </w:r>
          </w:p>
          <w:p w:rsidR="00CB1F0B" w:rsidRDefault="00CB1F0B" w:rsidP="00CB1F0B">
            <w:pPr>
              <w:jc w:val="both"/>
              <w:rPr>
                <w:lang w:val="uk-UA"/>
              </w:rPr>
            </w:pPr>
            <w:r>
              <w:t xml:space="preserve">- реакція аудиторії (відповідає моделі споживацької поведінки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 w:rsidR="00761F47">
              <w:rPr>
                <w:lang w:val="uk-UA"/>
              </w:rPr>
              <w:t xml:space="preserve"> – 3</w:t>
            </w:r>
            <w:r>
              <w:rPr>
                <w:lang w:val="uk-UA"/>
              </w:rPr>
              <w:t xml:space="preserve"> бали</w:t>
            </w:r>
            <w:r>
              <w:t xml:space="preserve">; </w:t>
            </w:r>
          </w:p>
          <w:p w:rsidR="004B5628" w:rsidRDefault="00CB1F0B" w:rsidP="00A22867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візуальні ефекти для розміщення тексту та ілюстрацій</w:t>
            </w:r>
            <w:r w:rsidRPr="00CB1F0B">
              <w:rPr>
                <w:sz w:val="28"/>
                <w:szCs w:val="28"/>
                <w:lang w:val="uk-UA"/>
              </w:rPr>
              <w:t xml:space="preserve"> </w:t>
            </w:r>
            <w:r w:rsidRPr="00CB1F0B">
              <w:rPr>
                <w:lang w:val="uk-UA"/>
              </w:rPr>
              <w:t>не перешкоджають сприйняттю змісту; вдало аргументовані ідеї підтр</w:t>
            </w:r>
            <w:r w:rsidR="00761F47">
              <w:rPr>
                <w:lang w:val="uk-UA"/>
              </w:rPr>
              <w:t>имують цікавість аудиторії – 0,5</w:t>
            </w:r>
            <w:r w:rsidRPr="00CB1F0B">
              <w:rPr>
                <w:lang w:val="uk-UA"/>
              </w:rPr>
              <w:t xml:space="preserve"> бала.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8D462C" w:rsidRPr="009E18F1" w:rsidRDefault="008D462C" w:rsidP="008D462C">
            <w:pPr>
              <w:ind w:firstLine="340"/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</w:rPr>
              <w:t xml:space="preserve">Науково-дослідне завдання з </w:t>
            </w:r>
            <w:r>
              <w:rPr>
                <w:bCs/>
                <w:color w:val="000000"/>
                <w:szCs w:val="28"/>
                <w:lang w:val="uk-UA"/>
              </w:rPr>
              <w:t>курсу</w:t>
            </w:r>
            <w:r w:rsidRPr="009E18F1">
              <w:rPr>
                <w:bCs/>
                <w:color w:val="000000"/>
                <w:szCs w:val="28"/>
              </w:rPr>
              <w:t xml:space="preserve"> «Психологічна пофілактика </w:t>
            </w:r>
            <w:proofErr w:type="gramStart"/>
            <w:r w:rsidRPr="009E18F1">
              <w:rPr>
                <w:bCs/>
                <w:color w:val="000000"/>
                <w:szCs w:val="28"/>
              </w:rPr>
              <w:t>бул</w:t>
            </w:r>
            <w:proofErr w:type="gramEnd"/>
            <w:r w:rsidRPr="009E18F1">
              <w:rPr>
                <w:bCs/>
                <w:color w:val="000000"/>
                <w:szCs w:val="28"/>
              </w:rPr>
              <w:t xml:space="preserve">інгу» </w:t>
            </w:r>
          </w:p>
          <w:p w:rsidR="008D462C" w:rsidRPr="009E18F1" w:rsidRDefault="008D462C" w:rsidP="008D462C">
            <w:pPr>
              <w:ind w:firstLine="539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 xml:space="preserve">(високий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5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шкільного насильства в середовищі дітей початкових класів.</w:t>
            </w:r>
          </w:p>
          <w:p w:rsidR="008D462C" w:rsidRPr="008D462C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насильницьких дій серед підлітків.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</w:t>
            </w:r>
            <w:r w:rsidRPr="008D462C">
              <w:rPr>
                <w:i/>
                <w:szCs w:val="28"/>
                <w:lang w:val="uk-UA"/>
              </w:rPr>
              <w:t xml:space="preserve">буклет </w:t>
            </w:r>
            <w:hyperlink r:id="rId11" w:history="1">
              <w:r w:rsidRPr="008D462C">
                <w:rPr>
                  <w:rStyle w:val="a8"/>
                  <w:bCs/>
                  <w:color w:val="auto"/>
                  <w:szCs w:val="28"/>
                  <w:u w:val="none"/>
                  <w:lang w:val="uk-UA"/>
                </w:rPr>
                <w:t>«</w:t>
              </w:r>
              <w:r w:rsidRPr="008D462C">
                <w:rPr>
                  <w:rStyle w:val="ae"/>
                  <w:i w:val="0"/>
                  <w:szCs w:val="28"/>
                </w:rPr>
                <w:t>Профілактика насильства</w:t>
              </w:r>
              <w:r w:rsidRPr="008D462C">
                <w:rPr>
                  <w:rStyle w:val="apple-converted-space"/>
                  <w:bCs/>
                  <w:szCs w:val="28"/>
                </w:rPr>
                <w:t> </w:t>
              </w:r>
              <w:r w:rsidRPr="008D462C">
                <w:rPr>
                  <w:rStyle w:val="a8"/>
                  <w:bCs/>
                  <w:color w:val="auto"/>
                  <w:szCs w:val="28"/>
                  <w:u w:val="none"/>
                  <w:lang w:val="uk-UA"/>
                </w:rPr>
                <w:t>і</w:t>
              </w:r>
            </w:hyperlink>
            <w:r w:rsidRPr="0016216B">
              <w:rPr>
                <w:szCs w:val="28"/>
                <w:lang w:val="uk-UA"/>
              </w:rPr>
              <w:t xml:space="preserve"> жорстокої поведінки</w:t>
            </w:r>
            <w:r>
              <w:rPr>
                <w:szCs w:val="28"/>
                <w:lang w:val="uk-UA"/>
              </w:rPr>
              <w:t xml:space="preserve"> щодо дітей</w:t>
            </w:r>
            <w:r w:rsidRPr="0016216B">
              <w:rPr>
                <w:szCs w:val="28"/>
                <w:lang w:val="uk-UA"/>
              </w:rPr>
              <w:t>».</w:t>
            </w:r>
            <w:r w:rsidRPr="0016216B">
              <w:rPr>
                <w:szCs w:val="28"/>
              </w:rPr>
              <w:t xml:space="preserve"> 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орієнтовний план проведення тематичного тижня  у школі «Світ без насильства».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орієнтовний план проведення національної </w:t>
            </w:r>
            <w:r w:rsidRPr="0016216B">
              <w:rPr>
                <w:szCs w:val="28"/>
                <w:lang w:val="uk-UA"/>
              </w:rPr>
              <w:lastRenderedPageBreak/>
              <w:t>кампанії «Стоп насильство!»</w:t>
            </w:r>
          </w:p>
          <w:p w:rsidR="008D462C" w:rsidRPr="000C6B3A" w:rsidRDefault="008D462C" w:rsidP="008D462C">
            <w:pPr>
              <w:numPr>
                <w:ilvl w:val="0"/>
                <w:numId w:val="24"/>
              </w:numPr>
              <w:ind w:left="360"/>
              <w:rPr>
                <w:b/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семінару із профілактики насильства (для батьків, вчителів, адміністрації школи).</w:t>
            </w:r>
          </w:p>
          <w:p w:rsidR="008D462C" w:rsidRPr="009E18F1" w:rsidRDefault="008D462C" w:rsidP="008D462C">
            <w:pPr>
              <w:ind w:left="360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 xml:space="preserve">(середній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4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</w:rPr>
              <w:t xml:space="preserve">Провести письмовий аналіз </w:t>
            </w:r>
            <w:r w:rsidRPr="0016216B">
              <w:rPr>
                <w:szCs w:val="28"/>
                <w:lang w:val="uk-UA"/>
              </w:rPr>
              <w:t xml:space="preserve">інсуюючих програм </w:t>
            </w:r>
            <w:proofErr w:type="gramStart"/>
            <w:r w:rsidRPr="0016216B">
              <w:rPr>
                <w:szCs w:val="28"/>
                <w:lang w:val="uk-UA"/>
              </w:rPr>
              <w:t>проф</w:t>
            </w:r>
            <w:proofErr w:type="gramEnd"/>
            <w:r w:rsidRPr="0016216B">
              <w:rPr>
                <w:szCs w:val="28"/>
                <w:lang w:val="uk-UA"/>
              </w:rPr>
              <w:t>ілактики насильства над дітьми</w:t>
            </w:r>
            <w:r w:rsidRPr="0016216B">
              <w:rPr>
                <w:bCs/>
                <w:szCs w:val="28"/>
                <w:lang w:val="uk-UA"/>
              </w:rPr>
              <w:t xml:space="preserve"> (програму профілактики додаємо до ІНДЗ).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 w:rsidRPr="0016216B">
              <w:rPr>
                <w:color w:val="000000"/>
                <w:szCs w:val="28"/>
                <w:lang w:val="uk-UA"/>
              </w:rPr>
              <w:t xml:space="preserve"> надання допомоги дітям, </w:t>
            </w:r>
            <w:r w:rsidRPr="0016216B">
              <w:rPr>
                <w:bCs/>
                <w:szCs w:val="28"/>
              </w:rPr>
              <w:t>які зазнали насильства в сім’ї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>
              <w:rPr>
                <w:color w:val="000000"/>
                <w:szCs w:val="28"/>
                <w:lang w:val="uk-UA"/>
              </w:rPr>
              <w:t xml:space="preserve"> надання допомоги дитинв</w:t>
            </w:r>
            <w:r w:rsidRPr="0016216B">
              <w:rPr>
                <w:color w:val="000000"/>
                <w:szCs w:val="28"/>
                <w:lang w:val="uk-UA"/>
              </w:rPr>
              <w:t xml:space="preserve">і, </w:t>
            </w:r>
            <w:r>
              <w:rPr>
                <w:color w:val="000000"/>
                <w:szCs w:val="28"/>
                <w:lang w:val="uk-UA"/>
              </w:rPr>
              <w:t>яка зазнала насильства в школя</w:t>
            </w:r>
            <w:r w:rsidRPr="0016216B">
              <w:rPr>
                <w:color w:val="000000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Cs w:val="28"/>
                <w:lang w:val="uk-UA"/>
              </w:rPr>
              <w:t xml:space="preserve">класного </w:t>
            </w:r>
            <w:r w:rsidRPr="0016216B">
              <w:rPr>
                <w:color w:val="000000"/>
                <w:szCs w:val="28"/>
                <w:lang w:val="uk-UA"/>
              </w:rPr>
              <w:t>керівника.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</w:t>
            </w:r>
            <w:r w:rsidRPr="0016216B">
              <w:rPr>
                <w:color w:val="000000"/>
                <w:szCs w:val="28"/>
                <w:lang w:val="uk-UA"/>
              </w:rPr>
              <w:t>са</w:t>
            </w:r>
            <w:r w:rsidRPr="0016216B">
              <w:rPr>
                <w:color w:val="000000"/>
                <w:szCs w:val="28"/>
              </w:rPr>
              <w:t>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>
              <w:rPr>
                <w:color w:val="000000"/>
                <w:szCs w:val="28"/>
                <w:lang w:val="uk-UA"/>
              </w:rPr>
              <w:t xml:space="preserve"> надання допомоги диин</w:t>
            </w:r>
            <w:r w:rsidRPr="0016216B">
              <w:rPr>
                <w:color w:val="000000"/>
                <w:szCs w:val="28"/>
                <w:lang w:val="uk-UA"/>
              </w:rPr>
              <w:t>і,</w:t>
            </w:r>
            <w:r>
              <w:rPr>
                <w:color w:val="000000"/>
                <w:szCs w:val="28"/>
                <w:lang w:val="uk-UA"/>
              </w:rPr>
              <w:t xml:space="preserve"> яка зазнала насильства в школі від старшокласник</w:t>
            </w:r>
            <w:r w:rsidRPr="0016216B">
              <w:rPr>
                <w:color w:val="000000"/>
                <w:szCs w:val="28"/>
                <w:lang w:val="uk-UA"/>
              </w:rPr>
              <w:t>ів</w:t>
            </w:r>
            <w:r>
              <w:rPr>
                <w:color w:val="000000"/>
                <w:szCs w:val="28"/>
                <w:lang w:val="uk-UA"/>
              </w:rPr>
              <w:t xml:space="preserve"> (чи однокласників)</w:t>
            </w:r>
            <w:r w:rsidRPr="0016216B">
              <w:rPr>
                <w:color w:val="000000"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>проявів булінгу</w:t>
            </w:r>
            <w:r w:rsidRPr="0016216B">
              <w:rPr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</w:rPr>
              <w:t xml:space="preserve">в </w:t>
            </w:r>
            <w:r>
              <w:rPr>
                <w:bCs/>
                <w:szCs w:val="28"/>
                <w:lang w:val="uk-UA"/>
              </w:rPr>
              <w:t>школі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 xml:space="preserve">шкільного насильства </w:t>
            </w:r>
            <w:r w:rsidRPr="0016216B">
              <w:rPr>
                <w:bCs/>
                <w:szCs w:val="28"/>
              </w:rPr>
              <w:t xml:space="preserve">в </w:t>
            </w:r>
            <w:r w:rsidRPr="0016216B">
              <w:rPr>
                <w:bCs/>
                <w:szCs w:val="28"/>
                <w:lang w:val="uk-UA"/>
              </w:rPr>
              <w:t>середовищі дітей початкових класів.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булінгу серед підлітків.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насильства щодо дітей у сім</w:t>
            </w:r>
            <w:r w:rsidRPr="0016216B">
              <w:rPr>
                <w:bCs/>
                <w:szCs w:val="28"/>
              </w:rPr>
              <w:t>’</w:t>
            </w:r>
            <w:r w:rsidRPr="0016216B">
              <w:rPr>
                <w:bCs/>
                <w:szCs w:val="28"/>
                <w:lang w:val="uk-UA"/>
              </w:rPr>
              <w:t>ї.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Надати рекомендації батькам дітей, які зазнали насильства у школі.</w:t>
            </w:r>
          </w:p>
          <w:p w:rsidR="008D462C" w:rsidRPr="000C6B3A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Скласти та графічно оформити текст для</w:t>
            </w:r>
            <w:r w:rsidRPr="0016216B">
              <w:rPr>
                <w:color w:val="000000"/>
                <w:szCs w:val="28"/>
                <w:lang w:val="uk-UA"/>
              </w:rPr>
              <w:t xml:space="preserve"> виступу вчителя на батьківських зборах з метою попередження насильства </w:t>
            </w:r>
            <w:proofErr w:type="gramStart"/>
            <w:r w:rsidRPr="0016216B">
              <w:rPr>
                <w:color w:val="000000"/>
                <w:szCs w:val="28"/>
                <w:lang w:val="uk-UA"/>
              </w:rPr>
              <w:t>у</w:t>
            </w:r>
            <w:proofErr w:type="gramEnd"/>
            <w:r w:rsidRPr="0016216B">
              <w:rPr>
                <w:color w:val="000000"/>
                <w:szCs w:val="28"/>
                <w:lang w:val="uk-UA"/>
              </w:rPr>
              <w:t xml:space="preserve"> сім</w:t>
            </w:r>
            <w:r w:rsidRPr="0016216B">
              <w:rPr>
                <w:color w:val="000000"/>
                <w:szCs w:val="28"/>
              </w:rPr>
              <w:t>’</w:t>
            </w:r>
            <w:r w:rsidRPr="0016216B">
              <w:rPr>
                <w:color w:val="000000"/>
                <w:szCs w:val="28"/>
                <w:lang w:val="uk-UA"/>
              </w:rPr>
              <w:t xml:space="preserve">ї. </w:t>
            </w:r>
          </w:p>
          <w:p w:rsidR="008D462C" w:rsidRPr="009E18F1" w:rsidRDefault="008D462C" w:rsidP="008D462C">
            <w:pPr>
              <w:jc w:val="center"/>
              <w:rPr>
                <w:szCs w:val="28"/>
              </w:rPr>
            </w:pPr>
            <w:r w:rsidRPr="009E18F1">
              <w:rPr>
                <w:szCs w:val="28"/>
              </w:rPr>
              <w:t xml:space="preserve">(низький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3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Default="008D462C" w:rsidP="008D46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Підготувати повідомлення на тему: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кривдника як спеціальний об’єкт психологічного дослідження.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жертви як спеціальний об’єкт психологічного дослідження.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Роль жертви у генезі насильства, її міжособистісні зв’язки та стосунки з кривдником.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 спостерігача як спеціальний об’єкт психологічного дослідження.</w:t>
            </w:r>
          </w:p>
          <w:p w:rsidR="00506E55" w:rsidRPr="008D462C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8D462C">
              <w:rPr>
                <w:szCs w:val="28"/>
                <w:lang w:val="uk-UA"/>
              </w:rPr>
              <w:t>Відібрати відеоматеріал, що стосується теми насильства.</w:t>
            </w:r>
          </w:p>
          <w:p w:rsidR="008D462C" w:rsidRDefault="008D462C" w:rsidP="00A22867">
            <w:pPr>
              <w:jc w:val="both"/>
              <w:rPr>
                <w:lang w:val="uk-UA"/>
              </w:rPr>
            </w:pPr>
          </w:p>
          <w:p w:rsidR="0097457D" w:rsidRPr="00563F1D" w:rsidRDefault="00CB1F0B" w:rsidP="00563F1D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Оцінювання експрес-тестуван</w:t>
            </w:r>
            <w:r>
              <w:rPr>
                <w:lang w:val="uk-UA"/>
              </w:rPr>
              <w:t>ь і</w:t>
            </w:r>
            <w:r w:rsidR="00563F1D">
              <w:rPr>
                <w:lang w:val="uk-UA"/>
              </w:rPr>
              <w:t xml:space="preserve"> контрольних робіт</w:t>
            </w:r>
            <w:r w:rsidR="00A22867" w:rsidRPr="00CB1F0B">
              <w:rPr>
                <w:lang w:val="uk-UA"/>
              </w:rPr>
              <w:t xml:space="preserve"> (максимально - 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ів, ваговий коефіцієнт – 5  балів</w:t>
            </w:r>
            <w:r w:rsidR="00A22867" w:rsidRPr="00CB1F0B">
              <w:rPr>
                <w:lang w:val="uk-UA"/>
              </w:rPr>
              <w:t>):</w:t>
            </w:r>
            <w:r w:rsidR="00563F1D" w:rsidRPr="00CB1F0B">
              <w:rPr>
                <w:lang w:val="uk-UA"/>
              </w:rPr>
              <w:t xml:space="preserve"> «відмінно» (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8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563F1D" w:rsidRPr="00CB1F0B">
              <w:rPr>
                <w:lang w:val="uk-UA"/>
              </w:rPr>
              <w:t>); «добре» (</w:t>
            </w:r>
            <w:r w:rsidR="00563F1D">
              <w:rPr>
                <w:lang w:val="uk-UA"/>
              </w:rPr>
              <w:t>7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5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A22867" w:rsidRPr="00CB1F0B">
              <w:rPr>
                <w:lang w:val="uk-UA"/>
              </w:rPr>
              <w:t>); «задовільно» (</w:t>
            </w:r>
            <w:r w:rsidR="00563F1D">
              <w:rPr>
                <w:lang w:val="uk-UA"/>
              </w:rPr>
              <w:t>4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2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и</w:t>
            </w:r>
            <w:r w:rsidR="00A22867" w:rsidRPr="00CB1F0B">
              <w:rPr>
                <w:lang w:val="uk-UA"/>
              </w:rPr>
              <w:t>), «незадовіл</w:t>
            </w:r>
            <w:r w:rsidR="00563F1D" w:rsidRPr="00CB1F0B">
              <w:rPr>
                <w:lang w:val="uk-UA"/>
              </w:rPr>
              <w:t xml:space="preserve">ьно» - </w:t>
            </w:r>
            <w:r w:rsidR="00563F1D">
              <w:rPr>
                <w:lang w:val="uk-UA"/>
              </w:rPr>
              <w:t>1-0</w:t>
            </w:r>
            <w:r w:rsidR="00A22867" w:rsidRPr="00CB1F0B">
              <w:rPr>
                <w:lang w:val="uk-UA"/>
              </w:rPr>
              <w:t xml:space="preserve"> б.</w:t>
            </w:r>
          </w:p>
          <w:p w:rsidR="00EA162F" w:rsidRPr="00C67355" w:rsidRDefault="00EA162F" w:rsidP="00395013">
            <w:pPr>
              <w:jc w:val="both"/>
              <w:rPr>
                <w:lang w:val="uk-UA"/>
              </w:rPr>
            </w:pPr>
          </w:p>
        </w:tc>
      </w:tr>
      <w:tr w:rsidR="004E5DC6" w:rsidRPr="00BE609A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23" w:type="dxa"/>
            <w:gridSpan w:val="8"/>
          </w:tcPr>
          <w:p w:rsidR="004E5DC6" w:rsidRPr="004E5DC6" w:rsidRDefault="004E5DC6" w:rsidP="004B5628">
            <w:pPr>
              <w:jc w:val="both"/>
              <w:rPr>
                <w:lang w:val="uk-UA"/>
              </w:rPr>
            </w:pPr>
            <w:r w:rsidRPr="004E5DC6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4E5DC6" w:rsidRPr="00AB0926" w:rsidRDefault="004E5DC6" w:rsidP="004B5628">
            <w:pPr>
              <w:jc w:val="both"/>
            </w:pPr>
            <w:r w:rsidRPr="004E5DC6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r>
              <w:lastRenderedPageBreak/>
              <w:t xml:space="preserve"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</w:t>
            </w:r>
            <w:proofErr w:type="gramStart"/>
            <w:r>
              <w:t>св</w:t>
            </w:r>
            <w:proofErr w:type="gramEnd"/>
            <w:r>
              <w:t xml:space="preserve">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</w:t>
            </w:r>
            <w:proofErr w:type="gramStart"/>
            <w:r>
              <w:t>р</w:t>
            </w:r>
            <w:proofErr w:type="gramEnd"/>
            <w:r>
              <w:t xml:space="preserve">івень грамотності, високу ерудицію. Оцінки «дуже </w:t>
            </w:r>
            <w:proofErr w:type="gramStart"/>
            <w:r>
              <w:t>добре» й</w:t>
            </w:r>
            <w:proofErr w:type="gramEnd"/>
            <w:r>
              <w:t xml:space="preserve">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</w:t>
            </w:r>
            <w:proofErr w:type="gramStart"/>
            <w:r>
              <w:t>Р</w:t>
            </w:r>
            <w:proofErr w:type="gramEnd"/>
            <w:r>
              <w:t xml:space="preserve">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</w:t>
            </w:r>
            <w:proofErr w:type="gramStart"/>
            <w:r>
              <w:t>св</w:t>
            </w:r>
            <w:proofErr w:type="gramEnd"/>
            <w:r>
              <w:t xml:space="preserve">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</w:t>
            </w:r>
            <w:proofErr w:type="gramStart"/>
            <w:r>
              <w:t>р</w:t>
            </w:r>
            <w:proofErr w:type="gramEnd"/>
            <w:r>
              <w:t>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</w:t>
            </w:r>
            <w:proofErr w:type="gramStart"/>
            <w:r>
              <w:t>в</w:t>
            </w:r>
            <w:proofErr w:type="gramEnd"/>
            <w:r>
              <w:t xml:space="preserve">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</w:t>
            </w:r>
            <w:proofErr w:type="gramStart"/>
            <w:r>
              <w:t>посл</w:t>
            </w:r>
            <w:proofErr w:type="gramEnd"/>
            <w:r>
              <w:t xml:space="preserve">ідовність у викладенні навчального матеріалу. Студент допускає помилки у відповідях, неправильно формулює те чи інше положення, </w:t>
            </w:r>
            <w:proofErr w:type="gramStart"/>
            <w:r>
              <w:t>п</w:t>
            </w:r>
            <w:proofErr w:type="gramEnd"/>
            <w:r>
              <w:t xml:space="preserve">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</w:t>
            </w:r>
            <w:proofErr w:type="gramStart"/>
            <w:r>
              <w:t>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</w:t>
            </w:r>
            <w:proofErr w:type="gramEnd"/>
            <w:r>
              <w:t xml:space="preserve"> важко відповісти на додаткові запитання.</w:t>
            </w:r>
          </w:p>
        </w:tc>
      </w:tr>
      <w:tr w:rsidR="004E5DC6" w:rsidRPr="00C67355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23" w:type="dxa"/>
            <w:gridSpan w:val="8"/>
          </w:tcPr>
          <w:p w:rsidR="00761F47" w:rsidRDefault="00761F47" w:rsidP="00761F47">
            <w:pPr>
              <w:jc w:val="both"/>
            </w:pPr>
            <w:r w:rsidRPr="00077C9F">
              <w:t xml:space="preserve">Студент допускається </w:t>
            </w:r>
            <w:r>
              <w:t xml:space="preserve">до </w:t>
            </w:r>
            <w:proofErr w:type="gramStart"/>
            <w:r>
              <w:t>п</w:t>
            </w:r>
            <w:proofErr w:type="gramEnd"/>
            <w:r>
              <w:t>ідсумкового семестрового контролю, який проводиться у вигляді тестових екзаменаційних завдань, за умови</w:t>
            </w:r>
            <w:r w:rsidRPr="00456A1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участі у </w:t>
            </w:r>
            <w:r>
              <w:rPr>
                <w:szCs w:val="28"/>
                <w:lang w:val="uk-UA"/>
              </w:rPr>
              <w:t>семінарськ</w:t>
            </w:r>
            <w:r>
              <w:rPr>
                <w:szCs w:val="28"/>
              </w:rPr>
              <w:t>их заняттях</w:t>
            </w:r>
            <w:r>
              <w:t xml:space="preserve">, виконання усіх письмових завдань (експрес-тестування, есе, аналіз </w:t>
            </w:r>
            <w:r>
              <w:rPr>
                <w:lang w:val="uk-UA"/>
              </w:rPr>
              <w:t>проблемної ситуації</w:t>
            </w:r>
            <w:r>
              <w:t xml:space="preserve"> </w:t>
            </w:r>
            <w:r>
              <w:rPr>
                <w:lang w:val="uk-UA"/>
              </w:rPr>
              <w:t>булінг</w:t>
            </w:r>
            <w:r>
              <w:t>у</w:t>
            </w:r>
            <w:r>
              <w:rPr>
                <w:lang w:val="uk-UA"/>
              </w:rPr>
              <w:t xml:space="preserve"> в школі</w:t>
            </w:r>
            <w:r>
              <w:t>, презентація) та написання</w:t>
            </w:r>
            <w:r>
              <w:rPr>
                <w:lang w:val="uk-UA"/>
              </w:rPr>
              <w:t xml:space="preserve"> </w:t>
            </w:r>
            <w:r>
              <w:t xml:space="preserve"> контрольн</w:t>
            </w:r>
            <w:r>
              <w:rPr>
                <w:lang w:val="uk-UA"/>
              </w:rPr>
              <w:t>ої</w:t>
            </w:r>
            <w:r>
              <w:t xml:space="preserve"> (модульн</w:t>
            </w:r>
            <w:r>
              <w:rPr>
                <w:lang w:val="uk-UA"/>
              </w:rPr>
              <w:t>ої)</w:t>
            </w:r>
            <w:r>
              <w:t xml:space="preserve"> роб</w:t>
            </w:r>
            <w:r>
              <w:rPr>
                <w:lang w:val="uk-UA"/>
              </w:rPr>
              <w:t>о</w:t>
            </w:r>
            <w:r>
              <w:t>т</w:t>
            </w:r>
            <w:r>
              <w:rPr>
                <w:lang w:val="uk-UA"/>
              </w:rPr>
              <w:t>и</w:t>
            </w:r>
            <w:r>
              <w:t xml:space="preserve">.  </w:t>
            </w:r>
          </w:p>
          <w:p w:rsidR="00761F47" w:rsidRDefault="00761F47" w:rsidP="00761F47">
            <w:pPr>
              <w:jc w:val="both"/>
            </w:pP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раз</w:t>
            </w:r>
            <w:proofErr w:type="gramEnd"/>
            <w:r>
              <w:t>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</w:r>
          </w:p>
          <w:p w:rsidR="00761F47" w:rsidRDefault="00761F47" w:rsidP="00761F47">
            <w:pPr>
              <w:jc w:val="both"/>
            </w:pPr>
            <w:r>
              <w:t xml:space="preserve">Студент не </w:t>
            </w:r>
            <w:r>
              <w:rPr>
                <w:lang w:val="uk-UA"/>
              </w:rPr>
              <w:t>зараховується курс</w:t>
            </w:r>
            <w:r>
              <w:t>, якщо впродовж семестру за змістові модулі сумарно він набрав менше 5</w:t>
            </w:r>
            <w:r>
              <w:rPr>
                <w:lang w:val="uk-UA"/>
              </w:rPr>
              <w:t>0</w:t>
            </w:r>
            <w:r>
              <w:t xml:space="preserve"> балі</w:t>
            </w:r>
            <w:proofErr w:type="gramStart"/>
            <w:r>
              <w:t>в</w:t>
            </w:r>
            <w:proofErr w:type="gramEnd"/>
            <w:r>
              <w:t xml:space="preserve">. </w:t>
            </w:r>
          </w:p>
          <w:p w:rsidR="00761F47" w:rsidRPr="00077C9F" w:rsidRDefault="00761F47" w:rsidP="00761F47">
            <w:pPr>
              <w:jc w:val="both"/>
            </w:pPr>
            <w:r>
              <w:t xml:space="preserve">Допускається, як виняток, з дозволу завідувача кафедри </w:t>
            </w:r>
            <w:r>
              <w:lastRenderedPageBreak/>
              <w:t xml:space="preserve">одноразове виконання студентом додаткових видів робіт з курсу (відпрацювання пропущених занять, перескладання змістових модулів, виконання індивідуальних занять тощо) для </w:t>
            </w:r>
            <w:proofErr w:type="gramStart"/>
            <w:r>
              <w:t>п</w:t>
            </w:r>
            <w:proofErr w:type="gramEnd"/>
            <w:r>
              <w:t>ідвищення оцінок за змістові модулі.</w:t>
            </w:r>
          </w:p>
          <w:p w:rsidR="004E5DC6" w:rsidRPr="00352245" w:rsidRDefault="004E5DC6" w:rsidP="004B5628">
            <w:pPr>
              <w:jc w:val="both"/>
            </w:pPr>
            <w:proofErr w:type="gramStart"/>
            <w:r>
              <w:t>П</w:t>
            </w:r>
            <w:proofErr w:type="gramEnd"/>
            <w:r>
              <w:t>ідсумкова оцінка з дисципліни «Психологі</w:t>
            </w:r>
            <w:r w:rsidR="00761F47">
              <w:rPr>
                <w:lang w:val="uk-UA"/>
              </w:rPr>
              <w:t>чна профілактика булінгу</w:t>
            </w:r>
            <w:r>
              <w:t>»  розраховується як сума оцінок за складання змістових м</w:t>
            </w:r>
            <w:r w:rsidR="00761F47">
              <w:t>одулів</w:t>
            </w:r>
            <w:r>
              <w:t xml:space="preserve"> (максимальна кількість – 100). 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761F47" w:rsidP="00395013">
            <w:pPr>
              <w:jc w:val="both"/>
              <w:rPr>
                <w:lang w:val="uk-UA"/>
              </w:rPr>
            </w:pPr>
            <w:r>
              <w:t xml:space="preserve">втілення студентоцентрованого </w:t>
            </w:r>
            <w:proofErr w:type="gramStart"/>
            <w:r>
              <w:t>п</w:t>
            </w:r>
            <w:proofErr w:type="gramEnd"/>
            <w:r>
              <w:t xml:space="preserve">ідходу до навчання, викладання та оцінювання (повага й увага до розмаїтості студентів та їхніх потреб, взаємоповага у стосунках студента і викладача, наставництво та підтримка з боку викладача, регулярне оцінювання, обізнаність студентів з наявними методами контролю знань тощо), формування світогляду майбутніх фахівців (відкрита </w:t>
            </w:r>
            <w:proofErr w:type="gramStart"/>
            <w:r>
              <w:t>комунікація, обмін думками тощо), розвиток креативності, створення оптимальних умов для їх самореалізації, інтеграція неформальної психотерапевтичної освіти в формальну, застосування інформаційних технологій, впровадження дистанційної форми навчання, діджиталізація освіти та реалізація принципів СТЕМ-освіти.</w:t>
            </w:r>
            <w:proofErr w:type="gramEnd"/>
            <w:r>
              <w:t xml:space="preserve"> </w:t>
            </w:r>
            <w:r>
              <w:rPr>
                <w:szCs w:val="28"/>
              </w:rPr>
              <w:t xml:space="preserve">Студентам рекомендується взаємодіяти із викладачем (лектором) упродовж заняття, реагувати на викладений </w:t>
            </w:r>
            <w:proofErr w:type="gramStart"/>
            <w:r>
              <w:rPr>
                <w:szCs w:val="28"/>
              </w:rPr>
              <w:t>матер</w:t>
            </w:r>
            <w:proofErr w:type="gramEnd"/>
            <w:r>
              <w:rPr>
                <w:szCs w:val="28"/>
              </w:rPr>
              <w:t>іал, формулювати проблемні запитання, виокремлювати незрозумілий контент, надавати зворотній зв</w:t>
            </w:r>
            <w:r w:rsidRPr="00EB3B9C">
              <w:rPr>
                <w:szCs w:val="28"/>
              </w:rPr>
              <w:t>’</w:t>
            </w:r>
            <w:r>
              <w:rPr>
                <w:szCs w:val="28"/>
              </w:rPr>
              <w:t>язок.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151BC4" w:rsidRDefault="004E5DC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E5DC6" w:rsidRPr="005C6C5E" w:rsidTr="003357F5">
        <w:tc>
          <w:tcPr>
            <w:tcW w:w="9571" w:type="dxa"/>
            <w:gridSpan w:val="11"/>
          </w:tcPr>
          <w:p w:rsidR="00761F47" w:rsidRPr="00712D3B" w:rsidRDefault="00761F47" w:rsidP="00712D3B">
            <w:pPr>
              <w:jc w:val="both"/>
              <w:rPr>
                <w:szCs w:val="28"/>
                <w:lang w:val="uk-UA"/>
              </w:rPr>
            </w:pPr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 xml:space="preserve">Запобігання та протидія проявам насильства: діяльність закладів освіти. Навчально-методичний </w:t>
            </w:r>
            <w:proofErr w:type="gramStart"/>
            <w:r>
              <w:t>пос</w:t>
            </w:r>
            <w:proofErr w:type="gramEnd"/>
            <w:r>
              <w:t>ібник/ Андрєєнкова В.Л., Байдик В.В., Войцях Т.В., Калашник О.А. та ін. К</w:t>
            </w:r>
            <w:r>
              <w:rPr>
                <w:lang w:val="uk-UA"/>
              </w:rPr>
              <w:t>иїв</w:t>
            </w:r>
            <w:r>
              <w:t>: ФОП Нічога С.О. 2020. 196 с.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3D717A">
                <w:rPr>
                  <w:rStyle w:val="a8"/>
                  <w:lang w:val="uk-UA"/>
                </w:rPr>
                <w:t>https://www.unicef.org/ukraine/sites/unicef.org.ukraine/files/2020-07</w:t>
              </w:r>
            </w:hyperlink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 xml:space="preserve">Застосування діагностичних мінімумів </w:t>
            </w:r>
            <w:proofErr w:type="gramStart"/>
            <w:r>
              <w:t>в</w:t>
            </w:r>
            <w:proofErr w:type="gramEnd"/>
            <w:r>
              <w:t xml:space="preserve"> діяльності праців- ників психологічної служби : [метод. рек.] / авт.-упор.: В. М. Гор- ленко, В. Д. Острова, Н. В. Сосновенко, І. І. Ткачук ; за заг. ред. В. Г. Панка. Київ, 2018. 106 c.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3D717A">
                <w:rPr>
                  <w:rStyle w:val="a8"/>
                  <w:lang w:val="uk-UA"/>
                </w:rPr>
                <w:t>https://mon.gov.ua/storage/app/media/minimumi.pdf</w:t>
              </w:r>
            </w:hyperlink>
          </w:p>
          <w:p w:rsidR="00761F47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iCs/>
                <w:szCs w:val="28"/>
                <w:shd w:val="clear" w:color="auto" w:fill="FFFFFF"/>
                <w:lang w:val="uk-UA"/>
              </w:rPr>
              <w:t>Коломоєць О.Д.</w:t>
            </w:r>
            <w:r w:rsidRPr="00712D3B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12D3B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 </w:t>
            </w:r>
            <w:hyperlink r:id="rId14" w:history="1">
              <w:r w:rsidRPr="00712D3B">
                <w:rPr>
                  <w:rStyle w:val="a8"/>
                  <w:szCs w:val="28"/>
                  <w:shd w:val="clear" w:color="auto" w:fill="FFFFFF"/>
                  <w:lang w:val="uk-UA"/>
                </w:rPr>
                <w:t>Адміністративно-правове регулювання відповідальності за вчинення насильства у сім’ї</w:t>
              </w:r>
            </w:hyperlink>
            <w:r w:rsidRPr="00712D3B">
              <w:rPr>
                <w:szCs w:val="28"/>
                <w:lang w:val="uk-UA"/>
              </w:rPr>
              <w:t xml:space="preserve"> </w:t>
            </w:r>
            <w:r w:rsidR="00712D3B" w:rsidRPr="00712D3B">
              <w:rPr>
                <w:szCs w:val="28"/>
                <w:shd w:val="clear" w:color="auto" w:fill="FFFFFF"/>
                <w:lang w:val="uk-UA"/>
              </w:rPr>
              <w:t>: [монографія] /</w:t>
            </w:r>
            <w:r w:rsidRPr="00712D3B">
              <w:rPr>
                <w:szCs w:val="28"/>
                <w:shd w:val="clear" w:color="auto" w:fill="FFFFFF"/>
                <w:lang w:val="uk-UA"/>
              </w:rPr>
              <w:t xml:space="preserve"> за заг. ред. С.В.</w:t>
            </w:r>
            <w:r w:rsidRPr="00712D3B">
              <w:rPr>
                <w:szCs w:val="28"/>
                <w:shd w:val="clear" w:color="auto" w:fill="FFFFFF"/>
              </w:rPr>
              <w:t> </w:t>
            </w:r>
            <w:r w:rsidR="00EC4CFA" w:rsidRPr="00712D3B">
              <w:rPr>
                <w:szCs w:val="28"/>
                <w:shd w:val="clear" w:color="auto" w:fill="FFFFFF"/>
                <w:lang w:val="uk-UA"/>
              </w:rPr>
              <w:t xml:space="preserve">Пєткова. </w:t>
            </w:r>
            <w:r w:rsidRPr="00712D3B">
              <w:rPr>
                <w:szCs w:val="28"/>
                <w:shd w:val="clear" w:color="auto" w:fill="FFFFFF"/>
                <w:lang w:val="uk-UA"/>
              </w:rPr>
              <w:t>К</w:t>
            </w:r>
            <w:r w:rsidR="00712D3B" w:rsidRPr="00712D3B">
              <w:rPr>
                <w:szCs w:val="28"/>
                <w:shd w:val="clear" w:color="auto" w:fill="FFFFFF"/>
                <w:lang w:val="uk-UA"/>
              </w:rPr>
              <w:t>іровоград</w:t>
            </w:r>
            <w:r w:rsidR="00EC4CFA" w:rsidRPr="00712D3B">
              <w:rPr>
                <w:szCs w:val="28"/>
                <w:shd w:val="clear" w:color="auto" w:fill="FFFFFF"/>
                <w:lang w:val="uk-UA"/>
              </w:rPr>
              <w:t>, 2010.</w:t>
            </w:r>
            <w:r w:rsidRPr="00712D3B">
              <w:rPr>
                <w:szCs w:val="28"/>
                <w:shd w:val="clear" w:color="auto" w:fill="FFFFFF"/>
                <w:lang w:val="uk-UA"/>
              </w:rPr>
              <w:t xml:space="preserve"> 224 с.</w:t>
            </w:r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Комплект освітніх програм «Вирішення конфліктів мирним шляхом. Базові навички медіації».</w:t>
            </w:r>
            <w:r>
              <w:rPr>
                <w:lang w:val="uk-UA"/>
              </w:rPr>
              <w:t xml:space="preserve"> </w:t>
            </w:r>
            <w:r w:rsidRPr="00712D3B">
              <w:rPr>
                <w:lang w:val="uk-UA"/>
              </w:rPr>
              <w:t>К. 2018. 140 с.</w:t>
            </w:r>
            <w:r>
              <w:rPr>
                <w:lang w:val="uk-UA"/>
              </w:rPr>
              <w:t xml:space="preserve"> </w:t>
            </w:r>
            <w:hyperlink r:id="rId15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https://mon.gov.ua/storage/app/media/zagalna%20serednya/protidia-bulingu/1-komplekt-programmediatsiya.pdf</w:t>
              </w:r>
            </w:hyperlink>
          </w:p>
          <w:p w:rsidR="00761F47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iCs/>
                <w:szCs w:val="28"/>
              </w:rPr>
              <w:t>Максимова Н.Ю.</w:t>
            </w:r>
            <w:r w:rsidR="00EC4CFA" w:rsidRPr="00712D3B">
              <w:rPr>
                <w:rStyle w:val="apple-converted-space"/>
                <w:szCs w:val="28"/>
                <w:lang w:val="uk-UA"/>
              </w:rPr>
              <w:t xml:space="preserve">, Мілютіна К.Л. </w:t>
            </w:r>
            <w:proofErr w:type="gramStart"/>
            <w:r w:rsidRPr="00712D3B">
              <w:rPr>
                <w:szCs w:val="28"/>
              </w:rPr>
              <w:t>Соц</w:t>
            </w:r>
            <w:proofErr w:type="gramEnd"/>
            <w:r w:rsidRPr="00712D3B">
              <w:rPr>
                <w:szCs w:val="28"/>
              </w:rPr>
              <w:t>іально-психологічні проблеми насильства</w:t>
            </w:r>
            <w:r w:rsidR="00EC4CFA" w:rsidRPr="00712D3B">
              <w:rPr>
                <w:szCs w:val="28"/>
              </w:rPr>
              <w:t>. К</w:t>
            </w:r>
            <w:r w:rsidR="00EC4CFA" w:rsidRPr="00712D3B">
              <w:rPr>
                <w:szCs w:val="28"/>
                <w:lang w:val="uk-UA"/>
              </w:rPr>
              <w:t>иїв</w:t>
            </w:r>
            <w:r w:rsidR="00EC4CFA" w:rsidRPr="00712D3B">
              <w:rPr>
                <w:szCs w:val="28"/>
              </w:rPr>
              <w:t>, 2003. 344</w:t>
            </w:r>
            <w:r w:rsidRPr="00712D3B">
              <w:rPr>
                <w:szCs w:val="28"/>
              </w:rPr>
              <w:t xml:space="preserve">с. </w:t>
            </w:r>
            <w:r w:rsidRPr="00712D3B">
              <w:rPr>
                <w:rFonts w:ascii="TimesNewRomanPSMT" w:hAnsi="TimesNewRomanPSMT" w:cs="TimesNewRomanPSMT"/>
                <w:szCs w:val="28"/>
              </w:rPr>
              <w:t xml:space="preserve"> </w:t>
            </w:r>
            <w:r w:rsidR="00EC4CFA" w:rsidRPr="00712D3B">
              <w:rPr>
                <w:rFonts w:ascii="TimesNewRomanPSMT" w:hAnsi="TimesNewRomanPSMT" w:cs="TimesNewRomanPSMT"/>
                <w:szCs w:val="28"/>
                <w:lang w:val="uk-UA"/>
              </w:rPr>
              <w:t xml:space="preserve"> </w:t>
            </w:r>
          </w:p>
          <w:p w:rsidR="00761F47" w:rsidRPr="00761F47" w:rsidRDefault="00761F47" w:rsidP="00761F47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</w:rPr>
            </w:pPr>
            <w:r w:rsidRPr="00761F47">
              <w:rPr>
                <w:szCs w:val="28"/>
              </w:rPr>
              <w:t>Приходько Ю.О. П</w:t>
            </w:r>
            <w:r w:rsidRPr="00761F47">
              <w:rPr>
                <w:bCs/>
                <w:szCs w:val="28"/>
                <w:shd w:val="clear" w:color="auto" w:fill="FFFFFF"/>
              </w:rPr>
              <w:t>сихологічна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proofErr w:type="gramStart"/>
            <w:r w:rsidRPr="00761F47">
              <w:rPr>
                <w:bCs/>
                <w:szCs w:val="28"/>
                <w:shd w:val="clear" w:color="auto" w:fill="FFFFFF"/>
              </w:rPr>
              <w:t>проф</w:t>
            </w:r>
            <w:proofErr w:type="gramEnd"/>
            <w:r w:rsidRPr="00761F47">
              <w:rPr>
                <w:bCs/>
                <w:szCs w:val="28"/>
                <w:shd w:val="clear" w:color="auto" w:fill="FFFFFF"/>
              </w:rPr>
              <w:t>ілактика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61F47">
              <w:rPr>
                <w:szCs w:val="28"/>
                <w:shd w:val="clear" w:color="auto" w:fill="FFFFFF"/>
              </w:rPr>
              <w:t>як</w:t>
            </w:r>
            <w:r w:rsidRPr="00761F47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761F47">
              <w:rPr>
                <w:szCs w:val="28"/>
                <w:shd w:val="clear" w:color="auto" w:fill="FFFFFF"/>
              </w:rPr>
              <w:t>напрямок діяльності психолога закладу освіти [Текст]</w:t>
            </w:r>
            <w:r w:rsidR="00EC4CFA">
              <w:rPr>
                <w:szCs w:val="28"/>
                <w:shd w:val="clear" w:color="auto" w:fill="FFFFFF"/>
                <w:lang w:val="uk-UA"/>
              </w:rPr>
              <w:t xml:space="preserve">. </w:t>
            </w:r>
            <w:r w:rsidRPr="00761F47">
              <w:rPr>
                <w:szCs w:val="28"/>
                <w:shd w:val="clear" w:color="auto" w:fill="FFFFFF"/>
              </w:rPr>
              <w:t>Вісник Інституту розвитку дитини : зб. наук</w:t>
            </w:r>
            <w:proofErr w:type="gramStart"/>
            <w:r w:rsidRPr="00761F47">
              <w:rPr>
                <w:szCs w:val="28"/>
                <w:shd w:val="clear" w:color="auto" w:fill="FFFFFF"/>
              </w:rPr>
              <w:t>.</w:t>
            </w:r>
            <w:proofErr w:type="gramEnd"/>
            <w:r w:rsidRPr="00761F47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761F47">
              <w:rPr>
                <w:szCs w:val="28"/>
                <w:shd w:val="clear" w:color="auto" w:fill="FFFFFF"/>
              </w:rPr>
              <w:t>п</w:t>
            </w:r>
            <w:proofErr w:type="gramEnd"/>
            <w:r w:rsidRPr="00761F47">
              <w:rPr>
                <w:szCs w:val="28"/>
                <w:shd w:val="clear" w:color="auto" w:fill="FFFFFF"/>
              </w:rPr>
              <w:t>р. / Нац. пед. ун-т і</w:t>
            </w:r>
            <w:proofErr w:type="gramStart"/>
            <w:r w:rsidRPr="00761F47">
              <w:rPr>
                <w:szCs w:val="28"/>
                <w:shd w:val="clear" w:color="auto" w:fill="FFFFFF"/>
              </w:rPr>
              <w:t>м</w:t>
            </w:r>
            <w:proofErr w:type="gramEnd"/>
            <w:r w:rsidRPr="00761F47">
              <w:rPr>
                <w:szCs w:val="28"/>
                <w:shd w:val="clear" w:color="auto" w:fill="FFFFFF"/>
              </w:rPr>
              <w:t>. М. П. Драгоманова. Ін-т розвитку дитини. – Київ</w:t>
            </w:r>
            <w:proofErr w:type="gramStart"/>
            <w:r w:rsidRPr="00761F47">
              <w:rPr>
                <w:szCs w:val="28"/>
                <w:shd w:val="clear" w:color="auto" w:fill="FFFFFF"/>
              </w:rPr>
              <w:t xml:space="preserve"> :</w:t>
            </w:r>
            <w:proofErr w:type="gramEnd"/>
            <w:r w:rsidRPr="00761F47">
              <w:rPr>
                <w:szCs w:val="28"/>
                <w:shd w:val="clear" w:color="auto" w:fill="FFFFFF"/>
              </w:rPr>
              <w:t xml:space="preserve"> Вид-во НПУ ім. М. П. Драгоманова, 2010. Серія: Філософія. Педагогіка. Психологія,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61F47">
              <w:rPr>
                <w:bCs/>
                <w:szCs w:val="28"/>
                <w:shd w:val="clear" w:color="auto" w:fill="FFFFFF"/>
              </w:rPr>
              <w:t>Вип. 8</w:t>
            </w:r>
            <w:r w:rsidR="008D3074">
              <w:rPr>
                <w:szCs w:val="28"/>
                <w:shd w:val="clear" w:color="auto" w:fill="FFFFFF"/>
              </w:rPr>
              <w:t xml:space="preserve">. </w:t>
            </w:r>
            <w:r w:rsidRPr="00761F47">
              <w:rPr>
                <w:szCs w:val="28"/>
                <w:shd w:val="clear" w:color="auto" w:fill="FFFFFF"/>
              </w:rPr>
              <w:t>С. 158-166.</w:t>
            </w:r>
          </w:p>
          <w:p w:rsidR="00761F47" w:rsidRPr="00712D3B" w:rsidRDefault="00761F47" w:rsidP="008D3074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</w:rPr>
            </w:pPr>
            <w:r w:rsidRPr="00761F47">
              <w:rPr>
                <w:szCs w:val="28"/>
                <w:lang w:val="uk-UA"/>
              </w:rPr>
              <w:t xml:space="preserve">Психологічна корекція особистості дітей, які зазнали насильства в сім'ї : Навчально-методичний посібник // Максименко С.Д., Болтівець С.І., Максимова Н.Ю., Губенко О.В., Здіорук С.І., Кондратенко Л.О., Нестеренко Л.С., Третяк Т.М., Чепа М.-Л.А. / за ред. </w:t>
            </w:r>
            <w:r w:rsidR="008D3074">
              <w:rPr>
                <w:szCs w:val="28"/>
              </w:rPr>
              <w:t>Максимової Н.Ю. К</w:t>
            </w:r>
            <w:r w:rsidR="008D3074">
              <w:rPr>
                <w:szCs w:val="28"/>
                <w:lang w:val="uk-UA"/>
              </w:rPr>
              <w:t>иїв</w:t>
            </w:r>
            <w:r w:rsidR="008D3074">
              <w:rPr>
                <w:szCs w:val="28"/>
              </w:rPr>
              <w:t>, 2011.</w:t>
            </w:r>
            <w:r w:rsidR="008D3074">
              <w:rPr>
                <w:szCs w:val="28"/>
                <w:lang w:val="uk-UA"/>
              </w:rPr>
              <w:t xml:space="preserve"> </w:t>
            </w:r>
            <w:r w:rsidRPr="00761F47">
              <w:rPr>
                <w:szCs w:val="28"/>
              </w:rPr>
              <w:t xml:space="preserve">251 </w:t>
            </w:r>
            <w:proofErr w:type="gramStart"/>
            <w:r w:rsidRPr="00761F47">
              <w:rPr>
                <w:szCs w:val="28"/>
              </w:rPr>
              <w:t>с</w:t>
            </w:r>
            <w:proofErr w:type="gramEnd"/>
            <w:r w:rsidRPr="00761F47">
              <w:rPr>
                <w:szCs w:val="28"/>
              </w:rPr>
              <w:t>.</w:t>
            </w:r>
          </w:p>
          <w:p w:rsidR="00712D3B" w:rsidRPr="00712D3B" w:rsidRDefault="00712D3B" w:rsidP="008D3074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 xml:space="preserve">Протидія </w:t>
            </w:r>
            <w:proofErr w:type="gramStart"/>
            <w:r>
              <w:t>бул</w:t>
            </w:r>
            <w:proofErr w:type="gramEnd"/>
            <w:r>
              <w:t xml:space="preserve">інгу в закладі освіти: системний підхід. Методичний посібник. / Андрєєнкова В.Л., Мельничук В.О., Калашник О.А. К: </w:t>
            </w:r>
            <w:proofErr w:type="gramStart"/>
            <w:r>
              <w:t>ТОВ</w:t>
            </w:r>
            <w:proofErr w:type="gramEnd"/>
            <w:r>
              <w:t xml:space="preserve"> «Агентство «Україна», 2019. 132 с.</w:t>
            </w:r>
            <w:r>
              <w:rPr>
                <w:lang w:val="uk-UA"/>
              </w:rPr>
              <w:t xml:space="preserve"> </w:t>
            </w:r>
            <w:hyperlink r:id="rId16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https://mon.gov.ua/storage/app/media/zagalna%20serednya/protidia-bulingu/2019-11-25-protydiy-bullingy.pdf</w:t>
              </w:r>
            </w:hyperlink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t>Створення системи служб порозуміння для впровадження медіації за принципом «</w:t>
            </w:r>
            <w:proofErr w:type="gramStart"/>
            <w:r w:rsidRPr="00712D3B">
              <w:t>р</w:t>
            </w:r>
            <w:proofErr w:type="gramEnd"/>
            <w:r w:rsidRPr="00712D3B">
              <w:t>івний-рівному/рівнарівній» та вирішення конфліктів мирним шляхом у закладах освіти.  К</w:t>
            </w:r>
            <w:r w:rsidRPr="00712D3B">
              <w:rPr>
                <w:lang w:val="uk-UA"/>
              </w:rPr>
              <w:t>иїв</w:t>
            </w:r>
            <w:r w:rsidRPr="00712D3B">
              <w:t>: ФОП Нічога С.О.</w:t>
            </w:r>
            <w:r w:rsidRPr="00712D3B">
              <w:rPr>
                <w:lang w:val="uk-UA"/>
              </w:rPr>
              <w:t xml:space="preserve"> </w:t>
            </w:r>
            <w:r w:rsidRPr="00712D3B">
              <w:t>2018. 174 с.</w:t>
            </w:r>
            <w:r w:rsidRPr="00712D3B">
              <w:rPr>
                <w:lang w:val="uk-UA"/>
              </w:rPr>
              <w:t xml:space="preserve"> </w:t>
            </w:r>
            <w:hyperlink r:id="rId17" w:history="1">
              <w:r w:rsidRPr="00712D3B">
                <w:rPr>
                  <w:rStyle w:val="a8"/>
                  <w:lang w:val="uk-UA"/>
                </w:rPr>
                <w:t>https://mon.gov.ua/storage/app/media/zagalna%20serednya/protidia-bulingu/porozuminnyala-stradametodposibniksayt.pdf</w:t>
              </w:r>
            </w:hyperlink>
          </w:p>
          <w:p w:rsidR="008D3074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szCs w:val="28"/>
              </w:rPr>
              <w:t>Чемеровска-Коруба Е. Шкільна система протидії агресії та насильству. Рекомендації для вчителів</w:t>
            </w:r>
            <w:proofErr w:type="gramStart"/>
            <w:r w:rsidRPr="00712D3B">
              <w:rPr>
                <w:szCs w:val="28"/>
              </w:rPr>
              <w:t xml:space="preserve"> :</w:t>
            </w:r>
            <w:proofErr w:type="gramEnd"/>
            <w:r w:rsidRPr="00712D3B">
              <w:rPr>
                <w:szCs w:val="28"/>
              </w:rPr>
              <w:t xml:space="preserve"> в рамках програми Польської закордонної допомоги Міністерства закордонних справ Республіки Польща у 2009 році [Електронний ресурс] / Е. </w:t>
            </w:r>
            <w:r w:rsidR="008D3074" w:rsidRPr="00712D3B">
              <w:rPr>
                <w:szCs w:val="28"/>
              </w:rPr>
              <w:t xml:space="preserve">Чемеровска-Коруба, К. Коруба. </w:t>
            </w:r>
            <w:r w:rsidRPr="00712D3B">
              <w:rPr>
                <w:szCs w:val="28"/>
              </w:rPr>
              <w:t>Режим доступу до статті</w:t>
            </w:r>
            <w:proofErr w:type="gramStart"/>
            <w:r w:rsidRPr="00712D3B">
              <w:rPr>
                <w:szCs w:val="28"/>
              </w:rPr>
              <w:t xml:space="preserve"> :</w:t>
            </w:r>
            <w:proofErr w:type="gramEnd"/>
            <w:r w:rsidRPr="00712D3B">
              <w:rPr>
                <w:szCs w:val="28"/>
              </w:rPr>
              <w:t xml:space="preserve"> </w:t>
            </w:r>
            <w:r w:rsidRPr="00712D3B">
              <w:rPr>
                <w:szCs w:val="28"/>
                <w:lang w:val="en-US"/>
              </w:rPr>
              <w:t>http</w:t>
            </w:r>
            <w:r w:rsidRPr="00712D3B">
              <w:rPr>
                <w:szCs w:val="28"/>
              </w:rPr>
              <w:t>: // www. polskapomoc.gov.pl.</w:t>
            </w:r>
          </w:p>
          <w:p w:rsidR="004E5DC6" w:rsidRPr="005C6C5E" w:rsidRDefault="00712D3B" w:rsidP="00395013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 xml:space="preserve">Цюман Т. П., Бойчук Н. І. Кодекс безпечного освітнього середовища: метод. </w:t>
            </w:r>
            <w:proofErr w:type="gramStart"/>
            <w:r>
              <w:t>пос</w:t>
            </w:r>
            <w:proofErr w:type="gramEnd"/>
            <w:r>
              <w:t>іб. / за заг. ред. Цюман</w:t>
            </w:r>
            <w:r w:rsidRPr="00712D3B">
              <w:t xml:space="preserve"> </w:t>
            </w:r>
            <w:r>
              <w:t>Т</w:t>
            </w:r>
            <w:r w:rsidRPr="00712D3B">
              <w:t xml:space="preserve">. </w:t>
            </w:r>
            <w:r>
              <w:t>П</w:t>
            </w:r>
            <w:r w:rsidRPr="00712D3B">
              <w:t xml:space="preserve">. </w:t>
            </w:r>
            <w:r>
              <w:t>К</w:t>
            </w:r>
            <w:r>
              <w:rPr>
                <w:lang w:val="uk-UA"/>
              </w:rPr>
              <w:t>иїв,</w:t>
            </w:r>
            <w:r w:rsidRPr="00712D3B">
              <w:t xml:space="preserve"> 2018. 56 </w:t>
            </w:r>
            <w:r>
              <w:t>с</w:t>
            </w:r>
            <w:r w:rsidRPr="00712D3B">
              <w:t>.</w:t>
            </w:r>
            <w:r>
              <w:rPr>
                <w:lang w:val="uk-UA"/>
              </w:rPr>
              <w:t xml:space="preserve"> </w:t>
            </w:r>
            <w:hyperlink r:id="rId18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https://mon.gov.ua/storage/app/media/zagalna%20serednya/protidia-bulingu/21kbos.pdf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8C20C0">
        <w:rPr>
          <w:b/>
          <w:sz w:val="28"/>
          <w:szCs w:val="28"/>
          <w:lang w:val="uk-UA"/>
        </w:rPr>
        <w:t xml:space="preserve"> –</w:t>
      </w:r>
      <w:r w:rsidR="00335A19">
        <w:rPr>
          <w:b/>
          <w:sz w:val="28"/>
          <w:szCs w:val="28"/>
          <w:lang w:val="uk-UA"/>
        </w:rPr>
        <w:t xml:space="preserve"> </w:t>
      </w:r>
      <w:r w:rsidR="00F87C06">
        <w:rPr>
          <w:b/>
          <w:sz w:val="28"/>
          <w:szCs w:val="28"/>
          <w:lang w:val="uk-UA"/>
        </w:rPr>
        <w:t>Паркулаб Оксана Григорівна</w:t>
      </w:r>
    </w:p>
    <w:sectPr w:rsidR="00335A19" w:rsidRPr="00784AB3" w:rsidSect="004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5265C1"/>
    <w:multiLevelType w:val="hybridMultilevel"/>
    <w:tmpl w:val="CFDCBB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F59F1"/>
    <w:multiLevelType w:val="hybridMultilevel"/>
    <w:tmpl w:val="FDFC5CDA"/>
    <w:lvl w:ilvl="0" w:tplc="AB6E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92863"/>
    <w:multiLevelType w:val="hybridMultilevel"/>
    <w:tmpl w:val="A6A47F68"/>
    <w:lvl w:ilvl="0" w:tplc="28DCDD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31DA0"/>
    <w:multiLevelType w:val="hybridMultilevel"/>
    <w:tmpl w:val="F3D0F8D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15F27"/>
    <w:multiLevelType w:val="hybridMultilevel"/>
    <w:tmpl w:val="157CA22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264B6"/>
    <w:multiLevelType w:val="hybridMultilevel"/>
    <w:tmpl w:val="1FF0935C"/>
    <w:lvl w:ilvl="0" w:tplc="6A6ADC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C2899"/>
    <w:multiLevelType w:val="hybridMultilevel"/>
    <w:tmpl w:val="3DC4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EB261F8"/>
    <w:multiLevelType w:val="hybridMultilevel"/>
    <w:tmpl w:val="54FE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B0D0E"/>
    <w:multiLevelType w:val="hybridMultilevel"/>
    <w:tmpl w:val="15A6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32F94"/>
    <w:multiLevelType w:val="hybridMultilevel"/>
    <w:tmpl w:val="55C497B8"/>
    <w:lvl w:ilvl="0" w:tplc="0422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714CC"/>
    <w:multiLevelType w:val="hybridMultilevel"/>
    <w:tmpl w:val="38A4395C"/>
    <w:lvl w:ilvl="0" w:tplc="2BD4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41CF8">
      <w:numFmt w:val="none"/>
      <w:lvlText w:val=""/>
      <w:lvlJc w:val="left"/>
      <w:pPr>
        <w:tabs>
          <w:tab w:val="num" w:pos="360"/>
        </w:tabs>
      </w:pPr>
    </w:lvl>
    <w:lvl w:ilvl="2" w:tplc="A9CA15D4">
      <w:numFmt w:val="none"/>
      <w:lvlText w:val=""/>
      <w:lvlJc w:val="left"/>
      <w:pPr>
        <w:tabs>
          <w:tab w:val="num" w:pos="360"/>
        </w:tabs>
      </w:pPr>
    </w:lvl>
    <w:lvl w:ilvl="3" w:tplc="BFFCA64A">
      <w:numFmt w:val="none"/>
      <w:lvlText w:val=""/>
      <w:lvlJc w:val="left"/>
      <w:pPr>
        <w:tabs>
          <w:tab w:val="num" w:pos="360"/>
        </w:tabs>
      </w:pPr>
    </w:lvl>
    <w:lvl w:ilvl="4" w:tplc="D75682D8">
      <w:numFmt w:val="none"/>
      <w:lvlText w:val=""/>
      <w:lvlJc w:val="left"/>
      <w:pPr>
        <w:tabs>
          <w:tab w:val="num" w:pos="360"/>
        </w:tabs>
      </w:pPr>
    </w:lvl>
    <w:lvl w:ilvl="5" w:tplc="276A6ED8">
      <w:numFmt w:val="none"/>
      <w:lvlText w:val=""/>
      <w:lvlJc w:val="left"/>
      <w:pPr>
        <w:tabs>
          <w:tab w:val="num" w:pos="360"/>
        </w:tabs>
      </w:pPr>
    </w:lvl>
    <w:lvl w:ilvl="6" w:tplc="CD6C440C">
      <w:numFmt w:val="none"/>
      <w:lvlText w:val=""/>
      <w:lvlJc w:val="left"/>
      <w:pPr>
        <w:tabs>
          <w:tab w:val="num" w:pos="360"/>
        </w:tabs>
      </w:pPr>
    </w:lvl>
    <w:lvl w:ilvl="7" w:tplc="01DCC90E">
      <w:numFmt w:val="none"/>
      <w:lvlText w:val=""/>
      <w:lvlJc w:val="left"/>
      <w:pPr>
        <w:tabs>
          <w:tab w:val="num" w:pos="360"/>
        </w:tabs>
      </w:pPr>
    </w:lvl>
    <w:lvl w:ilvl="8" w:tplc="BE8EDF2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A530C16"/>
    <w:multiLevelType w:val="hybridMultilevel"/>
    <w:tmpl w:val="D31C7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74510"/>
    <w:multiLevelType w:val="hybridMultilevel"/>
    <w:tmpl w:val="D7068296"/>
    <w:lvl w:ilvl="0" w:tplc="E56AA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5903B5E"/>
    <w:multiLevelType w:val="hybridMultilevel"/>
    <w:tmpl w:val="E5CC474E"/>
    <w:lvl w:ilvl="0" w:tplc="61DCCB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D382B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1179B"/>
    <w:multiLevelType w:val="hybridMultilevel"/>
    <w:tmpl w:val="9B601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0C7104"/>
    <w:multiLevelType w:val="hybridMultilevel"/>
    <w:tmpl w:val="BB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B6F72"/>
    <w:multiLevelType w:val="hybridMultilevel"/>
    <w:tmpl w:val="8E98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A43757"/>
    <w:multiLevelType w:val="hybridMultilevel"/>
    <w:tmpl w:val="AEC8D416"/>
    <w:lvl w:ilvl="0" w:tplc="F9B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657AB9"/>
    <w:multiLevelType w:val="hybridMultilevel"/>
    <w:tmpl w:val="CFE86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8"/>
  </w:num>
  <w:num w:numId="5">
    <w:abstractNumId w:val="1"/>
  </w:num>
  <w:num w:numId="6">
    <w:abstractNumId w:val="10"/>
  </w:num>
  <w:num w:numId="7">
    <w:abstractNumId w:val="15"/>
  </w:num>
  <w:num w:numId="8">
    <w:abstractNumId w:val="22"/>
  </w:num>
  <w:num w:numId="9">
    <w:abstractNumId w:val="13"/>
  </w:num>
  <w:num w:numId="10">
    <w:abstractNumId w:val="6"/>
  </w:num>
  <w:num w:numId="11">
    <w:abstractNumId w:val="3"/>
  </w:num>
  <w:num w:numId="12">
    <w:abstractNumId w:val="25"/>
  </w:num>
  <w:num w:numId="13">
    <w:abstractNumId w:val="20"/>
  </w:num>
  <w:num w:numId="14">
    <w:abstractNumId w:val="7"/>
  </w:num>
  <w:num w:numId="15">
    <w:abstractNumId w:val="5"/>
  </w:num>
  <w:num w:numId="16">
    <w:abstractNumId w:val="19"/>
  </w:num>
  <w:num w:numId="17">
    <w:abstractNumId w:val="17"/>
  </w:num>
  <w:num w:numId="18">
    <w:abstractNumId w:val="16"/>
  </w:num>
  <w:num w:numId="19">
    <w:abstractNumId w:val="24"/>
  </w:num>
  <w:num w:numId="20">
    <w:abstractNumId w:val="21"/>
  </w:num>
  <w:num w:numId="21">
    <w:abstractNumId w:val="12"/>
  </w:num>
  <w:num w:numId="22">
    <w:abstractNumId w:val="11"/>
  </w:num>
  <w:num w:numId="23">
    <w:abstractNumId w:val="2"/>
  </w:num>
  <w:num w:numId="24">
    <w:abstractNumId w:val="4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95013"/>
    <w:rsid w:val="000544D9"/>
    <w:rsid w:val="00071F79"/>
    <w:rsid w:val="00072283"/>
    <w:rsid w:val="000B0FAD"/>
    <w:rsid w:val="000C46E3"/>
    <w:rsid w:val="000C5F7A"/>
    <w:rsid w:val="001039A3"/>
    <w:rsid w:val="00151BC4"/>
    <w:rsid w:val="00193CEB"/>
    <w:rsid w:val="00254871"/>
    <w:rsid w:val="00293A8D"/>
    <w:rsid w:val="002C2330"/>
    <w:rsid w:val="003357F5"/>
    <w:rsid w:val="00335A19"/>
    <w:rsid w:val="00373614"/>
    <w:rsid w:val="00377D11"/>
    <w:rsid w:val="0039402B"/>
    <w:rsid w:val="00394AFB"/>
    <w:rsid w:val="00395013"/>
    <w:rsid w:val="003D39FD"/>
    <w:rsid w:val="00483A45"/>
    <w:rsid w:val="004B5628"/>
    <w:rsid w:val="004E5DC6"/>
    <w:rsid w:val="004F7AFF"/>
    <w:rsid w:val="00500E89"/>
    <w:rsid w:val="00506E55"/>
    <w:rsid w:val="00532362"/>
    <w:rsid w:val="00563F1D"/>
    <w:rsid w:val="005C6C5E"/>
    <w:rsid w:val="005E4129"/>
    <w:rsid w:val="00637237"/>
    <w:rsid w:val="00644718"/>
    <w:rsid w:val="00654CF9"/>
    <w:rsid w:val="006A14B2"/>
    <w:rsid w:val="00712D3B"/>
    <w:rsid w:val="00760FA2"/>
    <w:rsid w:val="00761F47"/>
    <w:rsid w:val="00784AB3"/>
    <w:rsid w:val="007D5561"/>
    <w:rsid w:val="0084333C"/>
    <w:rsid w:val="008A1B87"/>
    <w:rsid w:val="008C20C0"/>
    <w:rsid w:val="008D3074"/>
    <w:rsid w:val="008D462C"/>
    <w:rsid w:val="00934A28"/>
    <w:rsid w:val="00944AE3"/>
    <w:rsid w:val="009506C9"/>
    <w:rsid w:val="0095499A"/>
    <w:rsid w:val="0097457D"/>
    <w:rsid w:val="009A2779"/>
    <w:rsid w:val="009D48F7"/>
    <w:rsid w:val="00A22867"/>
    <w:rsid w:val="00A402FD"/>
    <w:rsid w:val="00AB324B"/>
    <w:rsid w:val="00AC76DC"/>
    <w:rsid w:val="00AE0642"/>
    <w:rsid w:val="00B10A22"/>
    <w:rsid w:val="00B93336"/>
    <w:rsid w:val="00BC32A7"/>
    <w:rsid w:val="00BC3D2F"/>
    <w:rsid w:val="00BE609A"/>
    <w:rsid w:val="00C24350"/>
    <w:rsid w:val="00C67355"/>
    <w:rsid w:val="00C81B4F"/>
    <w:rsid w:val="00CA1BE2"/>
    <w:rsid w:val="00CB1F0B"/>
    <w:rsid w:val="00D41D19"/>
    <w:rsid w:val="00D554D9"/>
    <w:rsid w:val="00D67DFD"/>
    <w:rsid w:val="00D720E0"/>
    <w:rsid w:val="00D74B80"/>
    <w:rsid w:val="00DB738F"/>
    <w:rsid w:val="00E92F7A"/>
    <w:rsid w:val="00EA162F"/>
    <w:rsid w:val="00EC4CFA"/>
    <w:rsid w:val="00EE1819"/>
    <w:rsid w:val="00EE4289"/>
    <w:rsid w:val="00EE6806"/>
    <w:rsid w:val="00F16F99"/>
    <w:rsid w:val="00F71319"/>
    <w:rsid w:val="00F87C06"/>
    <w:rsid w:val="00F9137E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EE6806"/>
    <w:pPr>
      <w:jc w:val="center"/>
    </w:pPr>
    <w:rPr>
      <w:sz w:val="28"/>
      <w:lang w:val="uk-UA"/>
    </w:rPr>
  </w:style>
  <w:style w:type="character" w:customStyle="1" w:styleId="ad">
    <w:name w:val="Назва Знак"/>
    <w:basedOn w:val="a0"/>
    <w:link w:val="ac"/>
    <w:rsid w:val="00EE68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D48F7"/>
  </w:style>
  <w:style w:type="character" w:styleId="ae">
    <w:name w:val="Emphasis"/>
    <w:qFormat/>
    <w:rsid w:val="008D462C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D41D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s://mon.gov.ua/storage/app/media/minimumi.pdf" TargetMode="External"/><Relationship Id="rId18" Type="http://schemas.openxmlformats.org/officeDocument/2006/relationships/hyperlink" Target="https://mon.gov.ua/storage/app/media/zagalna%20serednya/protidia-bulingu/21kbos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oksparkulab@ukr.net" TargetMode="External"/><Relationship Id="rId12" Type="http://schemas.openxmlformats.org/officeDocument/2006/relationships/hyperlink" Target="https://www.unicef.org/ukraine/sites/unicef.org.ukraine/files/2020-07" TargetMode="External"/><Relationship Id="rId17" Type="http://schemas.openxmlformats.org/officeDocument/2006/relationships/hyperlink" Target="https://mon.gov.ua/storage/app/media/zagalna%20serednya/protidia-bulingu/porozuminnyala-stradametodposibniksay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tidia-bulingu/2019-11-25-protydiy-bulling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parkulab@pnu.edu.ua" TargetMode="External"/><Relationship Id="rId11" Type="http://schemas.openxmlformats.org/officeDocument/2006/relationships/hyperlink" Target="http://rmcrogatyn.at.ua/Psuh_sl/buklet_nasilstva_novij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tidia-bulingu/1-komplekt-programmediatsiya.pdf" TargetMode="External"/><Relationship Id="rId10" Type="http://schemas.openxmlformats.org/officeDocument/2006/relationships/hyperlink" Target="https://nonviolence.ed-era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gpsychol.pu.if.ua/" TargetMode="External"/><Relationship Id="rId14" Type="http://schemas.openxmlformats.org/officeDocument/2006/relationships/hyperlink" Target="http://nasilstvo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4A570-8ADE-4E2C-89DD-6C1D9194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15635</Words>
  <Characters>8912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Oksana Parkulab</cp:lastModifiedBy>
  <cp:revision>12</cp:revision>
  <cp:lastPrinted>2020-10-13T06:35:00Z</cp:lastPrinted>
  <dcterms:created xsi:type="dcterms:W3CDTF">2020-10-15T12:51:00Z</dcterms:created>
  <dcterms:modified xsi:type="dcterms:W3CDTF">2021-03-17T10:15:00Z</dcterms:modified>
</cp:coreProperties>
</file>