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322"/>
        <w:gridCol w:w="7743"/>
      </w:tblGrid>
      <w:tr w:rsidR="00B86193" w:rsidRPr="00B12F9B" w:rsidTr="00CE2117">
        <w:tc>
          <w:tcPr>
            <w:tcW w:w="2322" w:type="dxa"/>
            <w:shd w:val="clear" w:color="auto" w:fill="auto"/>
          </w:tcPr>
          <w:p w:rsidR="00B86193" w:rsidRPr="00B12F9B" w:rsidRDefault="00B86193" w:rsidP="00CE2117">
            <w:pPr>
              <w:jc w:val="center"/>
              <w:rPr>
                <w:b/>
                <w:sz w:val="6"/>
              </w:rPr>
            </w:pPr>
            <w:r w:rsidRPr="00B12F9B">
              <w:rPr>
                <w:noProof/>
                <w:lang w:val="uk-UA" w:eastAsia="uk-UA" w:bidi="ar-SA"/>
              </w:rPr>
              <w:drawing>
                <wp:inline distT="0" distB="0" distL="0" distR="0">
                  <wp:extent cx="1337481" cy="133748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07" cy="134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3" w:type="dxa"/>
            <w:shd w:val="clear" w:color="auto" w:fill="auto"/>
            <w:vAlign w:val="center"/>
          </w:tcPr>
          <w:p w:rsidR="00BB5700" w:rsidRDefault="00B86193" w:rsidP="00CE2117">
            <w:pPr>
              <w:pStyle w:val="a3"/>
              <w:spacing w:after="120" w:line="276" w:lineRule="auto"/>
              <w:ind w:left="34"/>
              <w:rPr>
                <w:sz w:val="32"/>
              </w:rPr>
            </w:pPr>
            <w:r w:rsidRPr="00B12F9B">
              <w:rPr>
                <w:sz w:val="32"/>
              </w:rPr>
              <w:t xml:space="preserve">МІНІСТЕРСТВО ОСВІТИ І НАУКИ УКРАЇНИ </w:t>
            </w:r>
          </w:p>
          <w:p w:rsidR="00B86193" w:rsidRPr="00B12F9B" w:rsidRDefault="00B86193" w:rsidP="00CE2117">
            <w:pPr>
              <w:pStyle w:val="a3"/>
              <w:spacing w:after="120" w:line="276" w:lineRule="auto"/>
              <w:ind w:left="34"/>
              <w:rPr>
                <w:b/>
                <w:i/>
                <w:szCs w:val="24"/>
              </w:rPr>
            </w:pPr>
            <w:r w:rsidRPr="00B12F9B">
              <w:rPr>
                <w:sz w:val="32"/>
              </w:rPr>
              <w:t>Прикарпатський національний уні</w:t>
            </w:r>
            <w:r w:rsidR="005B18D5">
              <w:rPr>
                <w:sz w:val="32"/>
              </w:rPr>
              <w:t>верситет імені Василя Стефаника</w:t>
            </w:r>
          </w:p>
        </w:tc>
      </w:tr>
    </w:tbl>
    <w:p w:rsidR="00B86193" w:rsidRPr="00B12F9B" w:rsidRDefault="00B86193" w:rsidP="00B86193">
      <w:pPr>
        <w:autoSpaceDE w:val="0"/>
        <w:autoSpaceDN w:val="0"/>
        <w:adjustRightInd w:val="0"/>
        <w:ind w:left="5670"/>
        <w:rPr>
          <w:rFonts w:ascii="TimesNewRoman" w:hAnsi="TimesNewRoman" w:cs="TimesNewRoman"/>
          <w:szCs w:val="18"/>
        </w:rPr>
      </w:pPr>
    </w:p>
    <w:p w:rsidR="00B86193" w:rsidRPr="00B12F9B" w:rsidRDefault="00B86193" w:rsidP="00B86193">
      <w:pPr>
        <w:jc w:val="center"/>
        <w:rPr>
          <w:rFonts w:eastAsia="Times New Roman" w:cs="Times New Roman"/>
          <w:sz w:val="36"/>
          <w:szCs w:val="30"/>
          <w:lang w:eastAsia="ru-RU"/>
        </w:rPr>
      </w:pPr>
      <w:r w:rsidRPr="00B12F9B">
        <w:rPr>
          <w:rFonts w:eastAsia="Times New Roman" w:cs="Times New Roman"/>
          <w:sz w:val="36"/>
          <w:szCs w:val="30"/>
          <w:lang w:eastAsia="ru-RU"/>
        </w:rPr>
        <w:t xml:space="preserve">Факультет </w:t>
      </w:r>
      <w:bookmarkStart w:id="0" w:name="_GoBack"/>
      <w:bookmarkEnd w:id="0"/>
      <w:proofErr w:type="spellStart"/>
      <w:r w:rsidRPr="00B12F9B">
        <w:rPr>
          <w:rFonts w:eastAsia="Times New Roman" w:cs="Times New Roman"/>
          <w:sz w:val="36"/>
          <w:szCs w:val="30"/>
          <w:lang w:eastAsia="ru-RU"/>
        </w:rPr>
        <w:t>природничих</w:t>
      </w:r>
      <w:proofErr w:type="spellEnd"/>
      <w:r w:rsidRPr="00B12F9B">
        <w:rPr>
          <w:rFonts w:eastAsia="Times New Roman" w:cs="Times New Roman"/>
          <w:sz w:val="36"/>
          <w:szCs w:val="30"/>
          <w:lang w:eastAsia="ru-RU"/>
        </w:rPr>
        <w:t xml:space="preserve"> наук</w:t>
      </w:r>
    </w:p>
    <w:p w:rsidR="00B86193" w:rsidRPr="00B12F9B" w:rsidRDefault="00B86193" w:rsidP="00B86193">
      <w:pPr>
        <w:jc w:val="center"/>
        <w:rPr>
          <w:rFonts w:eastAsia="Times New Roman" w:cs="Times New Roman"/>
          <w:sz w:val="36"/>
          <w:szCs w:val="30"/>
          <w:lang w:eastAsia="ru-RU"/>
        </w:rPr>
      </w:pPr>
      <w:r w:rsidRPr="00B12F9B">
        <w:rPr>
          <w:rFonts w:eastAsia="Times New Roman" w:cs="Times New Roman"/>
          <w:sz w:val="36"/>
          <w:szCs w:val="30"/>
          <w:lang w:eastAsia="ru-RU"/>
        </w:rPr>
        <w:t xml:space="preserve">Кафедра </w:t>
      </w:r>
      <w:proofErr w:type="spellStart"/>
      <w:r w:rsidRPr="00B12F9B">
        <w:rPr>
          <w:rFonts w:eastAsia="Times New Roman" w:cs="Times New Roman"/>
          <w:sz w:val="36"/>
          <w:szCs w:val="30"/>
          <w:lang w:eastAsia="ru-RU"/>
        </w:rPr>
        <w:t>хімії</w:t>
      </w:r>
      <w:proofErr w:type="spellEnd"/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C5A1F" w:rsidP="00B86193">
      <w:pPr>
        <w:jc w:val="center"/>
        <w:rPr>
          <w:rFonts w:cs="Times New Roman"/>
          <w:b/>
          <w:sz w:val="48"/>
          <w:szCs w:val="36"/>
        </w:rPr>
      </w:pPr>
      <w:r>
        <w:rPr>
          <w:rFonts w:cs="Times New Roman"/>
          <w:b/>
          <w:sz w:val="48"/>
          <w:szCs w:val="36"/>
        </w:rPr>
        <w:t>ВИЗНАЧЕННЯ СТУПЕНЯ</w:t>
      </w:r>
      <w:r w:rsidR="00B86193" w:rsidRPr="00B86193">
        <w:rPr>
          <w:rFonts w:cs="Times New Roman"/>
          <w:b/>
          <w:sz w:val="48"/>
          <w:szCs w:val="36"/>
        </w:rPr>
        <w:t xml:space="preserve"> ДИСОЦІАЦІЇ СИЛЬНОГО ЕЛЕКТРОЛІТУ</w:t>
      </w:r>
      <w:r w:rsidR="00B86193" w:rsidRPr="00B12F9B">
        <w:rPr>
          <w:rFonts w:cs="Times New Roman"/>
          <w:b/>
          <w:sz w:val="48"/>
          <w:szCs w:val="36"/>
        </w:rPr>
        <w:t xml:space="preserve"> </w:t>
      </w: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rPr>
          <w:rFonts w:eastAsia="Times New Roman" w:cs="Times New Roman"/>
          <w:sz w:val="30"/>
          <w:szCs w:val="30"/>
          <w:lang w:eastAsia="ru-RU"/>
        </w:rPr>
      </w:pPr>
    </w:p>
    <w:p w:rsidR="00B86193" w:rsidRPr="00B12F9B" w:rsidRDefault="00B86193" w:rsidP="00B86193">
      <w:pPr>
        <w:jc w:val="center"/>
        <w:rPr>
          <w:rFonts w:eastAsia="Times New Roman" w:cs="Times New Roman"/>
          <w:b/>
          <w:sz w:val="36"/>
          <w:szCs w:val="30"/>
          <w:lang w:eastAsia="ru-RU"/>
        </w:rPr>
      </w:pPr>
      <w:r w:rsidRPr="00B12F9B">
        <w:rPr>
          <w:rFonts w:eastAsia="Times New Roman" w:cs="Times New Roman"/>
          <w:b/>
          <w:sz w:val="36"/>
          <w:szCs w:val="30"/>
          <w:lang w:eastAsia="ru-RU"/>
        </w:rPr>
        <w:t>ІНСТРУКЦІЯ ДО ЛАБОРАТОРНОЇ РОБОТИ</w:t>
      </w:r>
    </w:p>
    <w:p w:rsidR="00B86193" w:rsidRPr="00B12F9B" w:rsidRDefault="00B86193" w:rsidP="00B86193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B86193" w:rsidRPr="00B12F9B" w:rsidRDefault="00B86193" w:rsidP="00B86193">
      <w:pPr>
        <w:contextualSpacing/>
        <w:jc w:val="center"/>
        <w:rPr>
          <w:rFonts w:cs="Times New Roman"/>
          <w:b/>
          <w:sz w:val="28"/>
          <w:szCs w:val="28"/>
        </w:rPr>
      </w:pPr>
      <w:proofErr w:type="spellStart"/>
      <w:r w:rsidRPr="00B12F9B">
        <w:rPr>
          <w:rFonts w:cs="Times New Roman"/>
          <w:b/>
          <w:sz w:val="28"/>
          <w:szCs w:val="28"/>
        </w:rPr>
        <w:t>із</w:t>
      </w:r>
      <w:proofErr w:type="spellEnd"/>
      <w:r w:rsidRPr="00B12F9B">
        <w:rPr>
          <w:rFonts w:cs="Times New Roman"/>
          <w:b/>
          <w:sz w:val="28"/>
          <w:szCs w:val="28"/>
        </w:rPr>
        <w:t xml:space="preserve"> </w:t>
      </w:r>
      <w:proofErr w:type="spellStart"/>
      <w:r w:rsidRPr="00B12F9B">
        <w:rPr>
          <w:rFonts w:cs="Times New Roman"/>
          <w:b/>
          <w:sz w:val="28"/>
          <w:szCs w:val="28"/>
        </w:rPr>
        <w:t>дисципліни</w:t>
      </w:r>
      <w:proofErr w:type="spellEnd"/>
      <w:r w:rsidRPr="00B12F9B">
        <w:rPr>
          <w:rFonts w:cs="Times New Roman"/>
          <w:b/>
          <w:sz w:val="28"/>
          <w:szCs w:val="28"/>
        </w:rPr>
        <w:t xml:space="preserve"> «</w:t>
      </w:r>
      <w:proofErr w:type="spellStart"/>
      <w:r w:rsidRPr="00B12F9B">
        <w:rPr>
          <w:rFonts w:cs="Times New Roman"/>
          <w:b/>
          <w:sz w:val="28"/>
          <w:szCs w:val="28"/>
        </w:rPr>
        <w:t>Фізична</w:t>
      </w:r>
      <w:proofErr w:type="spellEnd"/>
      <w:r w:rsidRPr="00B12F9B">
        <w:rPr>
          <w:rFonts w:cs="Times New Roman"/>
          <w:b/>
          <w:sz w:val="28"/>
          <w:szCs w:val="28"/>
        </w:rPr>
        <w:t xml:space="preserve"> </w:t>
      </w:r>
      <w:proofErr w:type="spellStart"/>
      <w:r w:rsidRPr="00B12F9B">
        <w:rPr>
          <w:rFonts w:cs="Times New Roman"/>
          <w:b/>
          <w:sz w:val="28"/>
          <w:szCs w:val="28"/>
        </w:rPr>
        <w:t>хімія</w:t>
      </w:r>
      <w:proofErr w:type="spellEnd"/>
      <w:r w:rsidRPr="00B12F9B">
        <w:rPr>
          <w:rFonts w:cs="Times New Roman"/>
          <w:b/>
          <w:sz w:val="28"/>
          <w:szCs w:val="28"/>
        </w:rPr>
        <w:t>»</w:t>
      </w: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B86193" w:rsidRPr="00B12F9B" w:rsidRDefault="00B86193" w:rsidP="00B86193">
      <w:pPr>
        <w:contextualSpacing/>
        <w:jc w:val="center"/>
        <w:rPr>
          <w:rFonts w:cs="Times New Roman"/>
          <w:b/>
          <w:sz w:val="28"/>
          <w:szCs w:val="28"/>
        </w:rPr>
      </w:pPr>
      <w:r w:rsidRPr="00B12F9B">
        <w:rPr>
          <w:rFonts w:cs="Times New Roman"/>
          <w:b/>
          <w:sz w:val="28"/>
          <w:szCs w:val="28"/>
        </w:rPr>
        <w:t>ІВАНО-ФРАНКІВСЬК</w:t>
      </w:r>
    </w:p>
    <w:p w:rsidR="00B86193" w:rsidRPr="00B12F9B" w:rsidRDefault="00EB1B52" w:rsidP="00B86193">
      <w:pPr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2021</w:t>
      </w:r>
    </w:p>
    <w:p w:rsidR="00B86193" w:rsidRPr="00B12F9B" w:rsidRDefault="00B86193" w:rsidP="00C16E28">
      <w:pPr>
        <w:pStyle w:val="Default"/>
        <w:spacing w:line="360" w:lineRule="auto"/>
        <w:jc w:val="center"/>
        <w:rPr>
          <w:b/>
          <w:color w:val="auto"/>
          <w:sz w:val="28"/>
          <w:szCs w:val="28"/>
          <w:u w:val="single"/>
        </w:rPr>
      </w:pPr>
      <w:r w:rsidRPr="00B12F9B">
        <w:rPr>
          <w:b/>
          <w:color w:val="auto"/>
          <w:sz w:val="28"/>
          <w:szCs w:val="28"/>
          <w:u w:val="single"/>
        </w:rPr>
        <w:lastRenderedPageBreak/>
        <w:t>ЛАБОРАТОРНА РОБОТА № 1</w:t>
      </w:r>
    </w:p>
    <w:p w:rsidR="00B86193" w:rsidRPr="00B12F9B" w:rsidRDefault="00B86193" w:rsidP="00C16E2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Times New Roman"/>
          <w:bCs/>
          <w:sz w:val="28"/>
          <w:szCs w:val="28"/>
        </w:rPr>
      </w:pPr>
      <w:r w:rsidRPr="00B12F9B">
        <w:rPr>
          <w:rFonts w:cs="Times New Roman"/>
          <w:b/>
          <w:bCs/>
          <w:sz w:val="28"/>
          <w:szCs w:val="28"/>
        </w:rPr>
        <w:t xml:space="preserve">Тема: </w:t>
      </w:r>
      <w:r>
        <w:rPr>
          <w:rFonts w:cs="Times New Roman"/>
          <w:bCs/>
          <w:sz w:val="28"/>
          <w:szCs w:val="28"/>
        </w:rPr>
        <w:t>в</w:t>
      </w:r>
      <w:r w:rsidRPr="00B86193">
        <w:rPr>
          <w:rFonts w:cs="Times New Roman"/>
          <w:bCs/>
          <w:sz w:val="28"/>
          <w:szCs w:val="28"/>
        </w:rPr>
        <w:t xml:space="preserve">изначення </w:t>
      </w:r>
      <w:proofErr w:type="spellStart"/>
      <w:r w:rsidRPr="00B86193">
        <w:rPr>
          <w:rFonts w:cs="Times New Roman"/>
          <w:bCs/>
          <w:sz w:val="28"/>
          <w:szCs w:val="28"/>
        </w:rPr>
        <w:t>ступеня</w:t>
      </w:r>
      <w:proofErr w:type="spellEnd"/>
      <w:r w:rsidRPr="00B8619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86193">
        <w:rPr>
          <w:rFonts w:cs="Times New Roman"/>
          <w:bCs/>
          <w:sz w:val="28"/>
          <w:szCs w:val="28"/>
        </w:rPr>
        <w:t>дисоціації</w:t>
      </w:r>
      <w:proofErr w:type="spellEnd"/>
      <w:r w:rsidRPr="00B86193">
        <w:rPr>
          <w:rFonts w:cs="Times New Roman"/>
          <w:bCs/>
          <w:sz w:val="28"/>
          <w:szCs w:val="28"/>
        </w:rPr>
        <w:t xml:space="preserve"> сильного </w:t>
      </w:r>
      <w:proofErr w:type="spellStart"/>
      <w:r w:rsidRPr="00B86193">
        <w:rPr>
          <w:rFonts w:cs="Times New Roman"/>
          <w:bCs/>
          <w:sz w:val="28"/>
          <w:szCs w:val="28"/>
        </w:rPr>
        <w:t>електроліту</w:t>
      </w:r>
      <w:proofErr w:type="spellEnd"/>
    </w:p>
    <w:p w:rsidR="00B86193" w:rsidRPr="00B12F9B" w:rsidRDefault="00B86193" w:rsidP="00C16E2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Times New Roman"/>
          <w:bCs/>
          <w:sz w:val="28"/>
          <w:szCs w:val="28"/>
        </w:rPr>
      </w:pPr>
      <w:r w:rsidRPr="00B12F9B">
        <w:rPr>
          <w:rFonts w:cs="Times New Roman"/>
          <w:b/>
          <w:bCs/>
          <w:sz w:val="28"/>
          <w:szCs w:val="28"/>
        </w:rPr>
        <w:t xml:space="preserve">Мета: </w:t>
      </w:r>
      <w:r w:rsidRPr="00B12F9B">
        <w:rPr>
          <w:rFonts w:cs="Times New Roman"/>
          <w:bCs/>
          <w:sz w:val="28"/>
          <w:szCs w:val="28"/>
        </w:rPr>
        <w:t xml:space="preserve">навчитися </w:t>
      </w:r>
      <w:proofErr w:type="spellStart"/>
      <w:r w:rsidRPr="00B12F9B">
        <w:rPr>
          <w:rFonts w:cs="Times New Roman"/>
          <w:bCs/>
          <w:sz w:val="28"/>
          <w:szCs w:val="28"/>
        </w:rPr>
        <w:t>визначати</w:t>
      </w:r>
      <w:proofErr w:type="spellEnd"/>
      <w:r w:rsidRPr="00B12F9B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ступ</w:t>
      </w:r>
      <w:r w:rsidR="00BD7375">
        <w:rPr>
          <w:rFonts w:cs="Times New Roman"/>
          <w:bCs/>
          <w:sz w:val="28"/>
          <w:szCs w:val="28"/>
          <w:lang w:val="uk-UA"/>
        </w:rPr>
        <w:t>і</w:t>
      </w:r>
      <w:r w:rsidR="00BD7375">
        <w:rPr>
          <w:rFonts w:cs="Times New Roman"/>
          <w:bCs/>
          <w:sz w:val="28"/>
          <w:szCs w:val="28"/>
        </w:rPr>
        <w:t>н</w:t>
      </w:r>
      <w:r w:rsidR="00BD7375">
        <w:rPr>
          <w:rFonts w:cs="Times New Roman"/>
          <w:bCs/>
          <w:sz w:val="28"/>
          <w:szCs w:val="28"/>
          <w:lang w:val="uk-UA"/>
        </w:rPr>
        <w:t>ь</w:t>
      </w:r>
      <w:r w:rsidRPr="00B8619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86193">
        <w:rPr>
          <w:rFonts w:cs="Times New Roman"/>
          <w:bCs/>
          <w:sz w:val="28"/>
          <w:szCs w:val="28"/>
        </w:rPr>
        <w:t>дисоціації</w:t>
      </w:r>
      <w:proofErr w:type="spellEnd"/>
      <w:r w:rsidRPr="00B86193">
        <w:rPr>
          <w:rFonts w:cs="Times New Roman"/>
          <w:bCs/>
          <w:sz w:val="28"/>
          <w:szCs w:val="28"/>
        </w:rPr>
        <w:t xml:space="preserve"> сильного </w:t>
      </w:r>
      <w:proofErr w:type="spellStart"/>
      <w:r w:rsidRPr="00B86193">
        <w:rPr>
          <w:rFonts w:cs="Times New Roman"/>
          <w:bCs/>
          <w:sz w:val="28"/>
          <w:szCs w:val="28"/>
        </w:rPr>
        <w:t>електроліту</w:t>
      </w:r>
      <w:proofErr w:type="spellEnd"/>
      <w:r w:rsidRPr="00B12F9B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B12F9B">
        <w:rPr>
          <w:rFonts w:cs="Times New Roman"/>
          <w:bCs/>
          <w:sz w:val="28"/>
          <w:szCs w:val="28"/>
        </w:rPr>
        <w:t>обробляти</w:t>
      </w:r>
      <w:proofErr w:type="spellEnd"/>
      <w:r w:rsidRPr="00B12F9B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12F9B">
        <w:rPr>
          <w:rFonts w:cs="Times New Roman"/>
          <w:bCs/>
          <w:sz w:val="28"/>
          <w:szCs w:val="28"/>
        </w:rPr>
        <w:t>отримані</w:t>
      </w:r>
      <w:proofErr w:type="spellEnd"/>
      <w:r w:rsidRPr="00B12F9B">
        <w:rPr>
          <w:rFonts w:cs="Times New Roman"/>
          <w:bCs/>
          <w:sz w:val="28"/>
          <w:szCs w:val="28"/>
        </w:rPr>
        <w:t xml:space="preserve"> </w:t>
      </w:r>
      <w:proofErr w:type="spellStart"/>
      <w:r w:rsidRPr="00B12F9B">
        <w:rPr>
          <w:rFonts w:cs="Times New Roman"/>
          <w:bCs/>
          <w:sz w:val="28"/>
          <w:szCs w:val="28"/>
        </w:rPr>
        <w:t>результати</w:t>
      </w:r>
      <w:proofErr w:type="spellEnd"/>
      <w:r w:rsidRPr="00B12F9B">
        <w:rPr>
          <w:rFonts w:cs="Times New Roman"/>
          <w:bCs/>
          <w:sz w:val="28"/>
          <w:szCs w:val="28"/>
        </w:rPr>
        <w:t xml:space="preserve"> </w:t>
      </w:r>
      <w:r w:rsidR="00BD7375">
        <w:rPr>
          <w:rFonts w:cs="Times New Roman"/>
          <w:bCs/>
          <w:sz w:val="28"/>
          <w:szCs w:val="28"/>
          <w:lang w:val="uk-UA"/>
        </w:rPr>
        <w:t>вимірювань</w:t>
      </w:r>
      <w:r w:rsidRPr="00B12F9B">
        <w:rPr>
          <w:rFonts w:cs="Times New Roman"/>
          <w:bCs/>
          <w:sz w:val="28"/>
          <w:szCs w:val="28"/>
        </w:rPr>
        <w:t>.</w:t>
      </w:r>
    </w:p>
    <w:p w:rsidR="0003395A" w:rsidRPr="0003395A" w:rsidRDefault="0003395A" w:rsidP="0003395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3395A">
        <w:rPr>
          <w:b/>
          <w:sz w:val="28"/>
          <w:szCs w:val="28"/>
          <w:lang w:val="uk-UA"/>
        </w:rPr>
        <w:t xml:space="preserve">Обладнання: </w:t>
      </w:r>
    </w:p>
    <w:p w:rsidR="0003395A" w:rsidRDefault="0003395A" w:rsidP="0003395A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Вага аналітична «</w:t>
      </w:r>
      <w:r w:rsidRPr="0003395A">
        <w:rPr>
          <w:rFonts w:cs="Times New Roman"/>
          <w:color w:val="212121"/>
          <w:sz w:val="28"/>
          <w:shd w:val="clear" w:color="auto" w:fill="FFFFFF"/>
        </w:rPr>
        <w:t>AXIS</w:t>
      </w:r>
      <w:r>
        <w:rPr>
          <w:sz w:val="28"/>
          <w:szCs w:val="28"/>
          <w:lang w:val="uk-UA"/>
        </w:rPr>
        <w:t>» з інструкцією користувача;</w:t>
      </w:r>
    </w:p>
    <w:p w:rsidR="0003395A" w:rsidRDefault="0003395A" w:rsidP="0003395A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Кондуктометр </w:t>
      </w:r>
      <w:proofErr w:type="spellStart"/>
      <w:r w:rsidR="001111AD">
        <w:rPr>
          <w:sz w:val="28"/>
          <w:szCs w:val="28"/>
          <w:lang w:val="uk-UA"/>
        </w:rPr>
        <w:t>Mi</w:t>
      </w:r>
      <w:proofErr w:type="spellEnd"/>
      <w:r>
        <w:rPr>
          <w:sz w:val="28"/>
          <w:szCs w:val="28"/>
          <w:lang w:val="uk-UA"/>
        </w:rPr>
        <w:t xml:space="preserve"> 170 з інструкцією користувача;</w:t>
      </w:r>
    </w:p>
    <w:p w:rsidR="00BD7375" w:rsidRDefault="0003395A" w:rsidP="0003395A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Магнітна мішалка РІВА-03</w:t>
      </w:r>
      <w:r w:rsidR="001111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BD7375">
        <w:rPr>
          <w:sz w:val="28"/>
          <w:szCs w:val="28"/>
          <w:lang w:val="uk-UA"/>
        </w:rPr>
        <w:t>;</w:t>
      </w:r>
    </w:p>
    <w:p w:rsidR="0003395A" w:rsidRPr="00FD6630" w:rsidRDefault="00BD7375" w:rsidP="0003395A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1111AD">
        <w:rPr>
          <w:sz w:val="28"/>
          <w:szCs w:val="28"/>
          <w:lang w:val="uk-UA"/>
        </w:rPr>
        <w:t>такан 250-400 см</w:t>
      </w:r>
      <w:r w:rsidR="001111AD">
        <w:rPr>
          <w:sz w:val="28"/>
          <w:szCs w:val="28"/>
          <w:vertAlign w:val="superscript"/>
          <w:lang w:val="uk-UA"/>
        </w:rPr>
        <w:t>3</w:t>
      </w:r>
      <w:r w:rsidR="0003395A">
        <w:rPr>
          <w:sz w:val="28"/>
          <w:szCs w:val="28"/>
          <w:lang w:val="uk-UA"/>
        </w:rPr>
        <w:t xml:space="preserve">, </w:t>
      </w:r>
      <w:r w:rsidR="001111AD">
        <w:rPr>
          <w:sz w:val="28"/>
          <w:szCs w:val="28"/>
          <w:lang w:val="uk-UA"/>
        </w:rPr>
        <w:t>мірний циліндр</w:t>
      </w:r>
      <w:r w:rsidR="0003395A">
        <w:rPr>
          <w:sz w:val="28"/>
          <w:szCs w:val="28"/>
          <w:lang w:val="uk-UA"/>
        </w:rPr>
        <w:t xml:space="preserve"> 200 </w:t>
      </w:r>
      <w:r w:rsidR="001111AD">
        <w:rPr>
          <w:sz w:val="28"/>
          <w:szCs w:val="28"/>
          <w:lang w:val="uk-UA"/>
        </w:rPr>
        <w:t>см</w:t>
      </w:r>
      <w:r w:rsidR="001111AD">
        <w:rPr>
          <w:sz w:val="28"/>
          <w:szCs w:val="28"/>
          <w:vertAlign w:val="superscript"/>
          <w:lang w:val="uk-UA"/>
        </w:rPr>
        <w:t>3</w:t>
      </w:r>
      <w:r w:rsidR="0003395A">
        <w:rPr>
          <w:sz w:val="28"/>
          <w:szCs w:val="28"/>
          <w:lang w:val="uk-UA"/>
        </w:rPr>
        <w:t>.</w:t>
      </w:r>
    </w:p>
    <w:p w:rsidR="0003395A" w:rsidRPr="00EB1B52" w:rsidRDefault="0003395A" w:rsidP="0003395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11AD">
        <w:rPr>
          <w:b/>
          <w:sz w:val="28"/>
          <w:szCs w:val="28"/>
          <w:lang w:val="uk-UA"/>
        </w:rPr>
        <w:t>Реактиви:</w:t>
      </w:r>
      <w:r>
        <w:rPr>
          <w:sz w:val="28"/>
          <w:szCs w:val="28"/>
          <w:lang w:val="uk-UA"/>
        </w:rPr>
        <w:t xml:space="preserve"> дистильована вод</w:t>
      </w:r>
      <w:r w:rsidR="00EB1B52">
        <w:rPr>
          <w:sz w:val="28"/>
          <w:szCs w:val="28"/>
          <w:lang w:val="uk-UA"/>
        </w:rPr>
        <w:t xml:space="preserve">а, електроліт (вказує викладач): </w:t>
      </w:r>
      <w:r w:rsidR="00EB1B52">
        <w:rPr>
          <w:sz w:val="28"/>
          <w:szCs w:val="28"/>
          <w:lang w:val="en-US"/>
        </w:rPr>
        <w:t>NaCl</w:t>
      </w:r>
      <w:r w:rsidR="00EB1B52" w:rsidRPr="00EB1B52">
        <w:rPr>
          <w:sz w:val="28"/>
          <w:szCs w:val="28"/>
          <w:lang w:val="uk-UA"/>
        </w:rPr>
        <w:t xml:space="preserve">, </w:t>
      </w:r>
      <w:r w:rsidR="00EB1B52">
        <w:rPr>
          <w:sz w:val="28"/>
          <w:szCs w:val="28"/>
          <w:lang w:val="en-US"/>
        </w:rPr>
        <w:t>KNO</w:t>
      </w:r>
      <w:r w:rsidR="00EB1B52" w:rsidRPr="00EB1B52">
        <w:rPr>
          <w:sz w:val="28"/>
          <w:szCs w:val="28"/>
          <w:vertAlign w:val="subscript"/>
          <w:lang w:val="uk-UA"/>
        </w:rPr>
        <w:t>3</w:t>
      </w:r>
      <w:r w:rsidR="00EB1B52" w:rsidRPr="00EB1B52">
        <w:rPr>
          <w:sz w:val="28"/>
          <w:szCs w:val="28"/>
          <w:lang w:val="uk-UA"/>
        </w:rPr>
        <w:t xml:space="preserve">, </w:t>
      </w:r>
      <w:proofErr w:type="spellStart"/>
      <w:r w:rsidR="00EB1B52">
        <w:rPr>
          <w:sz w:val="28"/>
          <w:szCs w:val="28"/>
          <w:lang w:val="en-US"/>
        </w:rPr>
        <w:t>NaNO</w:t>
      </w:r>
      <w:proofErr w:type="spellEnd"/>
      <w:r w:rsidR="00EB1B52" w:rsidRPr="00EB1B52">
        <w:rPr>
          <w:sz w:val="28"/>
          <w:szCs w:val="28"/>
          <w:vertAlign w:val="subscript"/>
          <w:lang w:val="uk-UA"/>
        </w:rPr>
        <w:t>3</w:t>
      </w:r>
      <w:r w:rsidR="00EB1B52" w:rsidRPr="00EB1B52">
        <w:rPr>
          <w:sz w:val="28"/>
          <w:szCs w:val="28"/>
          <w:lang w:val="uk-UA"/>
        </w:rPr>
        <w:t xml:space="preserve">, </w:t>
      </w:r>
      <w:r w:rsidR="00EB1B52">
        <w:rPr>
          <w:sz w:val="28"/>
          <w:szCs w:val="28"/>
          <w:lang w:val="en-US"/>
        </w:rPr>
        <w:t>K</w:t>
      </w:r>
      <w:r w:rsidR="00EB1B52" w:rsidRPr="00EB1B52">
        <w:rPr>
          <w:sz w:val="28"/>
          <w:szCs w:val="28"/>
          <w:vertAlign w:val="subscript"/>
          <w:lang w:val="uk-UA"/>
        </w:rPr>
        <w:t>2</w:t>
      </w:r>
      <w:r w:rsidR="00EB1B52">
        <w:rPr>
          <w:sz w:val="28"/>
          <w:szCs w:val="28"/>
          <w:lang w:val="en-US"/>
        </w:rPr>
        <w:t>SO</w:t>
      </w:r>
      <w:r w:rsidR="00EB1B52" w:rsidRPr="00EB1B52">
        <w:rPr>
          <w:sz w:val="28"/>
          <w:szCs w:val="28"/>
          <w:vertAlign w:val="subscript"/>
          <w:lang w:val="uk-UA"/>
        </w:rPr>
        <w:t>4</w:t>
      </w:r>
      <w:r w:rsidR="00EB1B52" w:rsidRPr="00EB1B52">
        <w:rPr>
          <w:sz w:val="28"/>
          <w:szCs w:val="28"/>
          <w:lang w:val="uk-UA"/>
        </w:rPr>
        <w:t xml:space="preserve">, </w:t>
      </w:r>
      <w:proofErr w:type="spellStart"/>
      <w:r w:rsidR="00EB1B52">
        <w:rPr>
          <w:sz w:val="28"/>
          <w:szCs w:val="28"/>
          <w:lang w:val="en-US"/>
        </w:rPr>
        <w:t>KCl</w:t>
      </w:r>
      <w:proofErr w:type="spellEnd"/>
      <w:r w:rsidR="00EB1B52" w:rsidRPr="00EB1B52">
        <w:rPr>
          <w:sz w:val="28"/>
          <w:szCs w:val="28"/>
          <w:lang w:val="uk-UA"/>
        </w:rPr>
        <w:t>.</w:t>
      </w:r>
    </w:p>
    <w:p w:rsidR="001111AD" w:rsidRPr="00D305F4" w:rsidRDefault="001111AD" w:rsidP="001111AD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305F4">
        <w:rPr>
          <w:b/>
          <w:bCs/>
          <w:sz w:val="28"/>
          <w:szCs w:val="28"/>
          <w:lang w:val="uk-UA"/>
        </w:rPr>
        <w:t>Заходи безпеки</w:t>
      </w:r>
      <w:r>
        <w:rPr>
          <w:b/>
          <w:bCs/>
          <w:sz w:val="28"/>
          <w:szCs w:val="28"/>
          <w:lang w:val="uk-UA"/>
        </w:rPr>
        <w:t xml:space="preserve"> під час виконання лабораторної роботи</w:t>
      </w:r>
      <w:r w:rsidRPr="00D305F4">
        <w:rPr>
          <w:b/>
          <w:bCs/>
          <w:sz w:val="28"/>
          <w:szCs w:val="28"/>
          <w:lang w:val="uk-UA"/>
        </w:rPr>
        <w:t>:</w:t>
      </w:r>
    </w:p>
    <w:p w:rsidR="001111AD" w:rsidRDefault="006F6683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</w:t>
      </w:r>
      <w:r w:rsidR="001111AD">
        <w:rPr>
          <w:sz w:val="28"/>
          <w:szCs w:val="28"/>
          <w:lang w:val="uk-UA"/>
        </w:rPr>
        <w:t xml:space="preserve"> інструкцію користування кондуктометром перед початком роботи.</w:t>
      </w:r>
    </w:p>
    <w:p w:rsidR="001111AD" w:rsidRDefault="006F6683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Працюйте</w:t>
      </w:r>
      <w:r w:rsidR="001111AD">
        <w:rPr>
          <w:sz w:val="28"/>
          <w:szCs w:val="28"/>
          <w:lang w:val="uk-UA"/>
        </w:rPr>
        <w:t xml:space="preserve"> у лабораторному халаті і захисних окулярах.</w:t>
      </w:r>
    </w:p>
    <w:p w:rsidR="001111AD" w:rsidRDefault="006F6683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Уважно огляньте</w:t>
      </w:r>
      <w:r w:rsidR="001111AD" w:rsidRPr="00DB4572">
        <w:rPr>
          <w:sz w:val="28"/>
          <w:szCs w:val="28"/>
          <w:lang w:val="uk-UA"/>
        </w:rPr>
        <w:t xml:space="preserve"> обладнання.</w:t>
      </w:r>
      <w:r>
        <w:rPr>
          <w:sz w:val="28"/>
          <w:szCs w:val="28"/>
          <w:lang w:val="uk-UA"/>
        </w:rPr>
        <w:t xml:space="preserve"> Не розпочинайте</w:t>
      </w:r>
      <w:r w:rsidR="001111AD">
        <w:rPr>
          <w:sz w:val="28"/>
          <w:szCs w:val="28"/>
          <w:lang w:val="uk-UA"/>
        </w:rPr>
        <w:t xml:space="preserve"> роботу у випадку виявлення пошкоджень.</w:t>
      </w:r>
    </w:p>
    <w:p w:rsidR="001111AD" w:rsidRDefault="006F6683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Готуйте і </w:t>
      </w:r>
      <w:proofErr w:type="spellStart"/>
      <w:r>
        <w:rPr>
          <w:sz w:val="28"/>
          <w:szCs w:val="28"/>
          <w:lang w:val="uk-UA"/>
        </w:rPr>
        <w:t>додавайте</w:t>
      </w:r>
      <w:proofErr w:type="spellEnd"/>
      <w:r w:rsidR="001111AD">
        <w:rPr>
          <w:sz w:val="28"/>
          <w:szCs w:val="28"/>
          <w:lang w:val="uk-UA"/>
        </w:rPr>
        <w:t xml:space="preserve"> розчини обережно, без розбризкування.</w:t>
      </w:r>
    </w:p>
    <w:p w:rsidR="001111AD" w:rsidRPr="00DB4572" w:rsidRDefault="006F6683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допускайте</w:t>
      </w:r>
      <w:r w:rsidR="001111AD" w:rsidRPr="00DB4572">
        <w:rPr>
          <w:sz w:val="28"/>
          <w:szCs w:val="28"/>
          <w:lang w:val="uk-UA"/>
        </w:rPr>
        <w:t xml:space="preserve"> потрапляння розчинів на кабелі живлення.</w:t>
      </w:r>
      <w:r w:rsidR="001111AD">
        <w:rPr>
          <w:sz w:val="28"/>
          <w:szCs w:val="28"/>
          <w:lang w:val="uk-UA"/>
        </w:rPr>
        <w:t xml:space="preserve"> </w:t>
      </w:r>
    </w:p>
    <w:p w:rsidR="001111AD" w:rsidRDefault="001111AD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потрапляння ро</w:t>
      </w:r>
      <w:r w:rsidR="006F6683">
        <w:rPr>
          <w:sz w:val="28"/>
          <w:szCs w:val="28"/>
          <w:lang w:val="uk-UA"/>
        </w:rPr>
        <w:t>зчину на шкіру – негайно промийте</w:t>
      </w:r>
      <w:r>
        <w:rPr>
          <w:sz w:val="28"/>
          <w:szCs w:val="28"/>
          <w:lang w:val="uk-UA"/>
        </w:rPr>
        <w:t xml:space="preserve"> </w:t>
      </w:r>
      <w:r w:rsidR="00BC5A1F">
        <w:rPr>
          <w:sz w:val="28"/>
          <w:szCs w:val="28"/>
          <w:lang w:val="uk-UA"/>
        </w:rPr>
        <w:t>струменем води</w:t>
      </w:r>
      <w:r>
        <w:rPr>
          <w:sz w:val="28"/>
          <w:szCs w:val="28"/>
          <w:lang w:val="uk-UA"/>
        </w:rPr>
        <w:t xml:space="preserve">. </w:t>
      </w:r>
    </w:p>
    <w:p w:rsidR="001111AD" w:rsidRDefault="001111AD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розбризкування розчину на електричне обладнання – спочатку  від</w:t>
      </w:r>
      <w:r w:rsidRPr="00004A2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</w:t>
      </w:r>
      <w:r w:rsidR="006F6683">
        <w:rPr>
          <w:sz w:val="28"/>
          <w:szCs w:val="28"/>
          <w:lang w:val="uk-UA"/>
        </w:rPr>
        <w:t>йте</w:t>
      </w:r>
      <w:r>
        <w:rPr>
          <w:sz w:val="28"/>
          <w:szCs w:val="28"/>
          <w:lang w:val="uk-UA"/>
        </w:rPr>
        <w:t xml:space="preserve"> апаратуру від електричного струму, а потім </w:t>
      </w:r>
      <w:r w:rsidR="006F6683">
        <w:rPr>
          <w:sz w:val="28"/>
          <w:szCs w:val="28"/>
          <w:lang w:val="uk-UA"/>
        </w:rPr>
        <w:t>витріть</w:t>
      </w:r>
      <w:r>
        <w:rPr>
          <w:sz w:val="28"/>
          <w:szCs w:val="28"/>
          <w:lang w:val="uk-UA"/>
        </w:rPr>
        <w:t xml:space="preserve"> краплі.</w:t>
      </w:r>
    </w:p>
    <w:p w:rsidR="001111AD" w:rsidRPr="00A92C5B" w:rsidRDefault="001111AD" w:rsidP="001111AD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випадку відхилень в роботі обладнання – негайно </w:t>
      </w:r>
      <w:r w:rsidR="006F668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і</w:t>
      </w:r>
      <w:r w:rsidR="006F6683">
        <w:rPr>
          <w:sz w:val="28"/>
          <w:szCs w:val="28"/>
          <w:lang w:val="uk-UA"/>
        </w:rPr>
        <w:t>нформуйте</w:t>
      </w:r>
      <w:r>
        <w:rPr>
          <w:sz w:val="28"/>
          <w:szCs w:val="28"/>
          <w:lang w:val="uk-UA"/>
        </w:rPr>
        <w:t xml:space="preserve"> працівників лабораторії.</w:t>
      </w:r>
    </w:p>
    <w:p w:rsidR="00C16E28" w:rsidRPr="00B12F9B" w:rsidRDefault="00C16E28" w:rsidP="00C16E28">
      <w:pPr>
        <w:spacing w:before="240" w:line="360" w:lineRule="auto"/>
        <w:ind w:firstLine="709"/>
        <w:jc w:val="both"/>
        <w:rPr>
          <w:rFonts w:cs="Times New Roman"/>
          <w:b/>
          <w:sz w:val="28"/>
        </w:rPr>
      </w:pPr>
      <w:r w:rsidRPr="00B12F9B">
        <w:rPr>
          <w:rFonts w:cs="Times New Roman"/>
          <w:b/>
          <w:sz w:val="28"/>
        </w:rPr>
        <w:t>ТЕОРЕТИЧНІ ВІДОМОСТІ</w:t>
      </w:r>
    </w:p>
    <w:p w:rsidR="00FD6630" w:rsidRDefault="006753D7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Ступінь дисоціації електроліту визначається з експериментальних даних електропровідності. </w:t>
      </w:r>
      <w:r w:rsidR="00FD6630">
        <w:rPr>
          <w:sz w:val="28"/>
          <w:szCs w:val="28"/>
          <w:lang w:val="uk-UA"/>
        </w:rPr>
        <w:t xml:space="preserve">Розрахунок виконується за формулою:  </w:t>
      </w:r>
    </w:p>
    <w:p w:rsidR="00FD6630" w:rsidRDefault="00B42BCC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="00FD6630">
        <w:rPr>
          <w:rFonts w:cs="Times New Roman"/>
          <w:sz w:val="28"/>
          <w:szCs w:val="28"/>
          <w:lang w:val="uk-UA"/>
        </w:rPr>
        <w:tab/>
        <w:t>α = λ / λ</w:t>
      </w:r>
      <w:r w:rsidR="00FD6630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FD6630" w:rsidRPr="006753D7">
        <w:rPr>
          <w:rFonts w:cs="Times New Roman"/>
          <w:sz w:val="28"/>
          <w:szCs w:val="28"/>
          <w:lang w:val="uk-UA"/>
        </w:rPr>
        <w:t xml:space="preserve"> </w:t>
      </w:r>
      <w:r w:rsidR="00FD6630">
        <w:rPr>
          <w:rFonts w:cs="Times New Roman"/>
          <w:sz w:val="28"/>
          <w:szCs w:val="28"/>
          <w:lang w:val="uk-UA"/>
        </w:rPr>
        <w:t xml:space="preserve"> </w:t>
      </w:r>
      <w:r w:rsidR="0003395A">
        <w:rPr>
          <w:rFonts w:cs="Times New Roman"/>
          <w:sz w:val="28"/>
          <w:szCs w:val="28"/>
          <w:lang w:val="uk-UA"/>
        </w:rPr>
        <w:t xml:space="preserve">                                                        </w:t>
      </w:r>
      <w:r w:rsidRPr="00B42BCC">
        <w:rPr>
          <w:rFonts w:cs="Times New Roman"/>
          <w:sz w:val="28"/>
          <w:szCs w:val="28"/>
          <w:lang w:val="uk-UA"/>
        </w:rPr>
        <w:t xml:space="preserve">   </w:t>
      </w:r>
      <w:r w:rsidR="0003395A">
        <w:rPr>
          <w:rFonts w:cs="Times New Roman"/>
          <w:sz w:val="28"/>
          <w:szCs w:val="28"/>
          <w:lang w:val="uk-UA"/>
        </w:rPr>
        <w:t xml:space="preserve">  (1)</w:t>
      </w:r>
      <w:r w:rsidR="0003395A">
        <w:rPr>
          <w:rFonts w:cs="Times New Roman"/>
          <w:sz w:val="28"/>
          <w:szCs w:val="28"/>
          <w:lang w:val="uk-UA"/>
        </w:rPr>
        <w:tab/>
      </w:r>
      <w:r w:rsidR="00FD6630">
        <w:rPr>
          <w:rFonts w:cs="Times New Roman"/>
          <w:sz w:val="28"/>
          <w:szCs w:val="28"/>
          <w:lang w:val="uk-UA"/>
        </w:rPr>
        <w:t>де α</w:t>
      </w:r>
      <w:r w:rsidR="00FD6630">
        <w:rPr>
          <w:sz w:val="28"/>
          <w:szCs w:val="28"/>
          <w:lang w:val="uk-UA"/>
        </w:rPr>
        <w:t xml:space="preserve"> – ступінь дисоціації; </w:t>
      </w:r>
      <w:r w:rsidR="00FD6630" w:rsidRPr="006753D7">
        <w:rPr>
          <w:sz w:val="28"/>
          <w:szCs w:val="28"/>
          <w:lang w:val="uk-UA"/>
        </w:rPr>
        <w:t xml:space="preserve"> </w:t>
      </w:r>
      <w:r w:rsidR="00FD6630">
        <w:rPr>
          <w:rFonts w:cs="Times New Roman"/>
          <w:sz w:val="28"/>
          <w:szCs w:val="28"/>
          <w:lang w:val="uk-UA"/>
        </w:rPr>
        <w:t>λ</w:t>
      </w:r>
      <w:r w:rsidR="00613A42">
        <w:rPr>
          <w:rFonts w:cs="Times New Roman"/>
          <w:sz w:val="28"/>
          <w:szCs w:val="28"/>
          <w:lang w:val="uk-UA"/>
        </w:rPr>
        <w:t xml:space="preserve"> -</w:t>
      </w:r>
      <w:r w:rsidR="00FD6630">
        <w:rPr>
          <w:rFonts w:cs="Times New Roman"/>
          <w:sz w:val="28"/>
          <w:szCs w:val="28"/>
          <w:lang w:val="uk-UA"/>
        </w:rPr>
        <w:t xml:space="preserve"> </w:t>
      </w:r>
      <w:r w:rsidR="00FD6630">
        <w:rPr>
          <w:sz w:val="28"/>
          <w:szCs w:val="28"/>
          <w:lang w:val="uk-UA"/>
        </w:rPr>
        <w:t xml:space="preserve">молярна електропровідність;  </w:t>
      </w:r>
      <w:r w:rsidR="00FD6630">
        <w:rPr>
          <w:rFonts w:cs="Times New Roman"/>
          <w:sz w:val="28"/>
          <w:szCs w:val="28"/>
          <w:lang w:val="uk-UA"/>
        </w:rPr>
        <w:t>λ</w:t>
      </w:r>
      <w:r w:rsidR="00FD6630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FD6630">
        <w:rPr>
          <w:rFonts w:cs="Times New Roman"/>
          <w:sz w:val="28"/>
          <w:szCs w:val="28"/>
          <w:vertAlign w:val="subscript"/>
          <w:lang w:val="uk-UA"/>
        </w:rPr>
        <w:t xml:space="preserve"> </w:t>
      </w:r>
      <w:r w:rsidR="00FD6630">
        <w:rPr>
          <w:rFonts w:cs="Times New Roman"/>
          <w:sz w:val="28"/>
          <w:szCs w:val="28"/>
          <w:lang w:val="uk-UA"/>
        </w:rPr>
        <w:t xml:space="preserve">– молярна </w:t>
      </w:r>
      <w:r w:rsidR="00FD6630">
        <w:rPr>
          <w:rFonts w:cs="Times New Roman"/>
          <w:sz w:val="28"/>
          <w:szCs w:val="28"/>
          <w:lang w:val="uk-UA"/>
        </w:rPr>
        <w:lastRenderedPageBreak/>
        <w:t>електропровідність при нескінченному розведенні.</w:t>
      </w:r>
    </w:p>
    <w:p w:rsidR="00FD6630" w:rsidRDefault="00FD6630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Значення λ </w:t>
      </w:r>
      <w:r w:rsidR="0084603E" w:rsidRPr="0084603E">
        <w:rPr>
          <w:rFonts w:cs="Times New Roman"/>
          <w:sz w:val="28"/>
          <w:szCs w:val="28"/>
        </w:rPr>
        <w:t>(</w:t>
      </w:r>
      <w:r w:rsidR="0084603E">
        <w:rPr>
          <w:rFonts w:cs="Times New Roman"/>
          <w:sz w:val="28"/>
          <w:szCs w:val="28"/>
          <w:lang w:val="pl-PL"/>
        </w:rPr>
        <w:t>S</w:t>
      </w:r>
      <w:r w:rsidR="0003395A">
        <w:rPr>
          <w:rFonts w:cs="Times New Roman"/>
          <w:sz w:val="28"/>
          <w:szCs w:val="28"/>
          <w:lang w:val="uk-UA"/>
        </w:rPr>
        <w:t>*</w:t>
      </w:r>
      <w:r w:rsidR="0084603E">
        <w:rPr>
          <w:rFonts w:cs="Times New Roman"/>
          <w:sz w:val="28"/>
          <w:szCs w:val="28"/>
          <w:lang w:val="pl-PL"/>
        </w:rPr>
        <w:t>cm</w:t>
      </w:r>
      <w:r w:rsidR="0084603E" w:rsidRPr="0084603E">
        <w:rPr>
          <w:rFonts w:cs="Times New Roman"/>
          <w:sz w:val="28"/>
          <w:szCs w:val="28"/>
          <w:vertAlign w:val="superscript"/>
        </w:rPr>
        <w:t>2</w:t>
      </w:r>
      <w:r w:rsidR="0003395A">
        <w:rPr>
          <w:rFonts w:cs="Times New Roman"/>
          <w:sz w:val="28"/>
          <w:szCs w:val="28"/>
          <w:lang w:val="uk-UA"/>
        </w:rPr>
        <w:t>*</w:t>
      </w:r>
      <w:r w:rsidR="0084603E">
        <w:rPr>
          <w:rFonts w:cs="Times New Roman"/>
          <w:sz w:val="28"/>
          <w:szCs w:val="28"/>
          <w:lang w:val="pl-PL"/>
        </w:rPr>
        <w:t>mol</w:t>
      </w:r>
      <w:r w:rsidR="0084603E" w:rsidRPr="0084603E">
        <w:rPr>
          <w:rFonts w:cs="Times New Roman"/>
          <w:sz w:val="28"/>
          <w:szCs w:val="28"/>
          <w:vertAlign w:val="superscript"/>
        </w:rPr>
        <w:t xml:space="preserve">-1 </w:t>
      </w:r>
      <w:r w:rsidR="0084603E" w:rsidRPr="0084603E">
        <w:rPr>
          <w:rFonts w:cs="Times New Roman"/>
          <w:sz w:val="28"/>
          <w:szCs w:val="28"/>
        </w:rPr>
        <w:t xml:space="preserve">) </w:t>
      </w:r>
      <w:r>
        <w:rPr>
          <w:rFonts w:cs="Times New Roman"/>
          <w:sz w:val="28"/>
          <w:szCs w:val="28"/>
          <w:lang w:val="uk-UA"/>
        </w:rPr>
        <w:t xml:space="preserve">визначається з експериментальних даних </w:t>
      </w:r>
      <w:r w:rsidR="0051717F">
        <w:rPr>
          <w:rFonts w:cs="Times New Roman"/>
          <w:sz w:val="28"/>
          <w:szCs w:val="28"/>
          <w:lang w:val="uk-UA"/>
        </w:rPr>
        <w:t>питомої електропровідності κ</w:t>
      </w:r>
      <w:r w:rsidR="0084603E" w:rsidRPr="0084603E">
        <w:rPr>
          <w:rFonts w:cs="Times New Roman"/>
          <w:sz w:val="28"/>
          <w:szCs w:val="28"/>
        </w:rPr>
        <w:t xml:space="preserve"> (</w:t>
      </w:r>
      <w:r w:rsidR="00E74D03">
        <w:rPr>
          <w:rFonts w:cs="Times New Roman"/>
          <w:sz w:val="28"/>
          <w:szCs w:val="28"/>
          <w:lang w:val="pl-PL"/>
        </w:rPr>
        <w:t>mS</w:t>
      </w:r>
      <w:r w:rsidR="0003395A">
        <w:rPr>
          <w:rFonts w:cs="Times New Roman"/>
          <w:sz w:val="28"/>
          <w:szCs w:val="28"/>
          <w:lang w:val="uk-UA"/>
        </w:rPr>
        <w:t>*</w:t>
      </w:r>
      <w:r w:rsidR="00E74D03">
        <w:rPr>
          <w:rFonts w:cs="Times New Roman"/>
          <w:sz w:val="28"/>
          <w:szCs w:val="28"/>
          <w:lang w:val="pl-PL"/>
        </w:rPr>
        <w:t>cm</w:t>
      </w:r>
      <w:r w:rsidR="0084603E" w:rsidRPr="0084603E">
        <w:rPr>
          <w:rFonts w:cs="Times New Roman"/>
          <w:sz w:val="28"/>
          <w:szCs w:val="28"/>
          <w:vertAlign w:val="superscript"/>
        </w:rPr>
        <w:t>-1</w:t>
      </w:r>
      <w:r w:rsidR="0051717F">
        <w:rPr>
          <w:rFonts w:cs="Times New Roman"/>
          <w:sz w:val="28"/>
          <w:szCs w:val="28"/>
          <w:lang w:val="uk-UA"/>
        </w:rPr>
        <w:t>) при відомих в</w:t>
      </w:r>
      <w:r>
        <w:rPr>
          <w:rFonts w:cs="Times New Roman"/>
          <w:sz w:val="28"/>
          <w:szCs w:val="28"/>
          <w:lang w:val="uk-UA"/>
        </w:rPr>
        <w:t>еличина</w:t>
      </w:r>
      <w:r w:rsidR="0051717F">
        <w:rPr>
          <w:rFonts w:cs="Times New Roman"/>
          <w:sz w:val="28"/>
          <w:szCs w:val="28"/>
          <w:lang w:val="uk-UA"/>
        </w:rPr>
        <w:t>х концентрації електроліту С</w:t>
      </w:r>
      <w:r w:rsidR="0084603E" w:rsidRPr="0084603E">
        <w:rPr>
          <w:rFonts w:cs="Times New Roman"/>
          <w:sz w:val="28"/>
          <w:szCs w:val="28"/>
        </w:rPr>
        <w:t xml:space="preserve"> (</w:t>
      </w:r>
      <w:r w:rsidR="00E74D03">
        <w:rPr>
          <w:rFonts w:cs="Times New Roman"/>
          <w:sz w:val="28"/>
          <w:szCs w:val="28"/>
          <w:lang w:val="pl-PL"/>
        </w:rPr>
        <w:t>mol</w:t>
      </w:r>
      <w:r w:rsidR="00E74D03" w:rsidRPr="00E74D03">
        <w:rPr>
          <w:rFonts w:cs="Times New Roman"/>
          <w:sz w:val="28"/>
          <w:szCs w:val="28"/>
        </w:rPr>
        <w:t>/</w:t>
      </w:r>
      <w:r w:rsidR="00E74D03">
        <w:rPr>
          <w:rFonts w:cs="Times New Roman"/>
          <w:sz w:val="28"/>
          <w:szCs w:val="28"/>
          <w:lang w:val="pl-PL"/>
        </w:rPr>
        <w:t>L</w:t>
      </w:r>
      <w:r w:rsidR="0051717F">
        <w:rPr>
          <w:rFonts w:cs="Times New Roman"/>
          <w:sz w:val="28"/>
          <w:szCs w:val="28"/>
          <w:lang w:val="uk-UA"/>
        </w:rPr>
        <w:t>):</w:t>
      </w:r>
    </w:p>
    <w:p w:rsidR="0051717F" w:rsidRDefault="0003395A" w:rsidP="0003395A">
      <w:pPr>
        <w:spacing w:line="360" w:lineRule="auto"/>
        <w:ind w:firstLine="709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     </w:t>
      </w:r>
      <w:r w:rsidR="0051717F">
        <w:rPr>
          <w:rFonts w:cs="Times New Roman"/>
          <w:sz w:val="28"/>
          <w:szCs w:val="28"/>
          <w:lang w:val="uk-UA"/>
        </w:rPr>
        <w:t>λ = κ / С</w:t>
      </w:r>
      <w:r>
        <w:rPr>
          <w:rFonts w:cs="Times New Roman"/>
          <w:sz w:val="28"/>
          <w:szCs w:val="28"/>
          <w:lang w:val="uk-UA"/>
        </w:rPr>
        <w:t xml:space="preserve">                                                       (2)</w:t>
      </w:r>
    </w:p>
    <w:p w:rsidR="00FD6630" w:rsidRPr="006753D7" w:rsidRDefault="00FD6630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Величина λ</w:t>
      </w:r>
      <w:r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 xml:space="preserve"> визначається шляхом екстраполяції експериментальних значень λ до нульової концентрації електроліту. </w:t>
      </w:r>
      <w:r w:rsidR="0051717F">
        <w:rPr>
          <w:rFonts w:cs="Times New Roman"/>
          <w:sz w:val="28"/>
          <w:szCs w:val="28"/>
          <w:lang w:val="uk-UA"/>
        </w:rPr>
        <w:t>Для цього будується залежність λ від √С, яка є майже лінійною (емпіричн</w:t>
      </w:r>
      <w:r w:rsidR="00EB1B05">
        <w:rPr>
          <w:rFonts w:cs="Times New Roman"/>
          <w:sz w:val="28"/>
          <w:szCs w:val="28"/>
          <w:lang w:val="uk-UA"/>
        </w:rPr>
        <w:t>е рівняння</w:t>
      </w:r>
      <w:r w:rsidR="0051717F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51717F">
        <w:rPr>
          <w:rFonts w:cs="Times New Roman"/>
          <w:sz w:val="28"/>
          <w:szCs w:val="28"/>
          <w:lang w:val="uk-UA"/>
        </w:rPr>
        <w:t>Кольрауш</w:t>
      </w:r>
      <w:r w:rsidR="00EB1B05">
        <w:rPr>
          <w:rFonts w:cs="Times New Roman"/>
          <w:sz w:val="28"/>
          <w:szCs w:val="28"/>
          <w:lang w:val="uk-UA"/>
        </w:rPr>
        <w:t>а</w:t>
      </w:r>
      <w:proofErr w:type="spellEnd"/>
      <w:r w:rsidR="0051717F">
        <w:rPr>
          <w:rFonts w:cs="Times New Roman"/>
          <w:sz w:val="28"/>
          <w:szCs w:val="28"/>
          <w:lang w:val="uk-UA"/>
        </w:rPr>
        <w:t>).</w:t>
      </w:r>
      <w:r>
        <w:rPr>
          <w:rFonts w:cs="Times New Roman"/>
          <w:sz w:val="28"/>
          <w:szCs w:val="28"/>
          <w:lang w:val="uk-UA"/>
        </w:rPr>
        <w:t xml:space="preserve"> </w:t>
      </w:r>
    </w:p>
    <w:p w:rsidR="00AB27B1" w:rsidRDefault="0003395A" w:rsidP="0003395A">
      <w:pPr>
        <w:spacing w:line="360" w:lineRule="auto"/>
        <w:jc w:val="center"/>
        <w:rPr>
          <w:sz w:val="28"/>
          <w:szCs w:val="28"/>
          <w:lang w:val="uk-UA"/>
        </w:rPr>
      </w:pPr>
      <w:r w:rsidRPr="00563966"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415536" cy="2838450"/>
            <wp:effectExtent l="0" t="0" r="0" b="0"/>
            <wp:docPr id="1" name="Рисунок 1" descr="D:\Х-2м\Фізхімія_лабораторні\Stro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Х-2м\Фізхімія_лабораторні\Strong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2" t="9551" r="12693" b="4485"/>
                    <a:stretch/>
                  </pic:blipFill>
                  <pic:spPr bwMode="auto">
                    <a:xfrm>
                      <a:off x="0" y="0"/>
                      <a:ext cx="3421178" cy="28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395A" w:rsidRPr="00B12F9B" w:rsidRDefault="0003395A" w:rsidP="0003395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1. Вплив підвищення концентрації сильного електроліту на молярну електричну провідність.</w:t>
      </w:r>
    </w:p>
    <w:p w:rsidR="00AB27B1" w:rsidRDefault="00AB27B1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2EF4" w:rsidRPr="00D305F4" w:rsidRDefault="00182EF4" w:rsidP="00182EF4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В</w:t>
      </w:r>
      <w:r w:rsidRPr="00D305F4">
        <w:rPr>
          <w:b/>
          <w:bCs/>
          <w:sz w:val="28"/>
          <w:szCs w:val="28"/>
          <w:lang w:val="uk-UA"/>
        </w:rPr>
        <w:t>ИКОНАННЯ РОБОТИ:</w:t>
      </w:r>
    </w:p>
    <w:p w:rsidR="00A1552D" w:rsidRDefault="006C47D9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111AD">
        <w:rPr>
          <w:sz w:val="28"/>
          <w:szCs w:val="28"/>
          <w:lang w:val="uk-UA"/>
        </w:rPr>
        <w:t>Підготуй</w:t>
      </w:r>
      <w:r w:rsidR="00A1552D">
        <w:rPr>
          <w:sz w:val="28"/>
          <w:szCs w:val="28"/>
          <w:lang w:val="uk-UA"/>
        </w:rPr>
        <w:t>т</w:t>
      </w:r>
      <w:r w:rsidR="001111AD">
        <w:rPr>
          <w:sz w:val="28"/>
          <w:szCs w:val="28"/>
          <w:lang w:val="uk-UA"/>
        </w:rPr>
        <w:t>е</w:t>
      </w:r>
      <w:r w:rsidR="00A1552D">
        <w:rPr>
          <w:sz w:val="28"/>
          <w:szCs w:val="28"/>
          <w:lang w:val="uk-UA"/>
        </w:rPr>
        <w:t xml:space="preserve"> кондуктометр</w:t>
      </w:r>
      <w:r w:rsidR="001111AD" w:rsidRPr="001111AD">
        <w:rPr>
          <w:sz w:val="28"/>
          <w:szCs w:val="28"/>
          <w:lang w:val="uk-UA"/>
        </w:rPr>
        <w:t xml:space="preserve"> </w:t>
      </w:r>
      <w:proofErr w:type="spellStart"/>
      <w:r w:rsidR="0088671A">
        <w:rPr>
          <w:sz w:val="28"/>
          <w:szCs w:val="28"/>
          <w:lang w:val="uk-UA"/>
        </w:rPr>
        <w:t>Mi</w:t>
      </w:r>
      <w:proofErr w:type="spellEnd"/>
      <w:r w:rsidR="0088671A">
        <w:rPr>
          <w:sz w:val="28"/>
          <w:szCs w:val="28"/>
          <w:lang w:val="uk-UA"/>
        </w:rPr>
        <w:t xml:space="preserve"> 170</w:t>
      </w:r>
      <w:r w:rsidR="00A1552D">
        <w:rPr>
          <w:sz w:val="28"/>
          <w:szCs w:val="28"/>
          <w:lang w:val="uk-UA"/>
        </w:rPr>
        <w:t xml:space="preserve"> до </w:t>
      </w:r>
      <w:r w:rsidR="003511D5">
        <w:rPr>
          <w:sz w:val="28"/>
          <w:szCs w:val="28"/>
          <w:lang w:val="uk-UA"/>
        </w:rPr>
        <w:t>в</w:t>
      </w:r>
      <w:r w:rsidR="002C4F9E">
        <w:rPr>
          <w:sz w:val="28"/>
          <w:szCs w:val="28"/>
          <w:lang w:val="uk-UA"/>
        </w:rPr>
        <w:t>и</w:t>
      </w:r>
      <w:r w:rsidR="003511D5">
        <w:rPr>
          <w:sz w:val="28"/>
          <w:szCs w:val="28"/>
          <w:lang w:val="uk-UA"/>
        </w:rPr>
        <w:t>мірювань</w:t>
      </w:r>
      <w:r w:rsidR="00A92C5B">
        <w:rPr>
          <w:sz w:val="28"/>
          <w:szCs w:val="28"/>
          <w:lang w:val="uk-UA"/>
        </w:rPr>
        <w:t xml:space="preserve"> згідно інструкції користувача.</w:t>
      </w:r>
    </w:p>
    <w:p w:rsidR="00AB27B1" w:rsidRDefault="00A1552D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B27B1">
        <w:rPr>
          <w:sz w:val="28"/>
          <w:szCs w:val="28"/>
          <w:lang w:val="uk-UA"/>
        </w:rPr>
        <w:t>Відміря</w:t>
      </w:r>
      <w:r w:rsidR="001111AD">
        <w:rPr>
          <w:sz w:val="28"/>
          <w:szCs w:val="28"/>
          <w:lang w:val="uk-UA"/>
        </w:rPr>
        <w:t>й</w:t>
      </w:r>
      <w:r w:rsidR="00AB27B1">
        <w:rPr>
          <w:sz w:val="28"/>
          <w:szCs w:val="28"/>
          <w:lang w:val="uk-UA"/>
        </w:rPr>
        <w:t>т</w:t>
      </w:r>
      <w:r w:rsidR="001111AD">
        <w:rPr>
          <w:sz w:val="28"/>
          <w:szCs w:val="28"/>
          <w:lang w:val="uk-UA"/>
        </w:rPr>
        <w:t>е мірним циліндром</w:t>
      </w:r>
      <w:r w:rsidR="00AB27B1">
        <w:rPr>
          <w:sz w:val="28"/>
          <w:szCs w:val="28"/>
          <w:lang w:val="uk-UA"/>
        </w:rPr>
        <w:t xml:space="preserve"> 200 </w:t>
      </w:r>
      <w:r w:rsidR="001111AD">
        <w:rPr>
          <w:sz w:val="28"/>
          <w:szCs w:val="28"/>
          <w:lang w:val="uk-UA"/>
        </w:rPr>
        <w:t>см</w:t>
      </w:r>
      <w:r w:rsidR="001111AD">
        <w:rPr>
          <w:sz w:val="28"/>
          <w:szCs w:val="28"/>
          <w:vertAlign w:val="superscript"/>
          <w:lang w:val="uk-UA"/>
        </w:rPr>
        <w:t>3</w:t>
      </w:r>
      <w:r w:rsidR="001111AD">
        <w:rPr>
          <w:sz w:val="28"/>
          <w:szCs w:val="28"/>
          <w:lang w:val="uk-UA"/>
        </w:rPr>
        <w:t xml:space="preserve"> дистильованої води</w:t>
      </w:r>
      <w:r w:rsidR="00613A42">
        <w:rPr>
          <w:sz w:val="28"/>
          <w:szCs w:val="28"/>
          <w:lang w:val="uk-UA"/>
        </w:rPr>
        <w:t xml:space="preserve">, </w:t>
      </w:r>
      <w:proofErr w:type="spellStart"/>
      <w:r w:rsidR="00613A42">
        <w:rPr>
          <w:sz w:val="28"/>
          <w:szCs w:val="28"/>
          <w:lang w:val="uk-UA"/>
        </w:rPr>
        <w:t>налийте</w:t>
      </w:r>
      <w:proofErr w:type="spellEnd"/>
      <w:r w:rsidR="00613A42">
        <w:rPr>
          <w:sz w:val="28"/>
          <w:szCs w:val="28"/>
          <w:lang w:val="uk-UA"/>
        </w:rPr>
        <w:t xml:space="preserve"> в </w:t>
      </w:r>
      <w:r w:rsidR="005B18D5">
        <w:rPr>
          <w:sz w:val="28"/>
          <w:szCs w:val="28"/>
          <w:lang w:val="uk-UA"/>
        </w:rPr>
        <w:t xml:space="preserve">хімічний </w:t>
      </w:r>
      <w:r w:rsidR="00613A42">
        <w:rPr>
          <w:sz w:val="28"/>
          <w:szCs w:val="28"/>
          <w:lang w:val="uk-UA"/>
        </w:rPr>
        <w:t>стакан</w:t>
      </w:r>
      <w:r w:rsidR="001111AD">
        <w:rPr>
          <w:sz w:val="28"/>
          <w:szCs w:val="28"/>
          <w:lang w:val="uk-UA"/>
        </w:rPr>
        <w:t xml:space="preserve"> і </w:t>
      </w:r>
      <w:proofErr w:type="spellStart"/>
      <w:r w:rsidR="001111AD">
        <w:rPr>
          <w:sz w:val="28"/>
          <w:szCs w:val="28"/>
          <w:lang w:val="uk-UA"/>
        </w:rPr>
        <w:t>поставте</w:t>
      </w:r>
      <w:proofErr w:type="spellEnd"/>
      <w:r w:rsidR="00AB27B1">
        <w:rPr>
          <w:sz w:val="28"/>
          <w:szCs w:val="28"/>
          <w:lang w:val="uk-UA"/>
        </w:rPr>
        <w:t xml:space="preserve"> на</w:t>
      </w:r>
      <w:r w:rsidR="001111AD">
        <w:rPr>
          <w:sz w:val="28"/>
          <w:szCs w:val="28"/>
          <w:lang w:val="uk-UA"/>
        </w:rPr>
        <w:t xml:space="preserve"> </w:t>
      </w:r>
      <w:r w:rsidR="0077271E">
        <w:rPr>
          <w:sz w:val="28"/>
          <w:szCs w:val="28"/>
          <w:lang w:val="uk-UA"/>
        </w:rPr>
        <w:t>магнітну</w:t>
      </w:r>
      <w:r w:rsidR="0077271E" w:rsidRPr="0077271E">
        <w:rPr>
          <w:sz w:val="28"/>
          <w:szCs w:val="28"/>
          <w:lang w:val="uk-UA"/>
        </w:rPr>
        <w:t xml:space="preserve"> </w:t>
      </w:r>
      <w:r w:rsidR="001111AD">
        <w:rPr>
          <w:sz w:val="28"/>
          <w:szCs w:val="28"/>
          <w:lang w:val="uk-UA"/>
        </w:rPr>
        <w:t xml:space="preserve">мішалку, встановивши оптимальні умови </w:t>
      </w:r>
      <w:r w:rsidR="00AB27B1">
        <w:rPr>
          <w:sz w:val="28"/>
          <w:szCs w:val="28"/>
          <w:lang w:val="uk-UA"/>
        </w:rPr>
        <w:t>перемішування.</w:t>
      </w:r>
    </w:p>
    <w:p w:rsidR="00AB27B1" w:rsidRDefault="001111AD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Занурте</w:t>
      </w:r>
      <w:r w:rsidR="00AB27B1">
        <w:rPr>
          <w:sz w:val="28"/>
          <w:szCs w:val="28"/>
          <w:lang w:val="uk-UA"/>
        </w:rPr>
        <w:t xml:space="preserve"> ел</w:t>
      </w:r>
      <w:r>
        <w:rPr>
          <w:sz w:val="28"/>
          <w:szCs w:val="28"/>
          <w:lang w:val="uk-UA"/>
        </w:rPr>
        <w:t>е</w:t>
      </w:r>
      <w:r w:rsidR="00AB27B1">
        <w:rPr>
          <w:sz w:val="28"/>
          <w:szCs w:val="28"/>
          <w:lang w:val="uk-UA"/>
        </w:rPr>
        <w:t>ктрод у вод</w:t>
      </w:r>
      <w:r w:rsidR="00A1552D">
        <w:rPr>
          <w:sz w:val="28"/>
          <w:szCs w:val="28"/>
          <w:lang w:val="uk-UA"/>
        </w:rPr>
        <w:t>у</w:t>
      </w:r>
      <w:r w:rsidR="009A27D3">
        <w:rPr>
          <w:sz w:val="28"/>
          <w:szCs w:val="28"/>
          <w:lang w:val="uk-UA"/>
        </w:rPr>
        <w:t xml:space="preserve"> </w:t>
      </w:r>
      <w:r w:rsidR="009A27D3" w:rsidRPr="009A27D3">
        <w:rPr>
          <w:i/>
          <w:sz w:val="28"/>
          <w:szCs w:val="28"/>
          <w:lang w:val="uk-UA"/>
        </w:rPr>
        <w:t>(щоб отвори</w:t>
      </w:r>
      <w:r w:rsidR="00613A42">
        <w:rPr>
          <w:i/>
          <w:sz w:val="28"/>
          <w:szCs w:val="28"/>
          <w:lang w:val="uk-UA"/>
        </w:rPr>
        <w:t xml:space="preserve"> на корпусі</w:t>
      </w:r>
      <w:r w:rsidR="009A27D3" w:rsidRPr="009A27D3">
        <w:rPr>
          <w:i/>
          <w:sz w:val="28"/>
          <w:szCs w:val="28"/>
          <w:lang w:val="uk-UA"/>
        </w:rPr>
        <w:t xml:space="preserve"> електрод</w:t>
      </w:r>
      <w:r w:rsidR="009A27D3">
        <w:rPr>
          <w:i/>
          <w:sz w:val="28"/>
          <w:szCs w:val="28"/>
          <w:lang w:val="uk-UA"/>
        </w:rPr>
        <w:t>а</w:t>
      </w:r>
      <w:r w:rsidR="00621AA3">
        <w:rPr>
          <w:i/>
          <w:sz w:val="28"/>
          <w:szCs w:val="28"/>
          <w:lang w:val="uk-UA"/>
        </w:rPr>
        <w:t xml:space="preserve"> були повністю занурені</w:t>
      </w:r>
      <w:r w:rsidR="009A27D3" w:rsidRPr="009A27D3">
        <w:rPr>
          <w:i/>
          <w:sz w:val="28"/>
          <w:szCs w:val="28"/>
          <w:lang w:val="uk-UA"/>
        </w:rPr>
        <w:t>)</w:t>
      </w:r>
      <w:r w:rsidR="00A1552D" w:rsidRPr="009A27D3">
        <w:rPr>
          <w:i/>
          <w:sz w:val="28"/>
          <w:szCs w:val="28"/>
          <w:lang w:val="uk-UA"/>
        </w:rPr>
        <w:t>,</w:t>
      </w:r>
      <w:r w:rsidR="00A1552D">
        <w:rPr>
          <w:sz w:val="28"/>
          <w:szCs w:val="28"/>
          <w:lang w:val="uk-UA"/>
        </w:rPr>
        <w:t xml:space="preserve"> почека</w:t>
      </w:r>
      <w:r w:rsidR="009A27D3">
        <w:rPr>
          <w:sz w:val="28"/>
          <w:szCs w:val="28"/>
          <w:lang w:val="uk-UA"/>
        </w:rPr>
        <w:t>й</w:t>
      </w:r>
      <w:r w:rsidR="00A1552D">
        <w:rPr>
          <w:sz w:val="28"/>
          <w:szCs w:val="28"/>
          <w:lang w:val="uk-UA"/>
        </w:rPr>
        <w:t>т</w:t>
      </w:r>
      <w:r w:rsidR="009A27D3">
        <w:rPr>
          <w:sz w:val="28"/>
          <w:szCs w:val="28"/>
          <w:lang w:val="uk-UA"/>
        </w:rPr>
        <w:t>е</w:t>
      </w:r>
      <w:r w:rsidR="006C47D9">
        <w:rPr>
          <w:sz w:val="28"/>
          <w:szCs w:val="28"/>
          <w:lang w:val="uk-UA"/>
        </w:rPr>
        <w:t xml:space="preserve"> стабілізації </w:t>
      </w:r>
      <w:r w:rsidR="00A1552D">
        <w:rPr>
          <w:sz w:val="28"/>
          <w:szCs w:val="28"/>
          <w:lang w:val="uk-UA"/>
        </w:rPr>
        <w:t>показ</w:t>
      </w:r>
      <w:r w:rsidR="009A27D3">
        <w:rPr>
          <w:sz w:val="28"/>
          <w:szCs w:val="28"/>
          <w:lang w:val="uk-UA"/>
        </w:rPr>
        <w:t>ів кондуктометра, запишіть</w:t>
      </w:r>
      <w:r w:rsidR="0023563A" w:rsidRPr="0023563A">
        <w:rPr>
          <w:sz w:val="28"/>
          <w:szCs w:val="28"/>
          <w:lang w:val="uk-UA"/>
        </w:rPr>
        <w:t xml:space="preserve"> </w:t>
      </w:r>
      <w:r w:rsidR="0023563A">
        <w:rPr>
          <w:sz w:val="28"/>
          <w:szCs w:val="28"/>
          <w:lang w:val="uk-UA"/>
        </w:rPr>
        <w:t>отримані</w:t>
      </w:r>
      <w:r w:rsidR="00A1552D">
        <w:rPr>
          <w:sz w:val="28"/>
          <w:szCs w:val="28"/>
          <w:lang w:val="uk-UA"/>
        </w:rPr>
        <w:t xml:space="preserve"> значення</w:t>
      </w:r>
      <w:r w:rsidR="00621AA3">
        <w:rPr>
          <w:sz w:val="28"/>
          <w:szCs w:val="28"/>
          <w:lang w:val="uk-UA"/>
        </w:rPr>
        <w:t xml:space="preserve"> електропровідності</w:t>
      </w:r>
      <w:r w:rsidR="009A27D3">
        <w:rPr>
          <w:sz w:val="28"/>
          <w:szCs w:val="28"/>
          <w:lang w:val="uk-UA"/>
        </w:rPr>
        <w:t xml:space="preserve"> </w:t>
      </w:r>
      <w:r w:rsidR="0023563A">
        <w:rPr>
          <w:sz w:val="28"/>
          <w:szCs w:val="28"/>
          <w:lang w:val="uk-UA"/>
        </w:rPr>
        <w:t>від</w:t>
      </w:r>
      <w:r w:rsidR="00613A42">
        <w:rPr>
          <w:sz w:val="28"/>
          <w:szCs w:val="28"/>
          <w:lang w:val="uk-UA"/>
        </w:rPr>
        <w:t>ображ</w:t>
      </w:r>
      <w:r w:rsidR="0023563A">
        <w:rPr>
          <w:sz w:val="28"/>
          <w:szCs w:val="28"/>
          <w:lang w:val="uk-UA"/>
        </w:rPr>
        <w:t>е</w:t>
      </w:r>
      <w:r w:rsidR="009A27D3">
        <w:rPr>
          <w:sz w:val="28"/>
          <w:szCs w:val="28"/>
          <w:lang w:val="uk-UA"/>
        </w:rPr>
        <w:t>ні на цифровому дисплеї</w:t>
      </w:r>
      <w:r w:rsidR="00A1552D">
        <w:rPr>
          <w:sz w:val="28"/>
          <w:szCs w:val="28"/>
          <w:lang w:val="uk-UA"/>
        </w:rPr>
        <w:t>.</w:t>
      </w:r>
      <w:r w:rsidR="00AB27B1">
        <w:rPr>
          <w:sz w:val="28"/>
          <w:szCs w:val="28"/>
          <w:lang w:val="uk-UA"/>
        </w:rPr>
        <w:t xml:space="preserve"> </w:t>
      </w:r>
    </w:p>
    <w:p w:rsidR="00FD6630" w:rsidRDefault="009A27D3" w:rsidP="00621A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BD7375">
        <w:rPr>
          <w:sz w:val="28"/>
          <w:szCs w:val="28"/>
          <w:lang w:val="uk-UA"/>
        </w:rPr>
        <w:t>Додавайте</w:t>
      </w:r>
      <w:proofErr w:type="spellEnd"/>
      <w:r w:rsidR="00BD7375">
        <w:rPr>
          <w:sz w:val="28"/>
          <w:szCs w:val="28"/>
          <w:lang w:val="uk-UA"/>
        </w:rPr>
        <w:t xml:space="preserve"> е</w:t>
      </w:r>
      <w:r w:rsidR="006C47D9">
        <w:rPr>
          <w:sz w:val="28"/>
          <w:szCs w:val="28"/>
          <w:lang w:val="uk-UA"/>
        </w:rPr>
        <w:t>лектроліт</w:t>
      </w:r>
      <w:r w:rsidR="0023563A">
        <w:rPr>
          <w:sz w:val="28"/>
          <w:szCs w:val="28"/>
          <w:lang w:val="uk-UA"/>
        </w:rPr>
        <w:t xml:space="preserve"> попередньо підготовленими</w:t>
      </w:r>
      <w:r w:rsidR="006C47D9" w:rsidRPr="00FD6630">
        <w:rPr>
          <w:sz w:val="28"/>
          <w:szCs w:val="28"/>
          <w:lang w:val="uk-UA"/>
        </w:rPr>
        <w:t xml:space="preserve"> </w:t>
      </w:r>
      <w:r w:rsidR="001770DD">
        <w:rPr>
          <w:sz w:val="28"/>
          <w:szCs w:val="28"/>
          <w:lang w:val="uk-UA"/>
        </w:rPr>
        <w:t>наважками</w:t>
      </w:r>
      <w:r w:rsidR="0023563A">
        <w:rPr>
          <w:sz w:val="28"/>
          <w:szCs w:val="28"/>
          <w:lang w:val="uk-UA"/>
        </w:rPr>
        <w:t>,</w:t>
      </w:r>
      <w:r w:rsidR="00621AA3">
        <w:rPr>
          <w:sz w:val="28"/>
          <w:szCs w:val="28"/>
          <w:lang w:val="uk-UA"/>
        </w:rPr>
        <w:t xml:space="preserve"> </w:t>
      </w:r>
      <w:r w:rsidR="0023563A">
        <w:rPr>
          <w:sz w:val="28"/>
          <w:szCs w:val="28"/>
          <w:lang w:val="uk-UA"/>
        </w:rPr>
        <w:lastRenderedPageBreak/>
        <w:t>перемішу</w:t>
      </w:r>
      <w:r w:rsidR="00BD7375">
        <w:rPr>
          <w:sz w:val="28"/>
          <w:szCs w:val="28"/>
          <w:lang w:val="uk-UA"/>
        </w:rPr>
        <w:t>йте</w:t>
      </w:r>
      <w:r w:rsidR="006C47D9">
        <w:rPr>
          <w:sz w:val="28"/>
          <w:szCs w:val="28"/>
          <w:lang w:val="uk-UA"/>
        </w:rPr>
        <w:t xml:space="preserve"> до стабілізації значен</w:t>
      </w:r>
      <w:r w:rsidR="00122390">
        <w:rPr>
          <w:sz w:val="28"/>
          <w:szCs w:val="28"/>
          <w:lang w:val="uk-UA"/>
        </w:rPr>
        <w:t>ь електропровідності та</w:t>
      </w:r>
      <w:r w:rsidR="00340203">
        <w:rPr>
          <w:sz w:val="28"/>
          <w:szCs w:val="28"/>
          <w:lang w:val="uk-UA"/>
        </w:rPr>
        <w:t xml:space="preserve"> записуйте</w:t>
      </w:r>
      <w:r w:rsidR="006C47D9">
        <w:rPr>
          <w:sz w:val="28"/>
          <w:szCs w:val="28"/>
          <w:lang w:val="uk-UA"/>
        </w:rPr>
        <w:t xml:space="preserve"> </w:t>
      </w:r>
      <w:r w:rsidR="00621AA3">
        <w:rPr>
          <w:sz w:val="28"/>
          <w:szCs w:val="28"/>
          <w:lang w:val="uk-UA"/>
        </w:rPr>
        <w:t>отрима</w:t>
      </w:r>
      <w:r w:rsidR="006C47D9">
        <w:rPr>
          <w:sz w:val="28"/>
          <w:szCs w:val="28"/>
          <w:lang w:val="uk-UA"/>
        </w:rPr>
        <w:t>ні значення.</w:t>
      </w:r>
      <w:r w:rsidR="00FD6630">
        <w:rPr>
          <w:sz w:val="28"/>
          <w:szCs w:val="28"/>
          <w:lang w:val="uk-UA"/>
        </w:rPr>
        <w:t xml:space="preserve"> </w:t>
      </w:r>
      <w:r w:rsidR="001770DD">
        <w:rPr>
          <w:sz w:val="28"/>
          <w:szCs w:val="28"/>
          <w:lang w:val="uk-UA"/>
        </w:rPr>
        <w:t>Наважки</w:t>
      </w:r>
      <w:r w:rsidR="00FD6630">
        <w:rPr>
          <w:sz w:val="28"/>
          <w:szCs w:val="28"/>
          <w:lang w:val="uk-UA"/>
        </w:rPr>
        <w:t xml:space="preserve"> електроліту вказує викладач. </w:t>
      </w:r>
    </w:p>
    <w:p w:rsidR="00C62726" w:rsidRDefault="00C62726" w:rsidP="00C62726">
      <w:pPr>
        <w:spacing w:line="360" w:lineRule="auto"/>
        <w:jc w:val="center"/>
        <w:rPr>
          <w:sz w:val="28"/>
          <w:szCs w:val="28"/>
          <w:lang w:val="uk-UA"/>
        </w:rPr>
      </w:pPr>
      <w:r w:rsidRPr="00C62726"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820160" cy="3705225"/>
            <wp:effectExtent l="0" t="0" r="8890" b="9525"/>
            <wp:docPr id="2" name="Рисунок 2" descr="D:\Х-2м\Фізхімія_лабораторні\Фото ЛР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Х-2м\Фізхімія_лабораторні\Фото ЛР1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1" b="5716"/>
                    <a:stretch/>
                  </pic:blipFill>
                  <pic:spPr bwMode="auto">
                    <a:xfrm>
                      <a:off x="0" y="0"/>
                      <a:ext cx="3825126" cy="37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726" w:rsidRDefault="00C62726" w:rsidP="00C6272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 Фото установки для виконання лабораторної роботи.</w:t>
      </w:r>
    </w:p>
    <w:p w:rsidR="00C62726" w:rsidRDefault="00C62726" w:rsidP="00C62726">
      <w:pPr>
        <w:spacing w:line="360" w:lineRule="auto"/>
        <w:jc w:val="center"/>
        <w:rPr>
          <w:sz w:val="28"/>
          <w:szCs w:val="28"/>
          <w:lang w:val="uk-UA"/>
        </w:rPr>
      </w:pPr>
    </w:p>
    <w:p w:rsidR="00864508" w:rsidRPr="009A27D3" w:rsidRDefault="00A92C5B" w:rsidP="00C16E2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A27D3">
        <w:rPr>
          <w:b/>
          <w:sz w:val="28"/>
          <w:szCs w:val="28"/>
          <w:lang w:val="uk-UA"/>
        </w:rPr>
        <w:t>Виконання р</w:t>
      </w:r>
      <w:r w:rsidR="00AB27B1" w:rsidRPr="009A27D3">
        <w:rPr>
          <w:b/>
          <w:sz w:val="28"/>
          <w:szCs w:val="28"/>
          <w:lang w:val="uk-UA"/>
        </w:rPr>
        <w:t>озрахунк</w:t>
      </w:r>
      <w:r w:rsidRPr="009A27D3">
        <w:rPr>
          <w:b/>
          <w:sz w:val="28"/>
          <w:szCs w:val="28"/>
          <w:lang w:val="uk-UA"/>
        </w:rPr>
        <w:t xml:space="preserve">ів </w:t>
      </w:r>
      <w:r w:rsidR="006C47D9" w:rsidRPr="009A27D3">
        <w:rPr>
          <w:b/>
          <w:sz w:val="28"/>
          <w:szCs w:val="28"/>
          <w:lang w:val="uk-UA"/>
        </w:rPr>
        <w:t xml:space="preserve">в аркуші </w:t>
      </w:r>
      <w:r w:rsidR="006C47D9" w:rsidRPr="009A27D3">
        <w:rPr>
          <w:b/>
          <w:sz w:val="28"/>
          <w:szCs w:val="28"/>
          <w:lang w:val="pl-PL"/>
        </w:rPr>
        <w:t>Excel</w:t>
      </w:r>
      <w:r w:rsidR="00864508" w:rsidRPr="009A27D3">
        <w:rPr>
          <w:b/>
          <w:sz w:val="28"/>
          <w:szCs w:val="28"/>
          <w:lang w:val="uk-UA"/>
        </w:rPr>
        <w:t>:</w:t>
      </w:r>
    </w:p>
    <w:p w:rsidR="006C47D9" w:rsidRDefault="00122390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Побудуйте</w:t>
      </w:r>
      <w:r w:rsidR="00864508">
        <w:rPr>
          <w:sz w:val="28"/>
          <w:szCs w:val="28"/>
          <w:lang w:val="uk-UA"/>
        </w:rPr>
        <w:t xml:space="preserve"> залежність електропровідності </w:t>
      </w:r>
      <w:r w:rsidR="00864508">
        <w:rPr>
          <w:rFonts w:cs="Times New Roman"/>
          <w:sz w:val="28"/>
          <w:szCs w:val="28"/>
          <w:lang w:val="uk-UA"/>
        </w:rPr>
        <w:t xml:space="preserve">κ від % концентрації. </w:t>
      </w:r>
    </w:p>
    <w:p w:rsidR="00864508" w:rsidRPr="00122390" w:rsidRDefault="00122390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Розрахуйте</w:t>
      </w:r>
      <w:r w:rsidR="00864508">
        <w:rPr>
          <w:sz w:val="28"/>
          <w:szCs w:val="28"/>
          <w:lang w:val="uk-UA"/>
        </w:rPr>
        <w:t xml:space="preserve"> </w:t>
      </w:r>
      <w:r w:rsidR="00E03D95">
        <w:rPr>
          <w:sz w:val="28"/>
          <w:szCs w:val="28"/>
          <w:lang w:val="uk-UA"/>
        </w:rPr>
        <w:t>значення</w:t>
      </w:r>
      <w:r w:rsidR="00864508">
        <w:rPr>
          <w:sz w:val="28"/>
          <w:szCs w:val="28"/>
          <w:lang w:val="uk-UA"/>
        </w:rPr>
        <w:t xml:space="preserve"> </w:t>
      </w:r>
      <w:r w:rsidR="00864508">
        <w:rPr>
          <w:rFonts w:cs="Times New Roman"/>
          <w:sz w:val="28"/>
          <w:szCs w:val="28"/>
          <w:lang w:val="uk-UA"/>
        </w:rPr>
        <w:t>молярної концентрації С.</w:t>
      </w:r>
    </w:p>
    <w:p w:rsidR="00864508" w:rsidRPr="00122390" w:rsidRDefault="00122390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Побудуйте</w:t>
      </w:r>
      <w:r w:rsidR="00864508">
        <w:rPr>
          <w:sz w:val="28"/>
          <w:szCs w:val="28"/>
          <w:lang w:val="uk-UA"/>
        </w:rPr>
        <w:t xml:space="preserve"> залежність </w:t>
      </w:r>
      <w:r w:rsidR="00864508">
        <w:rPr>
          <w:rFonts w:cs="Times New Roman"/>
          <w:sz w:val="28"/>
          <w:szCs w:val="28"/>
          <w:lang w:val="uk-UA"/>
        </w:rPr>
        <w:t xml:space="preserve">молярної </w:t>
      </w:r>
      <w:r w:rsidR="00864508">
        <w:rPr>
          <w:sz w:val="28"/>
          <w:szCs w:val="28"/>
          <w:lang w:val="uk-UA"/>
        </w:rPr>
        <w:t xml:space="preserve">електропровідності </w:t>
      </w:r>
      <w:r w:rsidR="00864508">
        <w:rPr>
          <w:rFonts w:cs="Times New Roman"/>
          <w:sz w:val="28"/>
          <w:szCs w:val="28"/>
          <w:lang w:val="uk-UA"/>
        </w:rPr>
        <w:t>λ від концентрації С.</w:t>
      </w:r>
    </w:p>
    <w:p w:rsidR="00864508" w:rsidRDefault="00864508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22390">
        <w:rPr>
          <w:sz w:val="28"/>
          <w:szCs w:val="28"/>
          <w:lang w:val="uk-UA"/>
        </w:rPr>
        <w:t>Побудуйте</w:t>
      </w:r>
      <w:r>
        <w:rPr>
          <w:sz w:val="28"/>
          <w:szCs w:val="28"/>
          <w:lang w:val="uk-UA"/>
        </w:rPr>
        <w:t xml:space="preserve"> залежність </w:t>
      </w:r>
      <w:r>
        <w:rPr>
          <w:rFonts w:cs="Times New Roman"/>
          <w:sz w:val="28"/>
          <w:szCs w:val="28"/>
          <w:lang w:val="uk-UA"/>
        </w:rPr>
        <w:t>λ від кореня з концентрації √С.</w:t>
      </w:r>
    </w:p>
    <w:p w:rsidR="00D305F4" w:rsidRDefault="00A92C5B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</w:t>
      </w:r>
      <w:r w:rsidR="00864508">
        <w:rPr>
          <w:rFonts w:cs="Times New Roman"/>
          <w:sz w:val="28"/>
          <w:szCs w:val="28"/>
          <w:lang w:val="uk-UA"/>
        </w:rPr>
        <w:t xml:space="preserve">. </w:t>
      </w:r>
      <w:r w:rsidR="00122390">
        <w:rPr>
          <w:sz w:val="28"/>
          <w:szCs w:val="28"/>
          <w:lang w:val="uk-UA"/>
        </w:rPr>
        <w:t>Побудуйте</w:t>
      </w:r>
      <w:r w:rsidR="00864508">
        <w:rPr>
          <w:rFonts w:cs="Times New Roman"/>
          <w:sz w:val="28"/>
          <w:szCs w:val="28"/>
          <w:lang w:val="uk-UA"/>
        </w:rPr>
        <w:t xml:space="preserve"> лінію тренду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D305F4">
        <w:rPr>
          <w:rFonts w:cs="Times New Roman"/>
          <w:sz w:val="28"/>
          <w:szCs w:val="28"/>
          <w:lang w:val="uk-UA"/>
        </w:rPr>
        <w:t>і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864508">
        <w:rPr>
          <w:rFonts w:cs="Times New Roman"/>
          <w:sz w:val="28"/>
          <w:szCs w:val="28"/>
          <w:lang w:val="uk-UA"/>
        </w:rPr>
        <w:t>рівнянн</w:t>
      </w:r>
      <w:r w:rsidR="0033318A">
        <w:rPr>
          <w:rFonts w:cs="Times New Roman"/>
          <w:sz w:val="28"/>
          <w:szCs w:val="28"/>
          <w:lang w:val="uk-UA"/>
        </w:rPr>
        <w:t>я</w:t>
      </w:r>
      <w:r w:rsidR="00864508">
        <w:rPr>
          <w:rFonts w:cs="Times New Roman"/>
          <w:sz w:val="28"/>
          <w:szCs w:val="28"/>
          <w:lang w:val="uk-UA"/>
        </w:rPr>
        <w:t xml:space="preserve"> апроксимації</w:t>
      </w:r>
      <w:r w:rsidR="00D305F4">
        <w:rPr>
          <w:rFonts w:cs="Times New Roman"/>
          <w:sz w:val="28"/>
          <w:szCs w:val="28"/>
          <w:lang w:val="uk-UA"/>
        </w:rPr>
        <w:t>.</w:t>
      </w:r>
    </w:p>
    <w:p w:rsidR="00864508" w:rsidRDefault="00D305F4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6. З</w:t>
      </w:r>
      <w:r w:rsidRPr="00D305F4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рівняння апроксимації в</w:t>
      </w:r>
      <w:r w:rsidR="000F63A0">
        <w:rPr>
          <w:rFonts w:cs="Times New Roman"/>
          <w:sz w:val="28"/>
          <w:szCs w:val="28"/>
          <w:lang w:val="uk-UA"/>
        </w:rPr>
        <w:t>изначте</w:t>
      </w:r>
      <w:r w:rsidR="00864508">
        <w:rPr>
          <w:rFonts w:cs="Times New Roman"/>
          <w:sz w:val="28"/>
          <w:szCs w:val="28"/>
          <w:lang w:val="uk-UA"/>
        </w:rPr>
        <w:t xml:space="preserve"> з</w:t>
      </w:r>
      <w:r w:rsidR="000F63A0">
        <w:rPr>
          <w:rFonts w:cs="Times New Roman"/>
          <w:sz w:val="28"/>
          <w:szCs w:val="28"/>
          <w:lang w:val="uk-UA"/>
        </w:rPr>
        <w:t>н</w:t>
      </w:r>
      <w:r w:rsidR="00864508">
        <w:rPr>
          <w:rFonts w:cs="Times New Roman"/>
          <w:sz w:val="28"/>
          <w:szCs w:val="28"/>
          <w:lang w:val="uk-UA"/>
        </w:rPr>
        <w:t>ачення λ</w:t>
      </w:r>
      <w:r w:rsidR="00613A42">
        <w:rPr>
          <w:rFonts w:cs="Times New Roman"/>
          <w:sz w:val="28"/>
          <w:szCs w:val="28"/>
          <w:vertAlign w:val="subscript"/>
          <w:lang w:val="uk-UA"/>
        </w:rPr>
        <w:t>0</w:t>
      </w:r>
      <w:r w:rsidR="00864508">
        <w:rPr>
          <w:rFonts w:cs="Times New Roman"/>
          <w:sz w:val="28"/>
          <w:szCs w:val="28"/>
          <w:lang w:val="uk-UA"/>
        </w:rPr>
        <w:t xml:space="preserve"> при С=0.</w:t>
      </w:r>
      <w:r w:rsidR="0033318A">
        <w:rPr>
          <w:rFonts w:cs="Times New Roman"/>
          <w:sz w:val="28"/>
          <w:szCs w:val="28"/>
          <w:lang w:val="uk-UA"/>
        </w:rPr>
        <w:t xml:space="preserve"> </w:t>
      </w:r>
    </w:p>
    <w:p w:rsidR="00864508" w:rsidRDefault="00D305F4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</w:t>
      </w:r>
      <w:r w:rsidR="00864508">
        <w:rPr>
          <w:rFonts w:cs="Times New Roman"/>
          <w:sz w:val="28"/>
          <w:szCs w:val="28"/>
          <w:lang w:val="uk-UA"/>
        </w:rPr>
        <w:t xml:space="preserve">. </w:t>
      </w:r>
      <w:r w:rsidR="000F63A0">
        <w:rPr>
          <w:sz w:val="28"/>
          <w:szCs w:val="28"/>
          <w:lang w:val="uk-UA"/>
        </w:rPr>
        <w:t>Побудуйте</w:t>
      </w:r>
      <w:r w:rsidR="00864508">
        <w:rPr>
          <w:rFonts w:cs="Times New Roman"/>
          <w:sz w:val="28"/>
          <w:szCs w:val="28"/>
          <w:lang w:val="uk-UA"/>
        </w:rPr>
        <w:t xml:space="preserve"> залежність </w:t>
      </w:r>
      <w:r w:rsidR="0033318A">
        <w:rPr>
          <w:rFonts w:cs="Times New Roman"/>
          <w:sz w:val="28"/>
          <w:szCs w:val="28"/>
          <w:lang w:val="uk-UA"/>
        </w:rPr>
        <w:t>ступеня дисоціації α від концентрації</w:t>
      </w:r>
      <w:r w:rsidR="00BD1F95" w:rsidRPr="00BD1F95">
        <w:rPr>
          <w:rFonts w:cs="Times New Roman"/>
          <w:sz w:val="28"/>
          <w:szCs w:val="28"/>
        </w:rPr>
        <w:t xml:space="preserve"> </w:t>
      </w:r>
      <w:r w:rsidR="00BD1F95">
        <w:rPr>
          <w:rFonts w:cs="Times New Roman"/>
          <w:sz w:val="28"/>
          <w:szCs w:val="28"/>
          <w:lang w:val="uk-UA"/>
        </w:rPr>
        <w:t>електроліту</w:t>
      </w:r>
      <w:r w:rsidR="0033318A">
        <w:rPr>
          <w:rFonts w:cs="Times New Roman"/>
          <w:sz w:val="28"/>
          <w:szCs w:val="28"/>
          <w:lang w:val="uk-UA"/>
        </w:rPr>
        <w:t>.</w:t>
      </w:r>
    </w:p>
    <w:p w:rsidR="00BC5A1F" w:rsidRDefault="00340203" w:rsidP="00C16E28">
      <w:pPr>
        <w:spacing w:line="360" w:lineRule="auto"/>
        <w:ind w:firstLine="709"/>
        <w:jc w:val="both"/>
        <w:rPr>
          <w:rFonts w:cs="Times New Roman"/>
          <w:i/>
          <w:sz w:val="28"/>
          <w:szCs w:val="28"/>
          <w:lang w:val="uk-UA"/>
        </w:rPr>
      </w:pPr>
      <w:r>
        <w:rPr>
          <w:rFonts w:cs="Times New Roman"/>
          <w:i/>
          <w:sz w:val="28"/>
          <w:szCs w:val="28"/>
          <w:lang w:val="uk-UA"/>
        </w:rPr>
        <w:t>Примітка: Вихідні</w:t>
      </w:r>
      <w:r w:rsidR="00BC5A1F" w:rsidRPr="00BC5A1F">
        <w:rPr>
          <w:rFonts w:cs="Times New Roman"/>
          <w:i/>
          <w:sz w:val="28"/>
          <w:szCs w:val="28"/>
          <w:lang w:val="uk-UA"/>
        </w:rPr>
        <w:t xml:space="preserve"> </w:t>
      </w:r>
      <w:r>
        <w:rPr>
          <w:rFonts w:cs="Times New Roman"/>
          <w:i/>
          <w:sz w:val="28"/>
          <w:szCs w:val="28"/>
          <w:lang w:val="uk-UA"/>
        </w:rPr>
        <w:t>дані для проведення розрахунків</w:t>
      </w:r>
      <w:r w:rsidR="00BC5A1F" w:rsidRPr="00BC5A1F">
        <w:rPr>
          <w:rFonts w:cs="Times New Roman"/>
          <w:i/>
          <w:sz w:val="28"/>
          <w:szCs w:val="28"/>
          <w:lang w:val="uk-UA"/>
        </w:rPr>
        <w:t xml:space="preserve">, </w:t>
      </w:r>
      <w:r>
        <w:rPr>
          <w:rFonts w:cs="Times New Roman"/>
          <w:i/>
          <w:sz w:val="28"/>
          <w:szCs w:val="28"/>
          <w:lang w:val="uk-UA"/>
        </w:rPr>
        <w:t>наведе</w:t>
      </w:r>
      <w:r w:rsidR="00BC5A1F" w:rsidRPr="00BC5A1F">
        <w:rPr>
          <w:rFonts w:cs="Times New Roman"/>
          <w:i/>
          <w:sz w:val="28"/>
          <w:szCs w:val="28"/>
          <w:lang w:val="uk-UA"/>
        </w:rPr>
        <w:t xml:space="preserve">но </w:t>
      </w:r>
      <w:r>
        <w:rPr>
          <w:rFonts w:cs="Times New Roman"/>
          <w:i/>
          <w:sz w:val="28"/>
          <w:szCs w:val="28"/>
          <w:lang w:val="uk-UA"/>
        </w:rPr>
        <w:t>в</w:t>
      </w:r>
      <w:r w:rsidR="00BC5A1F" w:rsidRPr="00BC5A1F">
        <w:rPr>
          <w:rFonts w:cs="Times New Roman"/>
          <w:i/>
          <w:sz w:val="28"/>
          <w:szCs w:val="28"/>
          <w:lang w:val="uk-UA"/>
        </w:rPr>
        <w:t xml:space="preserve"> файл</w:t>
      </w:r>
      <w:r>
        <w:rPr>
          <w:rFonts w:cs="Times New Roman"/>
          <w:i/>
          <w:sz w:val="28"/>
          <w:szCs w:val="28"/>
          <w:lang w:val="uk-UA"/>
        </w:rPr>
        <w:t>і</w:t>
      </w:r>
      <w:r w:rsidR="00BC5A1F" w:rsidRPr="00BC5A1F">
        <w:rPr>
          <w:rFonts w:cs="Times New Roman"/>
          <w:i/>
          <w:sz w:val="28"/>
          <w:szCs w:val="28"/>
          <w:lang w:val="uk-UA"/>
        </w:rPr>
        <w:t xml:space="preserve"> ЛР_№1.xls.</w:t>
      </w:r>
    </w:p>
    <w:p w:rsidR="00621AA3" w:rsidRDefault="00621AA3" w:rsidP="00621AA3">
      <w:pPr>
        <w:spacing w:line="360" w:lineRule="auto"/>
        <w:jc w:val="both"/>
        <w:rPr>
          <w:rFonts w:cs="Times New Roman"/>
          <w:i/>
          <w:sz w:val="28"/>
          <w:szCs w:val="28"/>
          <w:lang w:val="uk-UA"/>
        </w:rPr>
      </w:pPr>
      <w:r>
        <w:rPr>
          <w:noProof/>
          <w:lang w:val="uk-UA" w:eastAsia="uk-UA" w:bidi="ar-SA"/>
        </w:rPr>
        <w:lastRenderedPageBreak/>
        <w:drawing>
          <wp:inline distT="0" distB="0" distL="0" distR="0" wp14:anchorId="0314418E" wp14:editId="3B238A6D">
            <wp:extent cx="6114046" cy="2667600"/>
            <wp:effectExtent l="114300" t="95250" r="115570" b="952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662"/>
                    <a:stretch/>
                  </pic:blipFill>
                  <pic:spPr bwMode="auto">
                    <a:xfrm>
                      <a:off x="0" y="0"/>
                      <a:ext cx="6121400" cy="26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AA3" w:rsidRPr="00BC5A1F" w:rsidRDefault="00621AA3" w:rsidP="00621AA3">
      <w:pPr>
        <w:spacing w:line="360" w:lineRule="auto"/>
        <w:jc w:val="both"/>
        <w:rPr>
          <w:rFonts w:cs="Times New Roman"/>
          <w:i/>
          <w:sz w:val="28"/>
          <w:szCs w:val="28"/>
          <w:lang w:val="uk-UA"/>
        </w:rPr>
      </w:pPr>
      <w:r>
        <w:rPr>
          <w:noProof/>
          <w:lang w:val="uk-UA" w:eastAsia="uk-UA" w:bidi="ar-SA"/>
        </w:rPr>
        <w:drawing>
          <wp:inline distT="0" distB="0" distL="0" distR="0" wp14:anchorId="0D0D274F" wp14:editId="4CA9C309">
            <wp:extent cx="6121400" cy="2659380"/>
            <wp:effectExtent l="114300" t="95250" r="107950" b="1028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63A0" w:rsidRDefault="000F63A0" w:rsidP="000F63A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FD6630" w:rsidRDefault="000F63A0" w:rsidP="000F63A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0F63A0" w:rsidRPr="000F63A0" w:rsidRDefault="000F63A0" w:rsidP="00BC5A1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вимірювання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5"/>
        <w:gridCol w:w="1054"/>
        <w:gridCol w:w="1056"/>
        <w:gridCol w:w="893"/>
        <w:gridCol w:w="1417"/>
        <w:gridCol w:w="1002"/>
        <w:gridCol w:w="1035"/>
        <w:gridCol w:w="1035"/>
        <w:gridCol w:w="1035"/>
      </w:tblGrid>
      <w:tr w:rsidR="000F63A0" w:rsidTr="00613A42">
        <w:tc>
          <w:tcPr>
            <w:tcW w:w="1245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Наважка е-ту</w:t>
            </w:r>
          </w:p>
        </w:tc>
        <w:tc>
          <w:tcPr>
            <w:tcW w:w="1054" w:type="dxa"/>
            <w:vAlign w:val="center"/>
          </w:tcPr>
          <w:p w:rsidR="000F63A0" w:rsidRP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     (</w:t>
            </w:r>
            <w:r>
              <w:rPr>
                <w:sz w:val="28"/>
                <w:szCs w:val="28"/>
                <w:lang w:val="uk-UA"/>
              </w:rPr>
              <w:t>е-ту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56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m     (</w:t>
            </w:r>
            <w:r>
              <w:rPr>
                <w:sz w:val="28"/>
                <w:szCs w:val="28"/>
                <w:lang w:val="uk-UA"/>
              </w:rPr>
              <w:t>р-ну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893" w:type="dxa"/>
            <w:vAlign w:val="center"/>
          </w:tcPr>
          <w:p w:rsidR="000F63A0" w:rsidRP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W, %</w:t>
            </w:r>
          </w:p>
        </w:tc>
        <w:tc>
          <w:tcPr>
            <w:tcW w:w="1417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κ</w:t>
            </w:r>
            <w:r w:rsidRPr="0084603E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  <w:lang w:val="pl-PL"/>
              </w:rPr>
              <w:t>mS</w:t>
            </w:r>
            <w:r>
              <w:rPr>
                <w:rFonts w:cs="Times New Roman"/>
                <w:sz w:val="28"/>
                <w:szCs w:val="28"/>
                <w:lang w:val="uk-UA"/>
              </w:rPr>
              <w:t>*</w:t>
            </w:r>
            <w:r>
              <w:rPr>
                <w:rFonts w:cs="Times New Roman"/>
                <w:sz w:val="28"/>
                <w:szCs w:val="28"/>
                <w:lang w:val="pl-PL"/>
              </w:rPr>
              <w:t>cm</w:t>
            </w:r>
            <w:r w:rsidRPr="0084603E">
              <w:rPr>
                <w:rFonts w:cs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002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λ</w:t>
            </w:r>
          </w:p>
        </w:tc>
        <w:tc>
          <w:tcPr>
            <w:tcW w:w="1035" w:type="dxa"/>
            <w:vAlign w:val="center"/>
          </w:tcPr>
          <w:p w:rsidR="000F63A0" w:rsidRP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С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mol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/L</w:t>
            </w:r>
          </w:p>
        </w:tc>
        <w:tc>
          <w:tcPr>
            <w:tcW w:w="1035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√С</w:t>
            </w:r>
          </w:p>
        </w:tc>
        <w:tc>
          <w:tcPr>
            <w:tcW w:w="1035" w:type="dxa"/>
            <w:vAlign w:val="center"/>
          </w:tcPr>
          <w:p w:rsidR="000F63A0" w:rsidRDefault="000F63A0" w:rsidP="000F63A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α</m:t>
                </m:r>
              </m:oMath>
            </m:oMathPara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37672" w:rsidRDefault="0088671A" w:rsidP="0088671A"/>
        </w:tc>
        <w:tc>
          <w:tcPr>
            <w:tcW w:w="1054" w:type="dxa"/>
          </w:tcPr>
          <w:p w:rsidR="0088671A" w:rsidRPr="00D37672" w:rsidRDefault="0088671A" w:rsidP="0088671A"/>
        </w:tc>
        <w:tc>
          <w:tcPr>
            <w:tcW w:w="1056" w:type="dxa"/>
          </w:tcPr>
          <w:p w:rsidR="0088671A" w:rsidRPr="00D37672" w:rsidRDefault="0088671A" w:rsidP="0088671A"/>
        </w:tc>
        <w:tc>
          <w:tcPr>
            <w:tcW w:w="893" w:type="dxa"/>
          </w:tcPr>
          <w:p w:rsidR="0088671A" w:rsidRPr="00D37672" w:rsidRDefault="0088671A" w:rsidP="0088671A"/>
        </w:tc>
        <w:tc>
          <w:tcPr>
            <w:tcW w:w="1417" w:type="dxa"/>
          </w:tcPr>
          <w:p w:rsidR="0088671A" w:rsidRPr="00D37672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Pr="00DE051D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Pr="00DE051D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Pr="00DE051D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Pr="00DE051D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Pr="00DE051D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671A" w:rsidTr="009F48A0">
        <w:tc>
          <w:tcPr>
            <w:tcW w:w="1245" w:type="dxa"/>
          </w:tcPr>
          <w:p w:rsidR="0088671A" w:rsidRPr="00DE051D" w:rsidRDefault="0088671A" w:rsidP="0088671A"/>
        </w:tc>
        <w:tc>
          <w:tcPr>
            <w:tcW w:w="1054" w:type="dxa"/>
          </w:tcPr>
          <w:p w:rsidR="0088671A" w:rsidRPr="00DE051D" w:rsidRDefault="0088671A" w:rsidP="0088671A"/>
        </w:tc>
        <w:tc>
          <w:tcPr>
            <w:tcW w:w="1056" w:type="dxa"/>
          </w:tcPr>
          <w:p w:rsidR="0088671A" w:rsidRPr="00DE051D" w:rsidRDefault="0088671A" w:rsidP="0088671A"/>
        </w:tc>
        <w:tc>
          <w:tcPr>
            <w:tcW w:w="893" w:type="dxa"/>
          </w:tcPr>
          <w:p w:rsidR="0088671A" w:rsidRPr="00DE051D" w:rsidRDefault="0088671A" w:rsidP="0088671A"/>
        </w:tc>
        <w:tc>
          <w:tcPr>
            <w:tcW w:w="1417" w:type="dxa"/>
          </w:tcPr>
          <w:p w:rsidR="0088671A" w:rsidRDefault="0088671A" w:rsidP="0088671A"/>
        </w:tc>
        <w:tc>
          <w:tcPr>
            <w:tcW w:w="1002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5" w:type="dxa"/>
            <w:vAlign w:val="center"/>
          </w:tcPr>
          <w:p w:rsidR="0088671A" w:rsidRDefault="0088671A" w:rsidP="0088671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F63A0" w:rsidRPr="000F63A0" w:rsidRDefault="000F63A0" w:rsidP="000F63A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D305F4" w:rsidRDefault="00BC5A1F" w:rsidP="00BC5A1F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B12F9B">
        <w:rPr>
          <w:rFonts w:cs="Times New Roman"/>
          <w:b/>
          <w:sz w:val="28"/>
          <w:szCs w:val="28"/>
        </w:rPr>
        <w:t>Висновки</w:t>
      </w:r>
      <w:r w:rsidRPr="00B12F9B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C62726" w:rsidRDefault="00C62726" w:rsidP="00C16E28">
      <w:pPr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uk-UA"/>
        </w:rPr>
      </w:pPr>
    </w:p>
    <w:p w:rsidR="00D305F4" w:rsidRPr="00C16E28" w:rsidRDefault="00D305F4" w:rsidP="00C16E28">
      <w:pPr>
        <w:spacing w:line="360" w:lineRule="auto"/>
        <w:ind w:firstLine="709"/>
        <w:jc w:val="both"/>
        <w:rPr>
          <w:rFonts w:cs="Times New Roman"/>
          <w:b/>
          <w:sz w:val="28"/>
          <w:szCs w:val="28"/>
          <w:lang w:val="uk-UA"/>
        </w:rPr>
      </w:pPr>
      <w:r w:rsidRPr="00C16E28">
        <w:rPr>
          <w:rFonts w:cs="Times New Roman"/>
          <w:b/>
          <w:sz w:val="28"/>
          <w:szCs w:val="28"/>
          <w:lang w:val="uk-UA"/>
        </w:rPr>
        <w:t>Контрольні запитання:</w:t>
      </w:r>
    </w:p>
    <w:p w:rsidR="00D305F4" w:rsidRDefault="00D305F4" w:rsidP="00C16E2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="000F63A0">
        <w:rPr>
          <w:rFonts w:cs="Times New Roman"/>
          <w:sz w:val="28"/>
          <w:szCs w:val="28"/>
          <w:lang w:val="uk-UA"/>
        </w:rPr>
        <w:t>Розрахуйте</w:t>
      </w:r>
      <w:r w:rsidR="00490CD2">
        <w:rPr>
          <w:rFonts w:cs="Times New Roman"/>
          <w:sz w:val="28"/>
          <w:szCs w:val="28"/>
          <w:lang w:val="uk-UA"/>
        </w:rPr>
        <w:t xml:space="preserve"> молярну електропровідність електроліту λ</w:t>
      </w:r>
      <w:r w:rsidR="00490CD2"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 w:rsidR="00490CD2">
        <w:rPr>
          <w:rFonts w:cs="Times New Roman"/>
          <w:sz w:val="28"/>
          <w:szCs w:val="28"/>
          <w:lang w:val="uk-UA"/>
        </w:rPr>
        <w:t xml:space="preserve"> з величин рухливості іонів, які входять до складу електроліту. </w:t>
      </w:r>
      <w:r w:rsidR="000F63A0">
        <w:rPr>
          <w:rFonts w:cs="Times New Roman"/>
          <w:sz w:val="28"/>
          <w:szCs w:val="28"/>
          <w:lang w:val="uk-UA"/>
        </w:rPr>
        <w:t>Порівняйте</w:t>
      </w:r>
      <w:r>
        <w:rPr>
          <w:rFonts w:cs="Times New Roman"/>
          <w:sz w:val="28"/>
          <w:szCs w:val="28"/>
          <w:lang w:val="uk-UA"/>
        </w:rPr>
        <w:t xml:space="preserve"> величину λ</w:t>
      </w:r>
      <w:r w:rsidRPr="006753D7">
        <w:rPr>
          <w:rFonts w:cs="Times New Roman"/>
          <w:sz w:val="28"/>
          <w:szCs w:val="28"/>
          <w:vertAlign w:val="sub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 xml:space="preserve"> і величину</w:t>
      </w:r>
      <w:r w:rsidR="00490CD2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490CD2">
        <w:rPr>
          <w:rFonts w:cs="Times New Roman"/>
          <w:sz w:val="28"/>
          <w:szCs w:val="28"/>
          <w:lang w:val="uk-UA"/>
        </w:rPr>
        <w:t>отриману експериментально</w:t>
      </w:r>
      <w:r w:rsidR="000F63A0">
        <w:rPr>
          <w:rFonts w:cs="Times New Roman"/>
          <w:sz w:val="28"/>
          <w:szCs w:val="28"/>
          <w:lang w:val="uk-UA"/>
        </w:rPr>
        <w:t>. Поясніть</w:t>
      </w:r>
      <w:r>
        <w:rPr>
          <w:rFonts w:cs="Times New Roman"/>
          <w:sz w:val="28"/>
          <w:szCs w:val="28"/>
          <w:lang w:val="uk-UA"/>
        </w:rPr>
        <w:t xml:space="preserve"> відхилення.</w:t>
      </w:r>
    </w:p>
    <w:p w:rsidR="00D305F4" w:rsidRDefault="00D305F4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F63A0">
        <w:rPr>
          <w:sz w:val="28"/>
          <w:szCs w:val="28"/>
          <w:lang w:val="uk-UA"/>
        </w:rPr>
        <w:t>Вкажіть</w:t>
      </w:r>
      <w:r w:rsidR="00A93D7F">
        <w:rPr>
          <w:sz w:val="28"/>
          <w:szCs w:val="28"/>
          <w:lang w:val="uk-UA"/>
        </w:rPr>
        <w:t xml:space="preserve"> е</w:t>
      </w:r>
      <w:r>
        <w:rPr>
          <w:sz w:val="28"/>
          <w:szCs w:val="28"/>
          <w:lang w:val="uk-UA"/>
        </w:rPr>
        <w:t xml:space="preserve">кспериментальні параметри, які впливають на </w:t>
      </w:r>
      <w:r w:rsidR="009E0896">
        <w:rPr>
          <w:sz w:val="28"/>
          <w:szCs w:val="28"/>
          <w:lang w:val="uk-UA"/>
        </w:rPr>
        <w:t>точність вимірювання електропровідності розчину.</w:t>
      </w:r>
    </w:p>
    <w:p w:rsidR="00D305F4" w:rsidRDefault="00A93D7F" w:rsidP="00C16E2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305CC">
        <w:rPr>
          <w:sz w:val="28"/>
          <w:szCs w:val="28"/>
          <w:lang w:val="uk-UA"/>
        </w:rPr>
        <w:t>В</w:t>
      </w:r>
      <w:r w:rsidR="000F63A0">
        <w:rPr>
          <w:sz w:val="28"/>
          <w:szCs w:val="28"/>
          <w:lang w:val="uk-UA"/>
        </w:rPr>
        <w:t>кажіть</w:t>
      </w:r>
      <w:r>
        <w:rPr>
          <w:sz w:val="28"/>
          <w:szCs w:val="28"/>
          <w:lang w:val="uk-UA"/>
        </w:rPr>
        <w:t xml:space="preserve"> параметри, які впливають на точність визначення молярної електропровідності електроліту.</w:t>
      </w:r>
    </w:p>
    <w:p w:rsidR="00566CEC" w:rsidRDefault="000F63A0" w:rsidP="00C16E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Оцініть</w:t>
      </w:r>
      <w:r w:rsidR="00566CEC">
        <w:rPr>
          <w:sz w:val="28"/>
          <w:szCs w:val="28"/>
          <w:lang w:val="uk-UA"/>
        </w:rPr>
        <w:t xml:space="preserve"> вплив електропровідності води на отримані значення ступеня дисоціації.</w:t>
      </w:r>
    </w:p>
    <w:sectPr w:rsidR="00566CEC" w:rsidSect="00B86193">
      <w:headerReference w:type="default" r:id="rId12"/>
      <w:pgSz w:w="11906" w:h="16838"/>
      <w:pgMar w:top="567" w:right="70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DB" w:rsidRDefault="001219DB" w:rsidP="00B86193">
      <w:r>
        <w:separator/>
      </w:r>
    </w:p>
  </w:endnote>
  <w:endnote w:type="continuationSeparator" w:id="0">
    <w:p w:rsidR="001219DB" w:rsidRDefault="001219DB" w:rsidP="00B8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DB" w:rsidRDefault="001219DB" w:rsidP="00B86193">
      <w:r>
        <w:separator/>
      </w:r>
    </w:p>
  </w:footnote>
  <w:footnote w:type="continuationSeparator" w:id="0">
    <w:p w:rsidR="001219DB" w:rsidRDefault="001219DB" w:rsidP="00B8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375121"/>
      <w:docPartObj>
        <w:docPartGallery w:val="Page Numbers (Top of Page)"/>
        <w:docPartUnique/>
      </w:docPartObj>
    </w:sdtPr>
    <w:sdtEndPr/>
    <w:sdtContent>
      <w:p w:rsidR="00B86193" w:rsidRDefault="008C0240">
        <w:pPr>
          <w:pStyle w:val="a6"/>
          <w:jc w:val="right"/>
        </w:pPr>
        <w:r>
          <w:fldChar w:fldCharType="begin"/>
        </w:r>
        <w:r w:rsidR="00B86193">
          <w:instrText>PAGE   \* MERGEFORMAT</w:instrText>
        </w:r>
        <w:r>
          <w:fldChar w:fldCharType="separate"/>
        </w:r>
        <w:r w:rsidR="005B18D5">
          <w:rPr>
            <w:noProof/>
          </w:rPr>
          <w:t>6</w:t>
        </w:r>
        <w:r>
          <w:fldChar w:fldCharType="end"/>
        </w:r>
      </w:p>
    </w:sdtContent>
  </w:sdt>
  <w:p w:rsidR="00B86193" w:rsidRDefault="00B861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173"/>
    <w:multiLevelType w:val="hybridMultilevel"/>
    <w:tmpl w:val="ABAA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1C78"/>
    <w:multiLevelType w:val="hybridMultilevel"/>
    <w:tmpl w:val="BAEC6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B333C"/>
    <w:multiLevelType w:val="hybridMultilevel"/>
    <w:tmpl w:val="C130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A2"/>
    <w:rsid w:val="00004A20"/>
    <w:rsid w:val="0003395A"/>
    <w:rsid w:val="000F63A0"/>
    <w:rsid w:val="001111AD"/>
    <w:rsid w:val="001219DB"/>
    <w:rsid w:val="00122390"/>
    <w:rsid w:val="001309F4"/>
    <w:rsid w:val="001770DD"/>
    <w:rsid w:val="00182EF4"/>
    <w:rsid w:val="0023563A"/>
    <w:rsid w:val="00251873"/>
    <w:rsid w:val="002809ED"/>
    <w:rsid w:val="002B0248"/>
    <w:rsid w:val="002C4F9E"/>
    <w:rsid w:val="002C541A"/>
    <w:rsid w:val="0033318A"/>
    <w:rsid w:val="00340203"/>
    <w:rsid w:val="003511D5"/>
    <w:rsid w:val="0037237D"/>
    <w:rsid w:val="003943D9"/>
    <w:rsid w:val="003D4352"/>
    <w:rsid w:val="00490CD2"/>
    <w:rsid w:val="004D3547"/>
    <w:rsid w:val="004E2E10"/>
    <w:rsid w:val="0051717F"/>
    <w:rsid w:val="00566CEC"/>
    <w:rsid w:val="005B18D5"/>
    <w:rsid w:val="005B479F"/>
    <w:rsid w:val="005B554D"/>
    <w:rsid w:val="00613A42"/>
    <w:rsid w:val="00621AA3"/>
    <w:rsid w:val="006753D7"/>
    <w:rsid w:val="006C47D9"/>
    <w:rsid w:val="006F6683"/>
    <w:rsid w:val="006F7A8F"/>
    <w:rsid w:val="00727CE8"/>
    <w:rsid w:val="007319AB"/>
    <w:rsid w:val="0077271E"/>
    <w:rsid w:val="007876D0"/>
    <w:rsid w:val="007E0B3D"/>
    <w:rsid w:val="0084603E"/>
    <w:rsid w:val="00864508"/>
    <w:rsid w:val="0088671A"/>
    <w:rsid w:val="008C0240"/>
    <w:rsid w:val="00931054"/>
    <w:rsid w:val="009A27D3"/>
    <w:rsid w:val="009E0896"/>
    <w:rsid w:val="00A1552D"/>
    <w:rsid w:val="00A305CC"/>
    <w:rsid w:val="00A92C5B"/>
    <w:rsid w:val="00A93D7F"/>
    <w:rsid w:val="00AA678B"/>
    <w:rsid w:val="00AB104B"/>
    <w:rsid w:val="00AB27B1"/>
    <w:rsid w:val="00B365A2"/>
    <w:rsid w:val="00B42BCC"/>
    <w:rsid w:val="00B86193"/>
    <w:rsid w:val="00BB5700"/>
    <w:rsid w:val="00BC5A1F"/>
    <w:rsid w:val="00BD1F95"/>
    <w:rsid w:val="00BD7375"/>
    <w:rsid w:val="00C13D6C"/>
    <w:rsid w:val="00C16E28"/>
    <w:rsid w:val="00C4658E"/>
    <w:rsid w:val="00C62726"/>
    <w:rsid w:val="00C749A9"/>
    <w:rsid w:val="00C87CD5"/>
    <w:rsid w:val="00CE76FD"/>
    <w:rsid w:val="00D124CB"/>
    <w:rsid w:val="00D305F4"/>
    <w:rsid w:val="00D52500"/>
    <w:rsid w:val="00D6006D"/>
    <w:rsid w:val="00D6068B"/>
    <w:rsid w:val="00DB4572"/>
    <w:rsid w:val="00E03D95"/>
    <w:rsid w:val="00E74D03"/>
    <w:rsid w:val="00EB1B05"/>
    <w:rsid w:val="00EB1B52"/>
    <w:rsid w:val="00F05BF9"/>
    <w:rsid w:val="00FD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B4A67"/>
  <w15:docId w15:val="{2C2CD7F0-A668-4394-B29F-E589293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7CE8"/>
    <w:pPr>
      <w:widowControl/>
      <w:suppressAutoHyphens w:val="0"/>
      <w:jc w:val="center"/>
    </w:pPr>
    <w:rPr>
      <w:rFonts w:eastAsia="Times New Roman" w:cs="Times New Roman"/>
      <w:kern w:val="0"/>
      <w:sz w:val="28"/>
      <w:szCs w:val="28"/>
      <w:lang w:val="uk-UA" w:eastAsia="ru-RU" w:bidi="ar-SA"/>
    </w:rPr>
  </w:style>
  <w:style w:type="character" w:customStyle="1" w:styleId="a4">
    <w:name w:val="Заголовок Знак"/>
    <w:basedOn w:val="a0"/>
    <w:link w:val="a3"/>
    <w:rsid w:val="00727CE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AB27B1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B86193"/>
    <w:pPr>
      <w:tabs>
        <w:tab w:val="center" w:pos="4819"/>
        <w:tab w:val="right" w:pos="9639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B86193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styleId="a8">
    <w:name w:val="footer"/>
    <w:basedOn w:val="a"/>
    <w:link w:val="a9"/>
    <w:uiPriority w:val="99"/>
    <w:unhideWhenUsed/>
    <w:rsid w:val="00B86193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B86193"/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customStyle="1" w:styleId="Default">
    <w:name w:val="Default"/>
    <w:rsid w:val="00B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a">
    <w:name w:val="Normal (Web)"/>
    <w:basedOn w:val="a"/>
    <w:uiPriority w:val="99"/>
    <w:semiHidden/>
    <w:unhideWhenUsed/>
    <w:rsid w:val="0003395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table" w:styleId="ab">
    <w:name w:val="Table Grid"/>
    <w:basedOn w:val="a1"/>
    <w:uiPriority w:val="39"/>
    <w:rsid w:val="000F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F63A0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BD7375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D7375"/>
    <w:rPr>
      <w:rFonts w:ascii="Tahoma" w:eastAsia="SimSun" w:hAnsi="Tahoma" w:cs="Mangal"/>
      <w:kern w:val="2"/>
      <w:sz w:val="16"/>
      <w:szCs w:val="1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2978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szyjczuk@o365.utp.edu.pl</dc:creator>
  <cp:keywords/>
  <dc:description/>
  <cp:lastModifiedBy>Home</cp:lastModifiedBy>
  <cp:revision>2</cp:revision>
  <dcterms:created xsi:type="dcterms:W3CDTF">2021-04-11T13:23:00Z</dcterms:created>
  <dcterms:modified xsi:type="dcterms:W3CDTF">2021-04-11T13:23:00Z</dcterms:modified>
</cp:coreProperties>
</file>