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F" w:rsidRDefault="0080700F" w:rsidP="00395013">
      <w:pPr>
        <w:jc w:val="center"/>
        <w:rPr>
          <w:b/>
          <w:sz w:val="28"/>
          <w:szCs w:val="28"/>
          <w:lang w:val="uk-UA"/>
        </w:rPr>
      </w:pPr>
      <w:r>
        <w:rPr>
          <w:b/>
          <w:sz w:val="28"/>
          <w:szCs w:val="28"/>
          <w:lang w:val="uk-UA"/>
        </w:rPr>
        <w:t>МІНІСТЕРСТВО ОСВІТИ І НАУКИ УКРАЇНИ</w:t>
      </w:r>
    </w:p>
    <w:p w:rsidR="0080700F" w:rsidRDefault="0080700F" w:rsidP="00395013">
      <w:pPr>
        <w:jc w:val="center"/>
        <w:rPr>
          <w:b/>
          <w:sz w:val="28"/>
          <w:szCs w:val="28"/>
          <w:lang w:val="uk-UA"/>
        </w:rPr>
      </w:pPr>
      <w:r>
        <w:rPr>
          <w:b/>
          <w:sz w:val="28"/>
          <w:szCs w:val="28"/>
          <w:lang w:val="uk-UA"/>
        </w:rPr>
        <w:t>ДВНЗ «ПРИКАРПАТСЬКИЙ НАЦІОНАЛЬНИЙ УНІВЕРСИТЕТ</w:t>
      </w:r>
    </w:p>
    <w:p w:rsidR="0080700F" w:rsidRDefault="0080700F" w:rsidP="00395013">
      <w:pPr>
        <w:jc w:val="center"/>
        <w:rPr>
          <w:b/>
          <w:sz w:val="28"/>
          <w:szCs w:val="28"/>
          <w:lang w:val="uk-UA"/>
        </w:rPr>
      </w:pPr>
      <w:r>
        <w:rPr>
          <w:b/>
          <w:sz w:val="28"/>
          <w:szCs w:val="28"/>
          <w:lang w:val="uk-UA"/>
        </w:rPr>
        <w:t xml:space="preserve"> ІМЕНІ ВАСИЛЯ СТЕФАНИКА»</w:t>
      </w:r>
    </w:p>
    <w:p w:rsidR="0080700F" w:rsidRDefault="0080700F" w:rsidP="00395013">
      <w:pPr>
        <w:jc w:val="center"/>
        <w:rPr>
          <w:b/>
          <w:sz w:val="28"/>
          <w:szCs w:val="28"/>
          <w:lang w:val="uk-UA"/>
        </w:rPr>
      </w:pPr>
    </w:p>
    <w:p w:rsidR="0080700F" w:rsidRDefault="0080700F" w:rsidP="00395013">
      <w:pPr>
        <w:jc w:val="center"/>
        <w:rPr>
          <w:b/>
          <w:sz w:val="28"/>
          <w:szCs w:val="28"/>
          <w:lang w:val="uk-UA"/>
        </w:rPr>
      </w:pPr>
    </w:p>
    <w:p w:rsidR="0080700F" w:rsidRPr="00794207" w:rsidRDefault="0080700F" w:rsidP="00395013">
      <w:pPr>
        <w:jc w:val="center"/>
        <w:rPr>
          <w:sz w:val="28"/>
          <w:szCs w:val="28"/>
          <w:lang w:val="uk-UA"/>
        </w:rPr>
      </w:pPr>
      <w:r w:rsidRPr="00B93336">
        <w:rPr>
          <w:sz w:val="28"/>
          <w:szCs w:val="28"/>
          <w:lang w:val="uk-UA"/>
        </w:rPr>
        <w:t>Факультет</w:t>
      </w:r>
      <w:r w:rsidRPr="00794207">
        <w:rPr>
          <w:sz w:val="28"/>
          <w:szCs w:val="28"/>
          <w:lang w:val="uk-UA"/>
        </w:rPr>
        <w:t>природничих наук</w:t>
      </w:r>
    </w:p>
    <w:p w:rsidR="0080700F" w:rsidRPr="00794207" w:rsidRDefault="0080700F" w:rsidP="00395013">
      <w:pPr>
        <w:jc w:val="center"/>
        <w:rPr>
          <w:sz w:val="28"/>
          <w:szCs w:val="28"/>
          <w:lang w:val="uk-UA"/>
        </w:rPr>
      </w:pPr>
    </w:p>
    <w:p w:rsidR="0080700F" w:rsidRDefault="0080700F" w:rsidP="00395013">
      <w:pPr>
        <w:jc w:val="center"/>
        <w:rPr>
          <w:sz w:val="28"/>
          <w:szCs w:val="28"/>
          <w:lang w:val="uk-UA"/>
        </w:rPr>
      </w:pPr>
      <w:r>
        <w:rPr>
          <w:sz w:val="28"/>
          <w:szCs w:val="28"/>
          <w:lang w:val="uk-UA"/>
        </w:rPr>
        <w:t>Кафедра хімії середовища та хімічної освіти</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0700F" w:rsidRDefault="0080700F" w:rsidP="00395013">
      <w:pPr>
        <w:jc w:val="center"/>
        <w:rPr>
          <w:b/>
          <w:sz w:val="28"/>
          <w:szCs w:val="28"/>
          <w:lang w:val="uk-UA"/>
        </w:rPr>
      </w:pPr>
    </w:p>
    <w:p w:rsidR="0080700F" w:rsidRDefault="00DF36EB" w:rsidP="00395013">
      <w:pPr>
        <w:jc w:val="center"/>
        <w:rPr>
          <w:b/>
          <w:sz w:val="28"/>
          <w:szCs w:val="28"/>
          <w:u w:val="single"/>
          <w:lang w:val="uk-UA"/>
        </w:rPr>
      </w:pPr>
      <w:r>
        <w:rPr>
          <w:b/>
          <w:sz w:val="28"/>
          <w:szCs w:val="28"/>
          <w:u w:val="single"/>
          <w:lang w:val="uk-UA"/>
        </w:rPr>
        <w:t>Лабораторний практикум з неорганічного синтезу</w:t>
      </w:r>
    </w:p>
    <w:p w:rsidR="0080700F" w:rsidRDefault="0080700F" w:rsidP="00395013">
      <w:pPr>
        <w:jc w:val="center"/>
        <w:rPr>
          <w:b/>
          <w:sz w:val="28"/>
          <w:szCs w:val="28"/>
          <w:u w:val="single"/>
          <w:lang w:val="uk-UA"/>
        </w:rPr>
      </w:pPr>
    </w:p>
    <w:p w:rsidR="0080700F" w:rsidRDefault="0080700F"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Галузь знань 01 Освіта/ Педагогіка</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794207">
      <w:pPr>
        <w:ind w:firstLine="4680"/>
        <w:rPr>
          <w:sz w:val="28"/>
          <w:szCs w:val="28"/>
          <w:lang w:val="uk-UA"/>
        </w:rPr>
      </w:pPr>
      <w:r>
        <w:rPr>
          <w:sz w:val="28"/>
          <w:szCs w:val="28"/>
          <w:lang w:val="uk-UA"/>
        </w:rPr>
        <w:t>Затверджено на засіданні кафедри</w:t>
      </w:r>
    </w:p>
    <w:p w:rsidR="0080700F" w:rsidRDefault="0080700F"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Pr="00BC32A7" w:rsidRDefault="0080700F" w:rsidP="00BC32A7">
      <w:pPr>
        <w:jc w:val="center"/>
        <w:rPr>
          <w:sz w:val="28"/>
          <w:szCs w:val="28"/>
          <w:lang w:val="uk-UA"/>
        </w:rPr>
      </w:pPr>
      <w:r>
        <w:rPr>
          <w:sz w:val="28"/>
          <w:szCs w:val="28"/>
          <w:lang w:val="uk-UA"/>
        </w:rPr>
        <w:t>м. Івано-Франківськ - 2019</w:t>
      </w:r>
    </w:p>
    <w:p w:rsidR="0080700F" w:rsidRDefault="0080700F" w:rsidP="00395013">
      <w:pPr>
        <w:jc w:val="center"/>
        <w:rPr>
          <w:b/>
          <w:sz w:val="28"/>
          <w:szCs w:val="28"/>
          <w:lang w:val="uk-UA"/>
        </w:rPr>
      </w:pPr>
    </w:p>
    <w:p w:rsidR="0080700F" w:rsidRDefault="0080700F" w:rsidP="00395013">
      <w:pPr>
        <w:jc w:val="center"/>
        <w:rPr>
          <w:b/>
          <w:sz w:val="28"/>
          <w:szCs w:val="28"/>
          <w:lang w:val="uk-UA"/>
        </w:rPr>
      </w:pPr>
      <w:r>
        <w:rPr>
          <w:b/>
          <w:sz w:val="28"/>
          <w:szCs w:val="28"/>
          <w:lang w:val="uk-UA"/>
        </w:rPr>
        <w:lastRenderedPageBreak/>
        <w:t>ЗМІСТ</w:t>
      </w:r>
    </w:p>
    <w:p w:rsidR="0080700F" w:rsidRDefault="0080700F" w:rsidP="00193CEB">
      <w:pPr>
        <w:spacing w:line="360" w:lineRule="auto"/>
        <w:ind w:firstLine="567"/>
        <w:jc w:val="center"/>
        <w:rPr>
          <w:b/>
          <w:sz w:val="28"/>
          <w:szCs w:val="28"/>
          <w:lang w:val="uk-UA"/>
        </w:rPr>
      </w:pPr>
    </w:p>
    <w:p w:rsidR="0080700F" w:rsidRPr="00193CEB" w:rsidRDefault="0080700F" w:rsidP="00193CEB">
      <w:pPr>
        <w:spacing w:line="360" w:lineRule="auto"/>
        <w:ind w:firstLine="567"/>
        <w:jc w:val="center"/>
        <w:rPr>
          <w:b/>
          <w:sz w:val="28"/>
          <w:szCs w:val="28"/>
          <w:lang w:val="uk-UA"/>
        </w:rPr>
      </w:pPr>
    </w:p>
    <w:p w:rsidR="0080700F" w:rsidRPr="00193CEB" w:rsidRDefault="008070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80700F" w:rsidRPr="00193CEB" w:rsidRDefault="008070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80700F" w:rsidRPr="00193CEB" w:rsidRDefault="0080700F" w:rsidP="00193CEB">
      <w:pPr>
        <w:pStyle w:val="1"/>
        <w:widowControl w:val="0"/>
        <w:spacing w:line="360" w:lineRule="auto"/>
        <w:ind w:firstLine="567"/>
        <w:rPr>
          <w:rFonts w:ascii="Times New Roman" w:hAnsi="Times New Roman" w:cs="Times New Roman"/>
          <w:b/>
          <w:sz w:val="28"/>
          <w:szCs w:val="28"/>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7"/>
        <w:gridCol w:w="535"/>
        <w:gridCol w:w="909"/>
        <w:gridCol w:w="7"/>
        <w:gridCol w:w="1393"/>
        <w:gridCol w:w="746"/>
        <w:gridCol w:w="769"/>
        <w:gridCol w:w="638"/>
        <w:gridCol w:w="452"/>
        <w:gridCol w:w="1545"/>
      </w:tblGrid>
      <w:tr w:rsidR="0080700F" w:rsidRPr="00C67355" w:rsidTr="00B45F48">
        <w:tc>
          <w:tcPr>
            <w:tcW w:w="9571" w:type="dxa"/>
            <w:gridSpan w:val="10"/>
          </w:tcPr>
          <w:p w:rsidR="0080700F" w:rsidRPr="00B45F48" w:rsidRDefault="0080700F" w:rsidP="00B45F48">
            <w:pPr>
              <w:jc w:val="center"/>
              <w:rPr>
                <w:lang w:val="uk-UA"/>
              </w:rPr>
            </w:pPr>
            <w:r w:rsidRPr="00B45F48">
              <w:rPr>
                <w:b/>
                <w:lang w:val="uk-UA"/>
              </w:rPr>
              <w:t>1. Загальна інформація</w:t>
            </w:r>
          </w:p>
        </w:tc>
      </w:tr>
      <w:tr w:rsidR="0080700F" w:rsidRPr="00C67355" w:rsidTr="008F1BE1">
        <w:tc>
          <w:tcPr>
            <w:tcW w:w="4028" w:type="dxa"/>
            <w:gridSpan w:val="4"/>
          </w:tcPr>
          <w:p w:rsidR="0080700F" w:rsidRPr="00B45F48" w:rsidRDefault="0080700F" w:rsidP="00EE1819">
            <w:pPr>
              <w:rPr>
                <w:b/>
                <w:lang w:val="uk-UA"/>
              </w:rPr>
            </w:pPr>
            <w:r w:rsidRPr="00B45F48">
              <w:rPr>
                <w:b/>
                <w:lang w:val="uk-UA"/>
              </w:rPr>
              <w:t>Назва дисципліни</w:t>
            </w:r>
          </w:p>
        </w:tc>
        <w:tc>
          <w:tcPr>
            <w:tcW w:w="5543" w:type="dxa"/>
            <w:gridSpan w:val="6"/>
          </w:tcPr>
          <w:p w:rsidR="0080700F" w:rsidRPr="00B45F48" w:rsidRDefault="00DF36EB" w:rsidP="00F05D6F">
            <w:pPr>
              <w:jc w:val="both"/>
              <w:rPr>
                <w:lang w:val="uk-UA"/>
              </w:rPr>
            </w:pPr>
            <w:r>
              <w:rPr>
                <w:lang w:val="uk-UA"/>
              </w:rPr>
              <w:t>Лабораторний практикум з неорганічного синтезу</w:t>
            </w:r>
          </w:p>
        </w:tc>
      </w:tr>
      <w:tr w:rsidR="0080700F" w:rsidRPr="00C67355" w:rsidTr="008F1BE1">
        <w:tc>
          <w:tcPr>
            <w:tcW w:w="4028" w:type="dxa"/>
            <w:gridSpan w:val="4"/>
          </w:tcPr>
          <w:p w:rsidR="0080700F" w:rsidRPr="00B45F48" w:rsidRDefault="0080700F" w:rsidP="00EE1819">
            <w:pPr>
              <w:rPr>
                <w:b/>
                <w:lang w:val="uk-UA"/>
              </w:rPr>
            </w:pPr>
            <w:r w:rsidRPr="00B45F48">
              <w:rPr>
                <w:b/>
                <w:lang w:val="uk-UA"/>
              </w:rPr>
              <w:t>Викладач (-і)</w:t>
            </w:r>
          </w:p>
        </w:tc>
        <w:tc>
          <w:tcPr>
            <w:tcW w:w="5543" w:type="dxa"/>
            <w:gridSpan w:val="6"/>
          </w:tcPr>
          <w:p w:rsidR="0080700F" w:rsidRPr="00B45F48" w:rsidRDefault="0080700F" w:rsidP="00F05D6F">
            <w:pPr>
              <w:jc w:val="both"/>
              <w:rPr>
                <w:lang w:val="uk-UA"/>
              </w:rPr>
            </w:pPr>
            <w:r>
              <w:rPr>
                <w:lang w:val="uk-UA"/>
              </w:rPr>
              <w:t xml:space="preserve">доцент, кандидат </w:t>
            </w:r>
            <w:r w:rsidR="00F05D6F">
              <w:rPr>
                <w:lang w:val="uk-UA"/>
              </w:rPr>
              <w:t>технічних наук</w:t>
            </w:r>
            <w:r w:rsidR="0093236D">
              <w:rPr>
                <w:lang w:val="uk-UA"/>
              </w:rPr>
              <w:t xml:space="preserve"> </w:t>
            </w:r>
            <w:r w:rsidR="00F05D6F">
              <w:rPr>
                <w:lang w:val="uk-UA"/>
              </w:rPr>
              <w:t>Матківський Микола Петрович</w:t>
            </w:r>
          </w:p>
        </w:tc>
      </w:tr>
      <w:tr w:rsidR="0080700F" w:rsidRPr="00C67355" w:rsidTr="008F1BE1">
        <w:tc>
          <w:tcPr>
            <w:tcW w:w="4028" w:type="dxa"/>
            <w:gridSpan w:val="4"/>
          </w:tcPr>
          <w:p w:rsidR="0080700F" w:rsidRPr="00B45F48" w:rsidRDefault="0080700F" w:rsidP="00EE1819">
            <w:pPr>
              <w:rPr>
                <w:b/>
                <w:lang w:val="uk-UA"/>
              </w:rPr>
            </w:pPr>
            <w:r w:rsidRPr="00B45F48">
              <w:rPr>
                <w:b/>
                <w:lang w:val="uk-UA"/>
              </w:rPr>
              <w:t>Контактний телефон викладача</w:t>
            </w:r>
          </w:p>
        </w:tc>
        <w:tc>
          <w:tcPr>
            <w:tcW w:w="5543" w:type="dxa"/>
            <w:gridSpan w:val="6"/>
            <w:vAlign w:val="center"/>
          </w:tcPr>
          <w:p w:rsidR="0080700F" w:rsidRPr="00B45F48" w:rsidRDefault="0080700F" w:rsidP="00DF36EB">
            <w:pPr>
              <w:rPr>
                <w:lang w:val="uk-UA"/>
              </w:rPr>
            </w:pPr>
            <w:r>
              <w:rPr>
                <w:lang w:val="uk-UA"/>
              </w:rPr>
              <w:t>0</w:t>
            </w:r>
            <w:r w:rsidR="00F05D6F">
              <w:rPr>
                <w:lang w:val="uk-UA"/>
              </w:rPr>
              <w:t>973778123</w:t>
            </w:r>
          </w:p>
        </w:tc>
      </w:tr>
      <w:tr w:rsidR="0080700F" w:rsidRPr="00871459" w:rsidTr="008F1BE1">
        <w:tc>
          <w:tcPr>
            <w:tcW w:w="4028" w:type="dxa"/>
            <w:gridSpan w:val="4"/>
          </w:tcPr>
          <w:p w:rsidR="0080700F" w:rsidRPr="00B45F48" w:rsidRDefault="0080700F" w:rsidP="00EE1819">
            <w:pPr>
              <w:rPr>
                <w:b/>
                <w:lang w:val="uk-UA"/>
              </w:rPr>
            </w:pPr>
            <w:r w:rsidRPr="00B45F48">
              <w:rPr>
                <w:b/>
              </w:rPr>
              <w:t>E-</w:t>
            </w:r>
            <w:proofErr w:type="spellStart"/>
            <w:r w:rsidRPr="00B45F48">
              <w:rPr>
                <w:b/>
              </w:rPr>
              <w:t>mail</w:t>
            </w:r>
            <w:proofErr w:type="spellEnd"/>
            <w:r w:rsidR="00767B04">
              <w:rPr>
                <w:b/>
                <w:lang w:val="uk-UA"/>
              </w:rPr>
              <w:t xml:space="preserve"> </w:t>
            </w:r>
            <w:r w:rsidRPr="00B45F48">
              <w:rPr>
                <w:b/>
                <w:lang w:val="en-US"/>
              </w:rPr>
              <w:t>викладача</w:t>
            </w:r>
          </w:p>
        </w:tc>
        <w:tc>
          <w:tcPr>
            <w:tcW w:w="5543" w:type="dxa"/>
            <w:gridSpan w:val="6"/>
          </w:tcPr>
          <w:p w:rsidR="0080700F" w:rsidRPr="00794207" w:rsidRDefault="005E1040" w:rsidP="00B45F48">
            <w:pPr>
              <w:jc w:val="both"/>
              <w:rPr>
                <w:lang w:val="uk-UA"/>
              </w:rPr>
            </w:pPr>
            <w:r>
              <w:rPr>
                <w:lang w:val="en-US"/>
              </w:rPr>
              <w:t>mykola</w:t>
            </w:r>
            <w:r w:rsidRPr="005E1040">
              <w:rPr>
                <w:lang w:val="uk-UA"/>
              </w:rPr>
              <w:t>.</w:t>
            </w:r>
            <w:r>
              <w:rPr>
                <w:lang w:val="en-US"/>
              </w:rPr>
              <w:t>matkivskyi</w:t>
            </w:r>
            <w:r w:rsidR="0080700F" w:rsidRPr="00794207">
              <w:rPr>
                <w:lang w:val="uk-UA"/>
              </w:rPr>
              <w:t>@</w:t>
            </w:r>
            <w:proofErr w:type="spellStart"/>
            <w:r w:rsidR="0080700F">
              <w:rPr>
                <w:lang w:val="en-US"/>
              </w:rPr>
              <w:t>pnu</w:t>
            </w:r>
            <w:proofErr w:type="spellEnd"/>
            <w:r w:rsidR="0080700F" w:rsidRPr="00794207">
              <w:rPr>
                <w:lang w:val="uk-UA"/>
              </w:rPr>
              <w:t>.</w:t>
            </w:r>
            <w:r w:rsidR="0080700F">
              <w:rPr>
                <w:lang w:val="en-US"/>
              </w:rPr>
              <w:t>edu</w:t>
            </w:r>
            <w:r w:rsidR="0080700F" w:rsidRPr="00794207">
              <w:rPr>
                <w:lang w:val="uk-UA"/>
              </w:rPr>
              <w:t>.</w:t>
            </w:r>
            <w:proofErr w:type="spellStart"/>
            <w:r w:rsidR="0080700F">
              <w:rPr>
                <w:lang w:val="en-US"/>
              </w:rPr>
              <w:t>ua</w:t>
            </w:r>
            <w:proofErr w:type="spellEnd"/>
          </w:p>
        </w:tc>
      </w:tr>
      <w:tr w:rsidR="0080700F" w:rsidRPr="00C67355" w:rsidTr="008F1BE1">
        <w:tc>
          <w:tcPr>
            <w:tcW w:w="4028" w:type="dxa"/>
            <w:gridSpan w:val="4"/>
          </w:tcPr>
          <w:p w:rsidR="0080700F" w:rsidRPr="00B45F48" w:rsidRDefault="0080700F" w:rsidP="00B45F48">
            <w:pPr>
              <w:jc w:val="both"/>
              <w:rPr>
                <w:b/>
                <w:lang w:val="uk-UA"/>
              </w:rPr>
            </w:pPr>
            <w:r w:rsidRPr="00B45F48">
              <w:rPr>
                <w:b/>
                <w:lang w:val="uk-UA"/>
              </w:rPr>
              <w:t>Формат дисципліни</w:t>
            </w:r>
          </w:p>
        </w:tc>
        <w:tc>
          <w:tcPr>
            <w:tcW w:w="5543" w:type="dxa"/>
            <w:gridSpan w:val="6"/>
          </w:tcPr>
          <w:p w:rsidR="0080700F" w:rsidRPr="00B45F48" w:rsidRDefault="0080700F" w:rsidP="00B45F48">
            <w:pPr>
              <w:jc w:val="both"/>
              <w:rPr>
                <w:lang w:val="uk-UA"/>
              </w:rPr>
            </w:pPr>
            <w:r>
              <w:rPr>
                <w:lang w:val="uk-UA"/>
              </w:rPr>
              <w:t>Семестровий</w:t>
            </w:r>
          </w:p>
        </w:tc>
      </w:tr>
      <w:tr w:rsidR="0080700F" w:rsidRPr="00C67355" w:rsidTr="008F1BE1">
        <w:tc>
          <w:tcPr>
            <w:tcW w:w="4028" w:type="dxa"/>
            <w:gridSpan w:val="4"/>
          </w:tcPr>
          <w:p w:rsidR="0080700F" w:rsidRPr="00B45F48" w:rsidRDefault="0080700F" w:rsidP="00B45F48">
            <w:pPr>
              <w:jc w:val="both"/>
              <w:rPr>
                <w:b/>
                <w:lang w:val="uk-UA"/>
              </w:rPr>
            </w:pPr>
            <w:r w:rsidRPr="00B45F48">
              <w:rPr>
                <w:b/>
                <w:lang w:val="uk-UA"/>
              </w:rPr>
              <w:t>Обсяг дисципліни</w:t>
            </w:r>
          </w:p>
        </w:tc>
        <w:tc>
          <w:tcPr>
            <w:tcW w:w="5543" w:type="dxa"/>
            <w:gridSpan w:val="6"/>
          </w:tcPr>
          <w:p w:rsidR="0080700F" w:rsidRPr="00B45F48" w:rsidRDefault="0080700F" w:rsidP="00B45F48">
            <w:pPr>
              <w:jc w:val="both"/>
              <w:rPr>
                <w:lang w:val="uk-UA"/>
              </w:rPr>
            </w:pPr>
            <w:r>
              <w:rPr>
                <w:lang w:val="uk-UA"/>
              </w:rPr>
              <w:t>3 кредити</w:t>
            </w:r>
          </w:p>
        </w:tc>
      </w:tr>
      <w:tr w:rsidR="0080700F" w:rsidRPr="00871459" w:rsidTr="008F1BE1">
        <w:tc>
          <w:tcPr>
            <w:tcW w:w="4028" w:type="dxa"/>
            <w:gridSpan w:val="4"/>
          </w:tcPr>
          <w:p w:rsidR="0080700F" w:rsidRPr="00B45F48" w:rsidRDefault="0080700F" w:rsidP="00B45F48">
            <w:pPr>
              <w:jc w:val="both"/>
              <w:rPr>
                <w:b/>
                <w:lang w:val="uk-UA"/>
              </w:rPr>
            </w:pPr>
            <w:r w:rsidRPr="00B45F48">
              <w:rPr>
                <w:b/>
                <w:lang w:val="uk-UA"/>
              </w:rPr>
              <w:t>Посилання на сайт дистанційного навчання</w:t>
            </w:r>
          </w:p>
        </w:tc>
        <w:tc>
          <w:tcPr>
            <w:tcW w:w="5543" w:type="dxa"/>
            <w:gridSpan w:val="6"/>
            <w:vAlign w:val="center"/>
          </w:tcPr>
          <w:p w:rsidR="0080700F" w:rsidRPr="00922B8F" w:rsidRDefault="00871459" w:rsidP="00DF36EB">
            <w:pPr>
              <w:rPr>
                <w:lang w:val="uk-UA"/>
              </w:rPr>
            </w:pPr>
            <w:hyperlink r:id="rId7" w:history="1">
              <w:r w:rsidR="0080700F" w:rsidRPr="00922B8F">
                <w:rPr>
                  <w:rStyle w:val="a8"/>
                  <w:color w:val="auto"/>
                </w:rPr>
                <w:t>http</w:t>
              </w:r>
              <w:r w:rsidR="0080700F" w:rsidRPr="00922B8F">
                <w:rPr>
                  <w:rStyle w:val="a8"/>
                  <w:color w:val="auto"/>
                  <w:lang w:val="uk-UA"/>
                </w:rPr>
                <w:t>://</w:t>
              </w:r>
              <w:r w:rsidR="0080700F" w:rsidRPr="00922B8F">
                <w:rPr>
                  <w:rStyle w:val="a8"/>
                  <w:color w:val="auto"/>
                </w:rPr>
                <w:t>www</w:t>
              </w:r>
              <w:r w:rsidR="0080700F" w:rsidRPr="00922B8F">
                <w:rPr>
                  <w:rStyle w:val="a8"/>
                  <w:color w:val="auto"/>
                  <w:lang w:val="uk-UA"/>
                </w:rPr>
                <w:t>.</w:t>
              </w:r>
              <w:r w:rsidR="0080700F" w:rsidRPr="00922B8F">
                <w:rPr>
                  <w:rStyle w:val="a8"/>
                  <w:color w:val="auto"/>
                </w:rPr>
                <w:t>d</w:t>
              </w:r>
              <w:r w:rsidR="0080700F" w:rsidRPr="00922B8F">
                <w:rPr>
                  <w:rStyle w:val="a8"/>
                  <w:color w:val="auto"/>
                  <w:lang w:val="uk-UA"/>
                </w:rPr>
                <w:t>-</w:t>
              </w:r>
              <w:r w:rsidR="0080700F" w:rsidRPr="00922B8F">
                <w:rPr>
                  <w:rStyle w:val="a8"/>
                  <w:color w:val="auto"/>
                </w:rPr>
                <w:t>learn</w:t>
              </w:r>
              <w:r w:rsidR="0080700F" w:rsidRPr="00922B8F">
                <w:rPr>
                  <w:rStyle w:val="a8"/>
                  <w:color w:val="auto"/>
                  <w:lang w:val="uk-UA"/>
                </w:rPr>
                <w:t>.</w:t>
              </w:r>
              <w:r w:rsidR="0080700F" w:rsidRPr="00922B8F">
                <w:rPr>
                  <w:rStyle w:val="a8"/>
                  <w:color w:val="auto"/>
                </w:rPr>
                <w:t>pu</w:t>
              </w:r>
              <w:r w:rsidR="0080700F" w:rsidRPr="00922B8F">
                <w:rPr>
                  <w:rStyle w:val="a8"/>
                  <w:color w:val="auto"/>
                  <w:lang w:val="uk-UA"/>
                </w:rPr>
                <w:t>.</w:t>
              </w:r>
              <w:r w:rsidR="0080700F" w:rsidRPr="00922B8F">
                <w:rPr>
                  <w:rStyle w:val="a8"/>
                  <w:color w:val="auto"/>
                </w:rPr>
                <w:t>if</w:t>
              </w:r>
              <w:r w:rsidR="0080700F" w:rsidRPr="00922B8F">
                <w:rPr>
                  <w:rStyle w:val="a8"/>
                  <w:color w:val="auto"/>
                  <w:lang w:val="uk-UA"/>
                </w:rPr>
                <w:t>.</w:t>
              </w:r>
              <w:r w:rsidR="0080700F" w:rsidRPr="00922B8F">
                <w:rPr>
                  <w:rStyle w:val="a8"/>
                  <w:color w:val="auto"/>
                </w:rPr>
                <w:t>ua</w:t>
              </w:r>
              <w:r w:rsidR="0080700F" w:rsidRPr="00922B8F">
                <w:rPr>
                  <w:rStyle w:val="a8"/>
                  <w:color w:val="auto"/>
                  <w:lang w:val="uk-UA"/>
                </w:rPr>
                <w:t>/</w:t>
              </w:r>
            </w:hyperlink>
          </w:p>
        </w:tc>
      </w:tr>
      <w:tr w:rsidR="0080700F" w:rsidRPr="00C67355" w:rsidTr="008F1BE1">
        <w:tc>
          <w:tcPr>
            <w:tcW w:w="4028" w:type="dxa"/>
            <w:gridSpan w:val="4"/>
          </w:tcPr>
          <w:p w:rsidR="0080700F" w:rsidRPr="00B45F48" w:rsidRDefault="0080700F" w:rsidP="00B45F48">
            <w:pPr>
              <w:jc w:val="both"/>
              <w:rPr>
                <w:b/>
                <w:lang w:val="uk-UA"/>
              </w:rPr>
            </w:pPr>
            <w:r w:rsidRPr="00B45F48">
              <w:rPr>
                <w:b/>
                <w:lang w:val="uk-UA"/>
              </w:rPr>
              <w:t>Консультації</w:t>
            </w:r>
          </w:p>
        </w:tc>
        <w:tc>
          <w:tcPr>
            <w:tcW w:w="5543" w:type="dxa"/>
            <w:gridSpan w:val="6"/>
          </w:tcPr>
          <w:p w:rsidR="0080700F" w:rsidRPr="00B45F48" w:rsidRDefault="0080700F" w:rsidP="00B45F48">
            <w:pPr>
              <w:jc w:val="both"/>
              <w:rPr>
                <w:lang w:val="uk-UA"/>
              </w:rPr>
            </w:pPr>
            <w:r>
              <w:rPr>
                <w:lang w:val="uk-UA"/>
              </w:rPr>
              <w:t>щотижня</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2. А</w:t>
            </w:r>
            <w:r w:rsidRPr="00B45F48">
              <w:rPr>
                <w:b/>
              </w:rPr>
              <w:t>нотація до курсу</w:t>
            </w:r>
          </w:p>
        </w:tc>
      </w:tr>
      <w:tr w:rsidR="0080700F" w:rsidRPr="0012656B" w:rsidTr="00B45F48">
        <w:tc>
          <w:tcPr>
            <w:tcW w:w="9571" w:type="dxa"/>
            <w:gridSpan w:val="10"/>
          </w:tcPr>
          <w:p w:rsidR="0080700F" w:rsidRPr="0093236D" w:rsidRDefault="0080700F" w:rsidP="0012656B">
            <w:pPr>
              <w:pStyle w:val="2"/>
              <w:spacing w:line="240" w:lineRule="auto"/>
              <w:ind w:firstLine="720"/>
              <w:jc w:val="both"/>
              <w:rPr>
                <w:sz w:val="24"/>
                <w:lang w:val="uk-UA"/>
              </w:rPr>
            </w:pPr>
            <w:r w:rsidRPr="0093236D">
              <w:rPr>
                <w:sz w:val="24"/>
                <w:lang w:val="uk-UA"/>
              </w:rPr>
              <w:t>Дисципліна «</w:t>
            </w:r>
            <w:r w:rsidR="00DF36EB" w:rsidRPr="0093236D">
              <w:rPr>
                <w:sz w:val="24"/>
                <w:lang w:val="uk-UA"/>
              </w:rPr>
              <w:t>Лабораторний практикум з неорганічного синтезу</w:t>
            </w:r>
            <w:r w:rsidRPr="0093236D">
              <w:rPr>
                <w:sz w:val="24"/>
                <w:lang w:val="uk-UA"/>
              </w:rPr>
              <w:t xml:space="preserve">»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(Природничі науки)» на </w:t>
            </w:r>
            <w:r w:rsidR="003A3BD6" w:rsidRPr="0093236D">
              <w:rPr>
                <w:sz w:val="24"/>
                <w:lang w:val="uk-UA"/>
              </w:rPr>
              <w:t>першому</w:t>
            </w:r>
            <w:r w:rsidRPr="0093236D">
              <w:rPr>
                <w:sz w:val="24"/>
                <w:lang w:val="uk-UA"/>
              </w:rPr>
              <w:t xml:space="preserve"> році навчання. Вона забезпечує формування у студентів науково-дослідницької професійно-орієнтованої компетентності та спрямована на </w:t>
            </w:r>
            <w:r w:rsidR="0012656B" w:rsidRPr="0093236D">
              <w:rPr>
                <w:sz w:val="24"/>
                <w:lang w:val="uk-UA"/>
              </w:rPr>
              <w:t>засвоєння теоретичних  і практичних знань та навичок, отриманих на попередніх курсах з основних тем дотичних до неорганічної хімії та будови речовини.</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p>
        </w:tc>
      </w:tr>
      <w:tr w:rsidR="0080700F" w:rsidRPr="00C67355" w:rsidTr="00B45F48">
        <w:tc>
          <w:tcPr>
            <w:tcW w:w="9571" w:type="dxa"/>
            <w:gridSpan w:val="10"/>
          </w:tcPr>
          <w:p w:rsidR="005E1040" w:rsidRPr="0093236D" w:rsidRDefault="005E1040" w:rsidP="0093236D">
            <w:pPr>
              <w:pStyle w:val="2"/>
              <w:spacing w:after="0" w:line="240" w:lineRule="auto"/>
              <w:ind w:firstLine="720"/>
              <w:jc w:val="both"/>
              <w:rPr>
                <w:sz w:val="24"/>
                <w:lang w:val="uk-UA"/>
              </w:rPr>
            </w:pPr>
            <w:r w:rsidRPr="0093236D">
              <w:rPr>
                <w:b/>
                <w:bCs/>
                <w:sz w:val="24"/>
                <w:lang w:val="uk-UA"/>
              </w:rPr>
              <w:t xml:space="preserve">Мета: </w:t>
            </w:r>
            <w:r w:rsidR="00DF36EB" w:rsidRPr="0093236D">
              <w:rPr>
                <w:sz w:val="24"/>
                <w:lang w:val="uk-UA"/>
              </w:rPr>
              <w:t>вивчення основних хімічних понять, законів, типів хімічних реакцій, розрахунків за рівняннями хімічних реакцій, будови речовини, механізму швидкості перебігу, напрямку рівноваги хімічних процесів та змін, що в них відбуваються, властивостей розчинів електролітів, основних електрохімічних понять, хімічних властивостей металів, неметалів та їх сполук, а також вивчення властивостей та методів отримання основних класів неорганічних сполук</w:t>
            </w:r>
          </w:p>
          <w:p w:rsidR="0080700F" w:rsidRPr="0093236D" w:rsidRDefault="0080700F" w:rsidP="0093236D">
            <w:pPr>
              <w:tabs>
                <w:tab w:val="left" w:pos="284"/>
                <w:tab w:val="left" w:pos="567"/>
              </w:tabs>
              <w:ind w:firstLine="720"/>
              <w:jc w:val="both"/>
              <w:rPr>
                <w:b/>
                <w:lang w:val="uk-UA"/>
              </w:rPr>
            </w:pPr>
            <w:r w:rsidRPr="0093236D">
              <w:rPr>
                <w:b/>
                <w:lang w:val="uk-UA"/>
              </w:rPr>
              <w:t xml:space="preserve">Завдання: </w:t>
            </w:r>
          </w:p>
          <w:p w:rsidR="00DF36EB" w:rsidRPr="0093236D" w:rsidRDefault="008D66F6" w:rsidP="00871459">
            <w:pPr>
              <w:pStyle w:val="a5"/>
              <w:numPr>
                <w:ilvl w:val="0"/>
                <w:numId w:val="28"/>
              </w:numPr>
              <w:ind w:left="426"/>
              <w:jc w:val="both"/>
              <w:rPr>
                <w:lang w:val="uk-UA"/>
              </w:rPr>
            </w:pPr>
            <w:r w:rsidRPr="0093236D">
              <w:rPr>
                <w:color w:val="000000"/>
                <w:lang w:val="uk-UA"/>
              </w:rPr>
              <w:t xml:space="preserve">формування </w:t>
            </w:r>
            <w:r w:rsidR="00DF36EB" w:rsidRPr="0093236D">
              <w:rPr>
                <w:color w:val="000000"/>
                <w:lang w:val="uk-UA"/>
              </w:rPr>
              <w:t xml:space="preserve"> уявлень про витоки і сучасність теоретичних передумов хімії; досягнення міцного і свідомого засвоєння хімічних понять; сприяння розвитку у студентів навичок роботи в лабораторії; </w:t>
            </w:r>
            <w:r w:rsidR="00DF36EB" w:rsidRPr="0093236D">
              <w:rPr>
                <w:lang w:val="uk-UA"/>
              </w:rPr>
              <w:t>формування теоретичних знань та практичних навичок при рішенні задач, виконанні та проведення експериментів з хімії у майбутніх фахівців відповідно до поставленої мети.</w:t>
            </w:r>
          </w:p>
          <w:p w:rsidR="0080700F" w:rsidRPr="0093236D" w:rsidRDefault="0080700F" w:rsidP="00593B7C">
            <w:pPr>
              <w:tabs>
                <w:tab w:val="left" w:pos="284"/>
                <w:tab w:val="left" w:pos="567"/>
              </w:tabs>
              <w:spacing w:before="120"/>
              <w:ind w:firstLine="567"/>
              <w:jc w:val="both"/>
              <w:rPr>
                <w:lang w:val="uk-UA"/>
              </w:rPr>
            </w:pPr>
            <w:r w:rsidRPr="0093236D">
              <w:rPr>
                <w:lang w:val="uk-UA"/>
              </w:rPr>
              <w:t xml:space="preserve">У результаті вивчення навчальної дисципліни студент повинен </w:t>
            </w:r>
          </w:p>
          <w:p w:rsidR="005E1040" w:rsidRPr="0093236D" w:rsidRDefault="0080700F" w:rsidP="005E1040">
            <w:pPr>
              <w:tabs>
                <w:tab w:val="left" w:pos="284"/>
                <w:tab w:val="left" w:pos="567"/>
              </w:tabs>
              <w:ind w:firstLine="709"/>
              <w:jc w:val="both"/>
              <w:rPr>
                <w:lang w:val="uk-UA"/>
              </w:rPr>
            </w:pPr>
            <w:r w:rsidRPr="0093236D">
              <w:rPr>
                <w:b/>
                <w:lang w:val="uk-UA"/>
              </w:rPr>
              <w:t>знати:</w:t>
            </w:r>
          </w:p>
          <w:p w:rsidR="00502638" w:rsidRPr="0093236D" w:rsidRDefault="00502638" w:rsidP="00502638">
            <w:pPr>
              <w:numPr>
                <w:ilvl w:val="0"/>
                <w:numId w:val="7"/>
              </w:numPr>
              <w:tabs>
                <w:tab w:val="clear" w:pos="2727"/>
                <w:tab w:val="num" w:pos="1276"/>
              </w:tabs>
              <w:ind w:left="426"/>
              <w:rPr>
                <w:lang w:val="uk-UA"/>
              </w:rPr>
            </w:pPr>
            <w:r w:rsidRPr="0093236D">
              <w:rPr>
                <w:lang w:val="uk-UA"/>
              </w:rPr>
              <w:t>теоретичні основи методів синтезу неорганічних сполук різних класів, межі застосування цих методів у конкретних умовах;</w:t>
            </w:r>
          </w:p>
          <w:p w:rsidR="00502638" w:rsidRPr="0093236D" w:rsidRDefault="00502638" w:rsidP="00502638">
            <w:pPr>
              <w:numPr>
                <w:ilvl w:val="0"/>
                <w:numId w:val="7"/>
              </w:numPr>
              <w:tabs>
                <w:tab w:val="clear" w:pos="2727"/>
                <w:tab w:val="num" w:pos="3119"/>
              </w:tabs>
              <w:ind w:left="426"/>
              <w:rPr>
                <w:lang w:val="uk-UA"/>
              </w:rPr>
            </w:pPr>
            <w:r w:rsidRPr="0093236D">
              <w:rPr>
                <w:lang w:val="uk-UA"/>
              </w:rPr>
              <w:t>основні методи очистки неорганічних речовин;</w:t>
            </w:r>
          </w:p>
          <w:p w:rsidR="00502638" w:rsidRPr="0093236D" w:rsidRDefault="00502638" w:rsidP="00502638">
            <w:pPr>
              <w:numPr>
                <w:ilvl w:val="0"/>
                <w:numId w:val="7"/>
              </w:numPr>
              <w:tabs>
                <w:tab w:val="clear" w:pos="2727"/>
                <w:tab w:val="num" w:pos="3119"/>
              </w:tabs>
              <w:ind w:left="426"/>
              <w:rPr>
                <w:lang w:val="uk-UA"/>
              </w:rPr>
            </w:pPr>
            <w:r w:rsidRPr="0093236D">
              <w:rPr>
                <w:lang w:val="uk-UA"/>
              </w:rPr>
              <w:t>властивості вихідних речовин та продуктів неорганічного синтезу</w:t>
            </w:r>
          </w:p>
          <w:p w:rsidR="005E1040" w:rsidRPr="0093236D" w:rsidRDefault="00502638" w:rsidP="00D67A6A">
            <w:pPr>
              <w:numPr>
                <w:ilvl w:val="0"/>
                <w:numId w:val="7"/>
              </w:numPr>
              <w:tabs>
                <w:tab w:val="clear" w:pos="2727"/>
                <w:tab w:val="num" w:pos="3119"/>
              </w:tabs>
              <w:ind w:left="426"/>
              <w:rPr>
                <w:lang w:val="uk-UA"/>
              </w:rPr>
            </w:pPr>
            <w:r w:rsidRPr="0093236D">
              <w:rPr>
                <w:lang w:val="uk-UA"/>
              </w:rPr>
              <w:t>правила техніки безпеки при роботі в лабораторії неорганічного синтезу.</w:t>
            </w:r>
          </w:p>
          <w:p w:rsidR="0080700F" w:rsidRPr="0093236D" w:rsidRDefault="0080700F" w:rsidP="005E1040">
            <w:pPr>
              <w:tabs>
                <w:tab w:val="left" w:pos="-142"/>
                <w:tab w:val="left" w:pos="851"/>
                <w:tab w:val="num" w:pos="2410"/>
              </w:tabs>
              <w:ind w:firstLine="720"/>
              <w:jc w:val="both"/>
              <w:rPr>
                <w:lang w:val="uk-UA"/>
              </w:rPr>
            </w:pPr>
            <w:r w:rsidRPr="0093236D">
              <w:rPr>
                <w:b/>
                <w:lang w:val="uk-UA"/>
              </w:rPr>
              <w:t>вміти:</w:t>
            </w:r>
          </w:p>
          <w:p w:rsidR="00502638" w:rsidRPr="0093236D" w:rsidRDefault="00502638" w:rsidP="00502638">
            <w:pPr>
              <w:numPr>
                <w:ilvl w:val="0"/>
                <w:numId w:val="7"/>
              </w:numPr>
              <w:tabs>
                <w:tab w:val="clear" w:pos="2727"/>
                <w:tab w:val="num" w:pos="2127"/>
              </w:tabs>
              <w:ind w:left="426"/>
              <w:rPr>
                <w:lang w:val="uk-UA"/>
              </w:rPr>
            </w:pPr>
            <w:r w:rsidRPr="0093236D">
              <w:rPr>
                <w:lang w:val="uk-UA"/>
              </w:rPr>
              <w:t>виконувати синтез складної речовини з простих або простої і складної речовин;</w:t>
            </w:r>
          </w:p>
          <w:p w:rsidR="00502638" w:rsidRPr="0093236D" w:rsidRDefault="00502638" w:rsidP="00502638">
            <w:pPr>
              <w:numPr>
                <w:ilvl w:val="0"/>
                <w:numId w:val="7"/>
              </w:numPr>
              <w:tabs>
                <w:tab w:val="clear" w:pos="2727"/>
                <w:tab w:val="num" w:pos="2127"/>
              </w:tabs>
              <w:ind w:left="426"/>
              <w:rPr>
                <w:lang w:val="uk-UA"/>
              </w:rPr>
            </w:pPr>
            <w:r w:rsidRPr="0093236D">
              <w:rPr>
                <w:lang w:val="uk-UA"/>
              </w:rPr>
              <w:t>перетворювати одні складні речовини в інші;</w:t>
            </w:r>
          </w:p>
          <w:p w:rsidR="00502638" w:rsidRPr="0093236D" w:rsidRDefault="00502638" w:rsidP="00502638">
            <w:pPr>
              <w:numPr>
                <w:ilvl w:val="0"/>
                <w:numId w:val="7"/>
              </w:numPr>
              <w:tabs>
                <w:tab w:val="clear" w:pos="2727"/>
                <w:tab w:val="num" w:pos="2127"/>
              </w:tabs>
              <w:ind w:left="426"/>
              <w:rPr>
                <w:lang w:val="uk-UA"/>
              </w:rPr>
            </w:pPr>
            <w:r w:rsidRPr="0093236D">
              <w:rPr>
                <w:lang w:val="uk-UA"/>
              </w:rPr>
              <w:t>виконувати очистку одержаних речовин;</w:t>
            </w:r>
          </w:p>
          <w:p w:rsidR="00502638" w:rsidRPr="0093236D" w:rsidRDefault="00502638" w:rsidP="00502638">
            <w:pPr>
              <w:numPr>
                <w:ilvl w:val="0"/>
                <w:numId w:val="7"/>
              </w:numPr>
              <w:tabs>
                <w:tab w:val="clear" w:pos="2727"/>
                <w:tab w:val="num" w:pos="2127"/>
              </w:tabs>
              <w:ind w:left="426"/>
              <w:rPr>
                <w:lang w:val="uk-UA"/>
              </w:rPr>
            </w:pPr>
            <w:r w:rsidRPr="0093236D">
              <w:rPr>
                <w:lang w:val="uk-UA"/>
              </w:rPr>
              <w:t>регенерувати лабораторні залишки реактивів у конкретні речовини;</w:t>
            </w:r>
          </w:p>
          <w:p w:rsidR="00502638" w:rsidRPr="0093236D" w:rsidRDefault="00502638" w:rsidP="00502638">
            <w:pPr>
              <w:numPr>
                <w:ilvl w:val="0"/>
                <w:numId w:val="7"/>
              </w:numPr>
              <w:tabs>
                <w:tab w:val="clear" w:pos="2727"/>
                <w:tab w:val="num" w:pos="2127"/>
              </w:tabs>
              <w:ind w:left="426"/>
              <w:rPr>
                <w:lang w:val="uk-UA"/>
              </w:rPr>
            </w:pPr>
            <w:r w:rsidRPr="0093236D">
              <w:rPr>
                <w:lang w:val="uk-UA"/>
              </w:rPr>
              <w:t>складати лабораторні установки для синтезу неорганічних речовин;</w:t>
            </w:r>
          </w:p>
          <w:p w:rsidR="00502638" w:rsidRPr="00767B04" w:rsidRDefault="00502638" w:rsidP="00767B04">
            <w:pPr>
              <w:pStyle w:val="Style18"/>
              <w:widowControl/>
              <w:numPr>
                <w:ilvl w:val="0"/>
                <w:numId w:val="7"/>
              </w:numPr>
              <w:tabs>
                <w:tab w:val="clear" w:pos="2727"/>
                <w:tab w:val="num" w:pos="567"/>
                <w:tab w:val="num" w:pos="2127"/>
              </w:tabs>
              <w:ind w:left="426" w:right="-286"/>
              <w:contextualSpacing/>
              <w:jc w:val="both"/>
              <w:rPr>
                <w:lang w:val="uk-UA"/>
              </w:rPr>
            </w:pPr>
            <w:r w:rsidRPr="0093236D">
              <w:rPr>
                <w:lang w:val="uk-UA"/>
              </w:rPr>
              <w:t>працювати з лабораторним посудом, реактивами та обладнанням.</w:t>
            </w:r>
          </w:p>
        </w:tc>
      </w:tr>
      <w:tr w:rsidR="0080700F" w:rsidRPr="00C67355" w:rsidTr="0093236D">
        <w:trPr>
          <w:trHeight w:val="368"/>
        </w:trPr>
        <w:tc>
          <w:tcPr>
            <w:tcW w:w="9571" w:type="dxa"/>
            <w:gridSpan w:val="10"/>
            <w:vAlign w:val="center"/>
          </w:tcPr>
          <w:p w:rsidR="0080700F" w:rsidRPr="00B45F48" w:rsidRDefault="0080700F" w:rsidP="00052DAE">
            <w:pPr>
              <w:jc w:val="center"/>
              <w:rPr>
                <w:b/>
                <w:lang w:val="uk-UA"/>
              </w:rPr>
            </w:pPr>
            <w:r w:rsidRPr="00B45F48">
              <w:rPr>
                <w:b/>
                <w:lang w:val="uk-UA"/>
              </w:rPr>
              <w:t>4. Результати навчання (компетентності)</w:t>
            </w:r>
          </w:p>
        </w:tc>
      </w:tr>
      <w:tr w:rsidR="003A3BD6" w:rsidRPr="00871459" w:rsidTr="00D67A6A">
        <w:trPr>
          <w:trHeight w:val="4667"/>
        </w:trPr>
        <w:tc>
          <w:tcPr>
            <w:tcW w:w="9571" w:type="dxa"/>
            <w:gridSpan w:val="10"/>
          </w:tcPr>
          <w:p w:rsidR="003A3BD6" w:rsidRPr="0093236D" w:rsidRDefault="003A3BD6" w:rsidP="003A3BD6">
            <w:pPr>
              <w:ind w:firstLine="709"/>
              <w:jc w:val="both"/>
              <w:rPr>
                <w:b/>
                <w:lang w:val="uk-UA"/>
              </w:rPr>
            </w:pPr>
            <w:r w:rsidRPr="0093236D">
              <w:rPr>
                <w:b/>
                <w:lang w:val="uk-UA"/>
              </w:rPr>
              <w:lastRenderedPageBreak/>
              <w:t>Компетенції соціально-особистісні:</w:t>
            </w:r>
          </w:p>
          <w:p w:rsidR="00502638" w:rsidRPr="0093236D" w:rsidRDefault="00502638" w:rsidP="00D67A6A">
            <w:pPr>
              <w:numPr>
                <w:ilvl w:val="0"/>
                <w:numId w:val="18"/>
              </w:numPr>
              <w:ind w:left="426"/>
              <w:jc w:val="both"/>
              <w:rPr>
                <w:color w:val="000000"/>
                <w:lang w:val="uk-UA"/>
              </w:rPr>
            </w:pPr>
            <w:r w:rsidRPr="0093236D">
              <w:rPr>
                <w:color w:val="000000"/>
                <w:lang w:val="uk-UA"/>
              </w:rPr>
              <w:t>толерантність до різних ідей;</w:t>
            </w:r>
          </w:p>
          <w:p w:rsidR="00502638" w:rsidRPr="0093236D" w:rsidRDefault="00502638" w:rsidP="00D67A6A">
            <w:pPr>
              <w:numPr>
                <w:ilvl w:val="0"/>
                <w:numId w:val="18"/>
              </w:numPr>
              <w:ind w:left="426"/>
              <w:jc w:val="both"/>
              <w:rPr>
                <w:color w:val="000000"/>
                <w:lang w:val="uk-UA"/>
              </w:rPr>
            </w:pPr>
            <w:r w:rsidRPr="0093236D">
              <w:rPr>
                <w:color w:val="000000"/>
                <w:lang w:val="uk-UA"/>
              </w:rPr>
              <w:t>креативність, здатність до системного мислення;</w:t>
            </w:r>
          </w:p>
          <w:p w:rsidR="00502638" w:rsidRPr="0093236D" w:rsidRDefault="00502638" w:rsidP="00D67A6A">
            <w:pPr>
              <w:numPr>
                <w:ilvl w:val="0"/>
                <w:numId w:val="18"/>
              </w:numPr>
              <w:ind w:left="426"/>
              <w:jc w:val="both"/>
              <w:rPr>
                <w:color w:val="000000"/>
                <w:lang w:val="uk-UA"/>
              </w:rPr>
            </w:pPr>
            <w:r w:rsidRPr="0093236D">
              <w:rPr>
                <w:color w:val="000000"/>
                <w:lang w:val="uk-UA"/>
              </w:rPr>
              <w:t>адаптивність і комунікабельність;</w:t>
            </w:r>
          </w:p>
          <w:p w:rsidR="00502638" w:rsidRPr="0093236D" w:rsidRDefault="00502638" w:rsidP="00D67A6A">
            <w:pPr>
              <w:numPr>
                <w:ilvl w:val="0"/>
                <w:numId w:val="18"/>
              </w:numPr>
              <w:ind w:left="426"/>
              <w:jc w:val="both"/>
              <w:rPr>
                <w:color w:val="000000"/>
                <w:lang w:val="uk-UA"/>
              </w:rPr>
            </w:pPr>
            <w:r w:rsidRPr="0093236D">
              <w:rPr>
                <w:color w:val="000000"/>
                <w:lang w:val="uk-UA"/>
              </w:rPr>
              <w:t>наполегливість у досягненні мети;</w:t>
            </w:r>
          </w:p>
          <w:p w:rsidR="00502638" w:rsidRPr="0093236D" w:rsidRDefault="00502638" w:rsidP="00D67A6A">
            <w:pPr>
              <w:numPr>
                <w:ilvl w:val="0"/>
                <w:numId w:val="18"/>
              </w:numPr>
              <w:ind w:left="426"/>
              <w:jc w:val="both"/>
              <w:rPr>
                <w:color w:val="000000"/>
                <w:lang w:val="uk-UA"/>
              </w:rPr>
            </w:pPr>
            <w:r w:rsidRPr="0093236D">
              <w:rPr>
                <w:color w:val="000000"/>
                <w:lang w:val="uk-UA"/>
              </w:rPr>
              <w:t>здатність до критики й самокритики;</w:t>
            </w:r>
          </w:p>
          <w:p w:rsidR="00502638" w:rsidRPr="0093236D" w:rsidRDefault="00502638" w:rsidP="00D67A6A">
            <w:pPr>
              <w:numPr>
                <w:ilvl w:val="0"/>
                <w:numId w:val="18"/>
              </w:numPr>
              <w:ind w:left="426"/>
              <w:jc w:val="both"/>
              <w:rPr>
                <w:color w:val="000000"/>
                <w:lang w:val="uk-UA"/>
              </w:rPr>
            </w:pPr>
            <w:r w:rsidRPr="0093236D">
              <w:rPr>
                <w:lang w:val="uk-UA"/>
              </w:rPr>
              <w:t>здатність до навчання теорії і практики.</w:t>
            </w:r>
          </w:p>
          <w:p w:rsidR="003A3BD6" w:rsidRPr="0093236D" w:rsidRDefault="003A3BD6" w:rsidP="0093236D">
            <w:pPr>
              <w:ind w:firstLine="709"/>
              <w:jc w:val="both"/>
              <w:rPr>
                <w:color w:val="000000"/>
              </w:rPr>
            </w:pPr>
            <w:r w:rsidRPr="0093236D">
              <w:rPr>
                <w:b/>
                <w:color w:val="000000"/>
                <w:lang w:val="uk-UA"/>
              </w:rPr>
              <w:t>Інструментальні компетенції:</w:t>
            </w:r>
          </w:p>
          <w:p w:rsidR="003A3BD6" w:rsidRPr="0093236D" w:rsidRDefault="003A3BD6" w:rsidP="00D67A6A">
            <w:pPr>
              <w:numPr>
                <w:ilvl w:val="1"/>
                <w:numId w:val="18"/>
              </w:numPr>
              <w:ind w:left="426"/>
              <w:jc w:val="both"/>
              <w:rPr>
                <w:b/>
                <w:lang w:val="uk-UA"/>
              </w:rPr>
            </w:pPr>
            <w:r w:rsidRPr="0093236D">
              <w:rPr>
                <w:color w:val="000000"/>
                <w:lang w:val="uk-UA"/>
              </w:rPr>
              <w:t>навички управління інформацією.</w:t>
            </w:r>
          </w:p>
          <w:p w:rsidR="003A3BD6" w:rsidRPr="0093236D" w:rsidRDefault="003A3BD6" w:rsidP="003A3BD6">
            <w:pPr>
              <w:ind w:firstLine="709"/>
              <w:jc w:val="both"/>
              <w:rPr>
                <w:b/>
                <w:lang w:val="uk-UA"/>
              </w:rPr>
            </w:pPr>
            <w:r w:rsidRPr="0093236D">
              <w:rPr>
                <w:b/>
                <w:lang w:val="uk-UA"/>
              </w:rPr>
              <w:t>Професійні компетенції:</w:t>
            </w:r>
          </w:p>
          <w:p w:rsidR="00D67A6A" w:rsidRPr="0093236D" w:rsidRDefault="00D67A6A" w:rsidP="00D67A6A">
            <w:pPr>
              <w:numPr>
                <w:ilvl w:val="0"/>
                <w:numId w:val="18"/>
              </w:numPr>
              <w:ind w:left="426"/>
              <w:jc w:val="both"/>
              <w:rPr>
                <w:color w:val="000000"/>
                <w:lang w:val="uk-UA"/>
              </w:rPr>
            </w:pPr>
            <w:r w:rsidRPr="0093236D">
              <w:rPr>
                <w:color w:val="000000"/>
                <w:lang w:val="uk-UA"/>
              </w:rPr>
              <w:t>здатність і готовність спрямувати дії на розв’язання складних непередбачуваних задач і проблем дослідницьких і практичних задач;</w:t>
            </w:r>
          </w:p>
          <w:p w:rsidR="00D67A6A" w:rsidRPr="0093236D" w:rsidRDefault="00D67A6A" w:rsidP="00D67A6A">
            <w:pPr>
              <w:numPr>
                <w:ilvl w:val="0"/>
                <w:numId w:val="18"/>
              </w:numPr>
              <w:ind w:left="426"/>
              <w:jc w:val="both"/>
              <w:rPr>
                <w:b/>
                <w:color w:val="000000"/>
                <w:lang w:val="uk-UA"/>
              </w:rPr>
            </w:pPr>
            <w:r w:rsidRPr="0093236D">
              <w:rPr>
                <w:color w:val="000000"/>
                <w:lang w:val="uk-UA"/>
              </w:rPr>
              <w:t>здатність до організації пошуку способів виконання наукових дій за зразком або алгоритмом;</w:t>
            </w:r>
          </w:p>
          <w:p w:rsidR="00D67A6A" w:rsidRPr="0093236D" w:rsidRDefault="00D67A6A" w:rsidP="00D67A6A">
            <w:pPr>
              <w:numPr>
                <w:ilvl w:val="0"/>
                <w:numId w:val="18"/>
              </w:numPr>
              <w:ind w:left="426"/>
              <w:jc w:val="both"/>
              <w:rPr>
                <w:b/>
                <w:color w:val="000000"/>
                <w:lang w:val="uk-UA"/>
              </w:rPr>
            </w:pPr>
            <w:r w:rsidRPr="0093236D">
              <w:rPr>
                <w:lang w:val="uk-UA" w:eastAsia="uk-UA"/>
              </w:rPr>
              <w:t>здатність і готовність здійснювати перевірку достовірності фактів, інформаційних повідомлень та адекватності моделей сучасного стану та розвитку природничих наук;</w:t>
            </w:r>
          </w:p>
          <w:p w:rsidR="003A3BD6" w:rsidRPr="006B1084" w:rsidRDefault="00D67A6A" w:rsidP="00D67A6A">
            <w:pPr>
              <w:numPr>
                <w:ilvl w:val="0"/>
                <w:numId w:val="18"/>
              </w:numPr>
              <w:ind w:left="426"/>
              <w:jc w:val="both"/>
              <w:rPr>
                <w:lang w:val="uk-UA"/>
              </w:rPr>
            </w:pPr>
            <w:r w:rsidRPr="0093236D">
              <w:rPr>
                <w:color w:val="000000"/>
                <w:lang w:val="uk-UA"/>
              </w:rPr>
              <w:t>здатність і готовність аналізувати та моделювати застосування хімічних і педагогічних знань у повсякденному житті та у широкому діапазоні можливих місць роботи.</w:t>
            </w:r>
          </w:p>
        </w:tc>
      </w:tr>
      <w:tr w:rsidR="003A3BD6" w:rsidRPr="00C67355" w:rsidTr="00B45F48">
        <w:tc>
          <w:tcPr>
            <w:tcW w:w="9571" w:type="dxa"/>
            <w:gridSpan w:val="10"/>
          </w:tcPr>
          <w:p w:rsidR="003A3BD6" w:rsidRPr="003A3BD6" w:rsidRDefault="003A3BD6" w:rsidP="00B45F48">
            <w:pPr>
              <w:jc w:val="center"/>
              <w:rPr>
                <w:lang w:val="uk-UA"/>
              </w:rPr>
            </w:pPr>
            <w:r w:rsidRPr="003A3BD6">
              <w:rPr>
                <w:b/>
                <w:lang w:val="uk-UA"/>
              </w:rPr>
              <w:t>5. Організація навчання курсу</w:t>
            </w:r>
          </w:p>
        </w:tc>
      </w:tr>
      <w:tr w:rsidR="003A3BD6" w:rsidRPr="00C67355" w:rsidTr="00B45F48">
        <w:tc>
          <w:tcPr>
            <w:tcW w:w="9571" w:type="dxa"/>
            <w:gridSpan w:val="10"/>
          </w:tcPr>
          <w:p w:rsidR="003A3BD6" w:rsidRPr="003A3BD6" w:rsidRDefault="003A3BD6" w:rsidP="00B45F48">
            <w:pPr>
              <w:jc w:val="center"/>
              <w:rPr>
                <w:lang w:val="uk-UA"/>
              </w:rPr>
            </w:pPr>
            <w:r w:rsidRPr="003A3BD6">
              <w:rPr>
                <w:lang w:val="uk-UA"/>
              </w:rPr>
              <w:t>Обсяг курсу</w:t>
            </w:r>
          </w:p>
        </w:tc>
      </w:tr>
      <w:tr w:rsidR="003A3BD6" w:rsidRPr="00C67355" w:rsidTr="008F1BE1">
        <w:tc>
          <w:tcPr>
            <w:tcW w:w="6167" w:type="dxa"/>
            <w:gridSpan w:val="6"/>
          </w:tcPr>
          <w:p w:rsidR="003A3BD6" w:rsidRPr="003A3BD6" w:rsidRDefault="003A3BD6" w:rsidP="00B45F48">
            <w:pPr>
              <w:jc w:val="center"/>
              <w:rPr>
                <w:lang w:val="uk-UA"/>
              </w:rPr>
            </w:pPr>
            <w:r w:rsidRPr="003A3BD6">
              <w:rPr>
                <w:lang w:val="uk-UA"/>
              </w:rPr>
              <w:t>Вид заняття</w:t>
            </w:r>
          </w:p>
        </w:tc>
        <w:tc>
          <w:tcPr>
            <w:tcW w:w="3404" w:type="dxa"/>
            <w:gridSpan w:val="4"/>
          </w:tcPr>
          <w:p w:rsidR="003A3BD6" w:rsidRPr="003A3BD6" w:rsidRDefault="003A3BD6" w:rsidP="00B45F48">
            <w:pPr>
              <w:jc w:val="center"/>
              <w:rPr>
                <w:lang w:val="uk-UA"/>
              </w:rPr>
            </w:pPr>
            <w:r w:rsidRPr="003A3BD6">
              <w:rPr>
                <w:lang w:val="uk-UA"/>
              </w:rPr>
              <w:t>Загальна кількість годин</w:t>
            </w:r>
          </w:p>
        </w:tc>
      </w:tr>
      <w:tr w:rsidR="003A3BD6" w:rsidRPr="00C67355" w:rsidTr="008F1BE1">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404" w:type="dxa"/>
            <w:gridSpan w:val="4"/>
          </w:tcPr>
          <w:p w:rsidR="003A3BD6" w:rsidRPr="00B45F48" w:rsidRDefault="00D67A6A" w:rsidP="00593B7C">
            <w:pPr>
              <w:jc w:val="center"/>
              <w:rPr>
                <w:lang w:val="uk-UA"/>
              </w:rPr>
            </w:pPr>
            <w:r>
              <w:rPr>
                <w:sz w:val="22"/>
                <w:szCs w:val="22"/>
                <w:lang w:val="uk-UA"/>
              </w:rPr>
              <w:t>-</w:t>
            </w:r>
          </w:p>
        </w:tc>
      </w:tr>
      <w:tr w:rsidR="003A3BD6" w:rsidRPr="00C67355" w:rsidTr="008F1BE1">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404" w:type="dxa"/>
            <w:gridSpan w:val="4"/>
          </w:tcPr>
          <w:p w:rsidR="003A3BD6" w:rsidRPr="00B45F48" w:rsidRDefault="00D67A6A" w:rsidP="003A3BD6">
            <w:pPr>
              <w:jc w:val="center"/>
              <w:rPr>
                <w:lang w:val="uk-UA"/>
              </w:rPr>
            </w:pPr>
            <w:r>
              <w:rPr>
                <w:sz w:val="22"/>
                <w:szCs w:val="22"/>
                <w:lang w:val="uk-UA"/>
              </w:rPr>
              <w:t>30</w:t>
            </w:r>
          </w:p>
        </w:tc>
      </w:tr>
      <w:tr w:rsidR="003A3BD6" w:rsidRPr="00C67355" w:rsidTr="008F1BE1">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404" w:type="dxa"/>
            <w:gridSpan w:val="4"/>
          </w:tcPr>
          <w:p w:rsidR="003A3BD6" w:rsidRPr="00B45F48" w:rsidRDefault="003A3BD6" w:rsidP="00593B7C">
            <w:pPr>
              <w:jc w:val="center"/>
              <w:rPr>
                <w:lang w:val="uk-UA"/>
              </w:rPr>
            </w:pPr>
            <w:r>
              <w:rPr>
                <w:sz w:val="22"/>
                <w:szCs w:val="22"/>
                <w:lang w:val="uk-UA"/>
              </w:rPr>
              <w:t>60</w:t>
            </w:r>
          </w:p>
        </w:tc>
      </w:tr>
      <w:tr w:rsidR="003A3BD6" w:rsidRPr="00C67355" w:rsidTr="00B45F48">
        <w:tc>
          <w:tcPr>
            <w:tcW w:w="9571" w:type="dxa"/>
            <w:gridSpan w:val="10"/>
          </w:tcPr>
          <w:p w:rsidR="003A3BD6" w:rsidRPr="00B45F48" w:rsidRDefault="003A3BD6" w:rsidP="00B45F48">
            <w:pPr>
              <w:jc w:val="center"/>
              <w:rPr>
                <w:lang w:val="uk-UA"/>
              </w:rPr>
            </w:pPr>
            <w:r w:rsidRPr="00B45F48">
              <w:rPr>
                <w:lang w:val="uk-UA"/>
              </w:rPr>
              <w:t>Ознаки курсу</w:t>
            </w:r>
          </w:p>
        </w:tc>
      </w:tr>
      <w:tr w:rsidR="003A3BD6" w:rsidRPr="00C67355" w:rsidTr="008F1BE1">
        <w:tc>
          <w:tcPr>
            <w:tcW w:w="3112" w:type="dxa"/>
            <w:gridSpan w:val="2"/>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309" w:type="dxa"/>
            <w:gridSpan w:val="3"/>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153" w:type="dxa"/>
            <w:gridSpan w:val="3"/>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1997" w:type="dxa"/>
            <w:gridSpan w:val="2"/>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3A3BD6" w:rsidRPr="00C67355" w:rsidTr="008F1BE1">
        <w:tc>
          <w:tcPr>
            <w:tcW w:w="3112" w:type="dxa"/>
            <w:gridSpan w:val="2"/>
            <w:vAlign w:val="center"/>
          </w:tcPr>
          <w:p w:rsidR="003A3BD6" w:rsidRPr="00922B8F" w:rsidRDefault="003A3BD6" w:rsidP="00052DAE">
            <w:pPr>
              <w:jc w:val="center"/>
              <w:rPr>
                <w:lang w:val="uk-UA"/>
              </w:rPr>
            </w:pPr>
            <w:r>
              <w:rPr>
                <w:sz w:val="22"/>
                <w:szCs w:val="22"/>
                <w:lang w:val="uk-UA"/>
              </w:rPr>
              <w:t>І</w:t>
            </w:r>
            <w:r w:rsidR="00D67A6A">
              <w:rPr>
                <w:sz w:val="22"/>
                <w:szCs w:val="22"/>
                <w:lang w:val="uk-UA"/>
              </w:rPr>
              <w:t>І</w:t>
            </w:r>
          </w:p>
        </w:tc>
        <w:tc>
          <w:tcPr>
            <w:tcW w:w="2309" w:type="dxa"/>
            <w:gridSpan w:val="3"/>
          </w:tcPr>
          <w:p w:rsidR="003A3BD6" w:rsidRPr="00922B8F" w:rsidRDefault="003A3BD6"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153" w:type="dxa"/>
            <w:gridSpan w:val="3"/>
            <w:vAlign w:val="center"/>
          </w:tcPr>
          <w:p w:rsidR="003A3BD6" w:rsidRPr="00922B8F" w:rsidRDefault="003A3BD6" w:rsidP="00052DAE">
            <w:pPr>
              <w:jc w:val="center"/>
              <w:rPr>
                <w:lang w:val="uk-UA"/>
              </w:rPr>
            </w:pPr>
            <w:r w:rsidRPr="00922B8F">
              <w:rPr>
                <w:sz w:val="22"/>
                <w:szCs w:val="22"/>
                <w:lang w:val="uk-UA"/>
              </w:rPr>
              <w:t>І</w:t>
            </w:r>
          </w:p>
        </w:tc>
        <w:tc>
          <w:tcPr>
            <w:tcW w:w="1997" w:type="dxa"/>
            <w:gridSpan w:val="2"/>
            <w:vAlign w:val="center"/>
          </w:tcPr>
          <w:p w:rsidR="003A3BD6" w:rsidRPr="00922B8F" w:rsidRDefault="003A3BD6" w:rsidP="00D67A6A">
            <w:pPr>
              <w:jc w:val="center"/>
              <w:rPr>
                <w:lang w:val="uk-UA"/>
              </w:rPr>
            </w:pPr>
            <w:r w:rsidRPr="00922B8F">
              <w:rPr>
                <w:sz w:val="22"/>
                <w:szCs w:val="22"/>
                <w:lang w:val="uk-UA"/>
              </w:rPr>
              <w:t>вибірковий</w:t>
            </w:r>
          </w:p>
        </w:tc>
      </w:tr>
      <w:tr w:rsidR="003A3BD6" w:rsidRPr="00C67355" w:rsidTr="00B45F48">
        <w:tc>
          <w:tcPr>
            <w:tcW w:w="9571" w:type="dxa"/>
            <w:gridSpan w:val="10"/>
          </w:tcPr>
          <w:p w:rsidR="003A3BD6" w:rsidRPr="00B45F48" w:rsidRDefault="003A3BD6"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3A3BD6" w:rsidRPr="00C67355" w:rsidTr="008F1BE1">
        <w:tc>
          <w:tcPr>
            <w:tcW w:w="2577" w:type="dxa"/>
          </w:tcPr>
          <w:p w:rsidR="003A3BD6" w:rsidRPr="00B45F48" w:rsidRDefault="003A3BD6" w:rsidP="00B45F48">
            <w:pPr>
              <w:jc w:val="center"/>
              <w:rPr>
                <w:lang w:val="uk-UA"/>
              </w:rPr>
            </w:pPr>
            <w:r w:rsidRPr="00B45F48">
              <w:rPr>
                <w:color w:val="000000"/>
              </w:rPr>
              <w:t>Тема, план</w:t>
            </w:r>
          </w:p>
        </w:tc>
        <w:tc>
          <w:tcPr>
            <w:tcW w:w="1444" w:type="dxa"/>
            <w:gridSpan w:val="2"/>
          </w:tcPr>
          <w:p w:rsidR="003A3BD6" w:rsidRPr="00B45F48" w:rsidRDefault="003A3BD6"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400" w:type="dxa"/>
            <w:gridSpan w:val="2"/>
          </w:tcPr>
          <w:p w:rsidR="003A3BD6" w:rsidRPr="00B45F48" w:rsidRDefault="003A3BD6" w:rsidP="00B45F48">
            <w:pPr>
              <w:jc w:val="center"/>
              <w:rPr>
                <w:lang w:val="uk-UA"/>
              </w:rPr>
            </w:pPr>
            <w:r w:rsidRPr="00B45F48">
              <w:rPr>
                <w:lang w:val="uk-UA"/>
              </w:rPr>
              <w:t>Література</w:t>
            </w:r>
          </w:p>
        </w:tc>
        <w:tc>
          <w:tcPr>
            <w:tcW w:w="1515" w:type="dxa"/>
            <w:gridSpan w:val="2"/>
          </w:tcPr>
          <w:p w:rsidR="003A3BD6" w:rsidRPr="00B45F48" w:rsidRDefault="003A3BD6" w:rsidP="00B45F48">
            <w:pPr>
              <w:jc w:val="center"/>
              <w:rPr>
                <w:lang w:val="uk-UA"/>
              </w:rPr>
            </w:pPr>
            <w:r w:rsidRPr="00B45F48">
              <w:rPr>
                <w:lang w:val="uk-UA"/>
              </w:rPr>
              <w:t>Завдання, год</w:t>
            </w:r>
            <w:r>
              <w:rPr>
                <w:lang w:val="uk-UA"/>
              </w:rPr>
              <w:t>.</w:t>
            </w:r>
          </w:p>
        </w:tc>
        <w:tc>
          <w:tcPr>
            <w:tcW w:w="1090" w:type="dxa"/>
            <w:gridSpan w:val="2"/>
          </w:tcPr>
          <w:p w:rsidR="003A3BD6" w:rsidRPr="00B45F48" w:rsidRDefault="003A3BD6" w:rsidP="00B45F48">
            <w:pPr>
              <w:jc w:val="center"/>
              <w:rPr>
                <w:lang w:val="uk-UA"/>
              </w:rPr>
            </w:pPr>
            <w:r w:rsidRPr="00B45F48">
              <w:rPr>
                <w:lang w:val="uk-UA"/>
              </w:rPr>
              <w:t>Вага оцінки</w:t>
            </w:r>
          </w:p>
        </w:tc>
        <w:tc>
          <w:tcPr>
            <w:tcW w:w="1545" w:type="dxa"/>
          </w:tcPr>
          <w:p w:rsidR="003A3BD6" w:rsidRPr="00B45F48" w:rsidRDefault="003A3BD6" w:rsidP="00B45F48">
            <w:pPr>
              <w:jc w:val="center"/>
              <w:rPr>
                <w:lang w:val="uk-UA"/>
              </w:rPr>
            </w:pPr>
            <w:r w:rsidRPr="00B45F48">
              <w:rPr>
                <w:lang w:val="uk-UA"/>
              </w:rPr>
              <w:t>Термін виконання</w:t>
            </w:r>
          </w:p>
        </w:tc>
      </w:tr>
      <w:tr w:rsidR="003A3BD6" w:rsidRPr="00C67355" w:rsidTr="003A3BD6">
        <w:trPr>
          <w:trHeight w:val="415"/>
        </w:trPr>
        <w:tc>
          <w:tcPr>
            <w:tcW w:w="9571" w:type="dxa"/>
            <w:gridSpan w:val="10"/>
            <w:vAlign w:val="center"/>
          </w:tcPr>
          <w:p w:rsidR="003A3BD6" w:rsidRPr="00E6080E" w:rsidRDefault="003A3BD6" w:rsidP="00E109EC">
            <w:pPr>
              <w:ind w:firstLine="709"/>
              <w:jc w:val="center"/>
              <w:rPr>
                <w:rFonts w:eastAsia="Arial Unicode MS"/>
                <w:b/>
                <w:lang w:val="uk-UA"/>
              </w:rPr>
            </w:pPr>
            <w:r w:rsidRPr="0093236D">
              <w:rPr>
                <w:b/>
                <w:lang w:val="uk-UA"/>
              </w:rPr>
              <w:t>Змістовий модуль 1.</w:t>
            </w:r>
            <w:r w:rsidR="008D66F6" w:rsidRPr="0093236D">
              <w:rPr>
                <w:b/>
                <w:lang w:val="uk-UA"/>
              </w:rPr>
              <w:t xml:space="preserve"> </w:t>
            </w:r>
            <w:r w:rsidR="00E109EC">
              <w:rPr>
                <w:b/>
                <w:lang w:val="uk-UA"/>
              </w:rPr>
              <w:t>Одержання і очистка солей та оксидів</w:t>
            </w:r>
          </w:p>
        </w:tc>
      </w:tr>
      <w:tr w:rsidR="003A3BD6" w:rsidRPr="00593B7C" w:rsidTr="0093236D">
        <w:tc>
          <w:tcPr>
            <w:tcW w:w="2577" w:type="dxa"/>
            <w:vAlign w:val="center"/>
          </w:tcPr>
          <w:p w:rsidR="003A3BD6" w:rsidRPr="0093236D" w:rsidRDefault="00E109EC" w:rsidP="0093236D">
            <w:pPr>
              <w:pStyle w:val="40"/>
              <w:shd w:val="clear" w:color="auto" w:fill="FFFFFF" w:themeFill="background1"/>
              <w:spacing w:line="240" w:lineRule="auto"/>
              <w:jc w:val="left"/>
              <w:rPr>
                <w:sz w:val="24"/>
                <w:szCs w:val="24"/>
              </w:rPr>
            </w:pPr>
            <w:r w:rsidRPr="0093236D">
              <w:rPr>
                <w:rFonts w:ascii="Times New Roman" w:hAnsi="Times New Roman" w:cs="Times New Roman"/>
                <w:b/>
                <w:sz w:val="24"/>
                <w:szCs w:val="24"/>
              </w:rPr>
              <w:t xml:space="preserve">Тема </w:t>
            </w:r>
            <w:r w:rsidR="003A3BD6" w:rsidRPr="0093236D">
              <w:rPr>
                <w:rFonts w:ascii="Times New Roman" w:hAnsi="Times New Roman" w:cs="Times New Roman"/>
                <w:b/>
                <w:sz w:val="24"/>
                <w:szCs w:val="24"/>
              </w:rPr>
              <w:t>1.</w:t>
            </w:r>
            <w:r w:rsidR="008D66F6" w:rsidRPr="0093236D">
              <w:rPr>
                <w:rFonts w:eastAsiaTheme="minorHAnsi"/>
                <w:bCs/>
                <w:iCs/>
                <w:sz w:val="24"/>
                <w:szCs w:val="24"/>
              </w:rPr>
              <w:t xml:space="preserve"> </w:t>
            </w:r>
            <w:r w:rsidR="008D66F6" w:rsidRPr="0093236D">
              <w:rPr>
                <w:rFonts w:ascii="Times New Roman" w:eastAsiaTheme="minorHAnsi" w:hAnsi="Times New Roman" w:cs="Times New Roman"/>
                <w:bCs/>
                <w:iCs/>
                <w:sz w:val="24"/>
                <w:szCs w:val="24"/>
              </w:rPr>
              <w:t>Одержання амоній дихромату</w:t>
            </w:r>
            <w:r w:rsidR="00A5319F" w:rsidRPr="0093236D">
              <w:rPr>
                <w:rFonts w:ascii="Times New Roman" w:eastAsiaTheme="minorHAnsi" w:hAnsi="Times New Roman" w:cs="Times New Roman"/>
                <w:bCs/>
                <w:iCs/>
                <w:sz w:val="24"/>
                <w:szCs w:val="24"/>
              </w:rPr>
              <w:t>.</w:t>
            </w:r>
            <w:r w:rsidR="008D66F6" w:rsidRPr="0093236D">
              <w:rPr>
                <w:rFonts w:ascii="Times New Roman" w:eastAsiaTheme="minorHAnsi" w:hAnsi="Times New Roman" w:cs="Times New Roman"/>
                <w:bCs/>
                <w:iCs/>
                <w:sz w:val="24"/>
                <w:szCs w:val="24"/>
              </w:rPr>
              <w:t xml:space="preserve"> </w:t>
            </w:r>
          </w:p>
        </w:tc>
        <w:tc>
          <w:tcPr>
            <w:tcW w:w="1444" w:type="dxa"/>
            <w:gridSpan w:val="2"/>
            <w:vAlign w:val="center"/>
          </w:tcPr>
          <w:p w:rsidR="003A3BD6" w:rsidRPr="00593B7C" w:rsidRDefault="00D67A6A" w:rsidP="006B1084">
            <w:pPr>
              <w:jc w:val="center"/>
              <w:rPr>
                <w:lang w:val="uk-UA"/>
              </w:rPr>
            </w:pPr>
            <w:r>
              <w:rPr>
                <w:sz w:val="22"/>
                <w:szCs w:val="22"/>
                <w:lang w:val="uk-UA"/>
              </w:rPr>
              <w:t>лабораторна робота</w:t>
            </w:r>
          </w:p>
        </w:tc>
        <w:tc>
          <w:tcPr>
            <w:tcW w:w="1400" w:type="dxa"/>
            <w:gridSpan w:val="2"/>
            <w:vAlign w:val="center"/>
          </w:tcPr>
          <w:p w:rsidR="003A3BD6" w:rsidRPr="0093236D" w:rsidRDefault="003A3BD6" w:rsidP="000701FF">
            <w:pPr>
              <w:jc w:val="center"/>
              <w:rPr>
                <w:lang w:val="uk-UA"/>
              </w:rPr>
            </w:pPr>
            <w:r w:rsidRPr="0093236D">
              <w:rPr>
                <w:sz w:val="22"/>
                <w:szCs w:val="22"/>
                <w:lang w:val="uk-UA"/>
              </w:rPr>
              <w:t>1</w:t>
            </w:r>
            <w:r w:rsidR="000701FF" w:rsidRPr="0093236D">
              <w:rPr>
                <w:sz w:val="22"/>
                <w:szCs w:val="22"/>
                <w:lang w:val="uk-UA"/>
              </w:rPr>
              <w:t>,3</w:t>
            </w:r>
          </w:p>
        </w:tc>
        <w:tc>
          <w:tcPr>
            <w:tcW w:w="1515" w:type="dxa"/>
            <w:gridSpan w:val="2"/>
            <w:vAlign w:val="center"/>
          </w:tcPr>
          <w:p w:rsidR="003A3BD6" w:rsidRPr="00593B7C" w:rsidRDefault="00E109EC" w:rsidP="006B1084">
            <w:pPr>
              <w:jc w:val="center"/>
              <w:rPr>
                <w:lang w:val="uk-UA"/>
              </w:rPr>
            </w:pPr>
            <w:r>
              <w:rPr>
                <w:sz w:val="22"/>
                <w:szCs w:val="22"/>
                <w:lang w:val="uk-UA"/>
              </w:rPr>
              <w:t>Оформлення та захист лабораторних робіт</w:t>
            </w:r>
          </w:p>
          <w:p w:rsidR="003A3BD6" w:rsidRPr="00593B7C" w:rsidRDefault="008F1BE1" w:rsidP="008F1BE1">
            <w:pPr>
              <w:jc w:val="center"/>
              <w:rPr>
                <w:lang w:val="uk-UA"/>
              </w:rPr>
            </w:pPr>
            <w:r>
              <w:rPr>
                <w:sz w:val="22"/>
                <w:szCs w:val="22"/>
                <w:lang w:val="uk-UA"/>
              </w:rPr>
              <w:t xml:space="preserve">10 </w:t>
            </w:r>
            <w:r w:rsidR="003A3BD6" w:rsidRPr="00593B7C">
              <w:rPr>
                <w:sz w:val="22"/>
                <w:szCs w:val="22"/>
                <w:lang w:val="uk-UA"/>
              </w:rPr>
              <w:t>год.</w:t>
            </w:r>
          </w:p>
        </w:tc>
        <w:tc>
          <w:tcPr>
            <w:tcW w:w="1090" w:type="dxa"/>
            <w:gridSpan w:val="2"/>
            <w:vAlign w:val="center"/>
          </w:tcPr>
          <w:p w:rsidR="003A3BD6" w:rsidRPr="00593B7C" w:rsidRDefault="004343F2" w:rsidP="004343F2">
            <w:pPr>
              <w:jc w:val="center"/>
              <w:rPr>
                <w:lang w:val="uk-UA"/>
              </w:rPr>
            </w:pPr>
            <w:r>
              <w:rPr>
                <w:sz w:val="22"/>
                <w:szCs w:val="22"/>
                <w:lang w:val="uk-UA"/>
              </w:rPr>
              <w:t>12</w:t>
            </w:r>
          </w:p>
        </w:tc>
        <w:tc>
          <w:tcPr>
            <w:tcW w:w="1545" w:type="dxa"/>
            <w:vAlign w:val="center"/>
          </w:tcPr>
          <w:p w:rsidR="003A3BD6" w:rsidRPr="00593B7C" w:rsidRDefault="003A3BD6" w:rsidP="008F1BE1">
            <w:pPr>
              <w:jc w:val="center"/>
              <w:rPr>
                <w:lang w:val="uk-UA"/>
              </w:rPr>
            </w:pPr>
            <w:r w:rsidRPr="00593B7C">
              <w:rPr>
                <w:sz w:val="22"/>
                <w:szCs w:val="22"/>
                <w:lang w:val="uk-UA"/>
              </w:rPr>
              <w:t>01.</w:t>
            </w:r>
            <w:r w:rsidR="008F1BE1">
              <w:rPr>
                <w:sz w:val="22"/>
                <w:szCs w:val="22"/>
                <w:lang w:val="uk-UA"/>
              </w:rPr>
              <w:t>03.</w:t>
            </w:r>
            <w:r w:rsidRPr="00593B7C">
              <w:rPr>
                <w:sz w:val="22"/>
                <w:szCs w:val="22"/>
                <w:lang w:val="uk-UA"/>
              </w:rPr>
              <w:t>201</w:t>
            </w:r>
            <w:r w:rsidR="006B1084">
              <w:rPr>
                <w:sz w:val="22"/>
                <w:szCs w:val="22"/>
                <w:lang w:val="uk-UA"/>
              </w:rPr>
              <w:t>8</w:t>
            </w:r>
          </w:p>
        </w:tc>
      </w:tr>
      <w:tr w:rsidR="008F1BE1" w:rsidRPr="00C67355" w:rsidTr="0093236D">
        <w:tc>
          <w:tcPr>
            <w:tcW w:w="2577" w:type="dxa"/>
            <w:vAlign w:val="center"/>
          </w:tcPr>
          <w:p w:rsidR="008F1BE1" w:rsidRPr="0093236D" w:rsidRDefault="008F1BE1" w:rsidP="0093236D">
            <w:pPr>
              <w:pStyle w:val="40"/>
              <w:shd w:val="clear" w:color="auto" w:fill="FFFFFF" w:themeFill="background1"/>
              <w:spacing w:line="240" w:lineRule="auto"/>
              <w:jc w:val="left"/>
              <w:rPr>
                <w:rFonts w:ascii="Times New Roman" w:hAnsi="Times New Roman" w:cs="Times New Roman"/>
                <w:color w:val="000000"/>
                <w:sz w:val="24"/>
                <w:szCs w:val="24"/>
              </w:rPr>
            </w:pPr>
            <w:r w:rsidRPr="0093236D">
              <w:rPr>
                <w:rFonts w:ascii="Times New Roman" w:hAnsi="Times New Roman" w:cs="Times New Roman"/>
                <w:b/>
                <w:sz w:val="24"/>
                <w:szCs w:val="24"/>
              </w:rPr>
              <w:t>Тема</w:t>
            </w:r>
            <w:r w:rsidRPr="0093236D">
              <w:rPr>
                <w:rFonts w:ascii="Times New Roman" w:eastAsiaTheme="minorHAnsi" w:hAnsi="Times New Roman" w:cs="Times New Roman"/>
                <w:b/>
                <w:bCs/>
                <w:iCs/>
                <w:sz w:val="24"/>
                <w:szCs w:val="24"/>
              </w:rPr>
              <w:t xml:space="preserve"> 2. </w:t>
            </w:r>
            <w:r w:rsidRPr="0093236D">
              <w:rPr>
                <w:rFonts w:ascii="Times New Roman" w:eastAsiaTheme="minorHAnsi" w:hAnsi="Times New Roman" w:cs="Times New Roman"/>
                <w:bCs/>
                <w:iCs/>
                <w:sz w:val="24"/>
                <w:szCs w:val="24"/>
              </w:rPr>
              <w:t xml:space="preserve">Одержання </w:t>
            </w:r>
            <w:proofErr w:type="spellStart"/>
            <w:r w:rsidRPr="0093236D">
              <w:rPr>
                <w:rFonts w:ascii="Times New Roman" w:eastAsia="BookmanOldStyle" w:hAnsi="Times New Roman" w:cs="Times New Roman"/>
                <w:sz w:val="24"/>
                <w:szCs w:val="24"/>
              </w:rPr>
              <w:t>к</w:t>
            </w:r>
            <w:r w:rsidRPr="0093236D">
              <w:rPr>
                <w:rFonts w:ascii="Times New Roman" w:eastAsiaTheme="minorHAnsi" w:hAnsi="Times New Roman" w:cs="Times New Roman"/>
                <w:bCs/>
                <w:iCs/>
                <w:sz w:val="24"/>
                <w:szCs w:val="24"/>
              </w:rPr>
              <w:t>алійгексагідро-ксостибату</w:t>
            </w:r>
            <w:proofErr w:type="spellEnd"/>
            <w:r w:rsidRPr="0093236D">
              <w:rPr>
                <w:rFonts w:ascii="Times New Roman" w:eastAsiaTheme="minorHAnsi" w:hAnsi="Times New Roman" w:cs="Times New Roman"/>
                <w:bCs/>
                <w:iCs/>
                <w:sz w:val="24"/>
                <w:szCs w:val="24"/>
              </w:rPr>
              <w:t>.</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w:t>
            </w:r>
            <w:r w:rsidRPr="0093236D">
              <w:rPr>
                <w:sz w:val="22"/>
                <w:szCs w:val="22"/>
                <w:lang w:val="uk-UA"/>
              </w:rPr>
              <w:t>2</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4343F2">
            <w:pPr>
              <w:jc w:val="center"/>
              <w:rPr>
                <w:lang w:val="uk-UA"/>
              </w:rPr>
            </w:pPr>
            <w:r>
              <w:rPr>
                <w:sz w:val="22"/>
                <w:szCs w:val="22"/>
                <w:lang w:val="uk-UA"/>
              </w:rPr>
              <w:t>10</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13</w:t>
            </w:r>
          </w:p>
        </w:tc>
        <w:tc>
          <w:tcPr>
            <w:tcW w:w="1545" w:type="dxa"/>
            <w:vAlign w:val="center"/>
          </w:tcPr>
          <w:p w:rsidR="008F1BE1" w:rsidRPr="00593B7C" w:rsidRDefault="008F1BE1" w:rsidP="004343F2">
            <w:pPr>
              <w:jc w:val="center"/>
              <w:rPr>
                <w:lang w:val="uk-UA"/>
              </w:rPr>
            </w:pPr>
            <w:r w:rsidRPr="00593B7C">
              <w:rPr>
                <w:sz w:val="22"/>
                <w:szCs w:val="22"/>
                <w:lang w:val="uk-UA"/>
              </w:rPr>
              <w:t>01.</w:t>
            </w:r>
            <w:r>
              <w:rPr>
                <w:sz w:val="22"/>
                <w:szCs w:val="22"/>
                <w:lang w:val="uk-UA"/>
              </w:rPr>
              <w:t>03.</w:t>
            </w:r>
            <w:r w:rsidRPr="00593B7C">
              <w:rPr>
                <w:sz w:val="22"/>
                <w:szCs w:val="22"/>
                <w:lang w:val="uk-UA"/>
              </w:rPr>
              <w:t>201</w:t>
            </w:r>
            <w:r>
              <w:rPr>
                <w:sz w:val="22"/>
                <w:szCs w:val="22"/>
                <w:lang w:val="uk-UA"/>
              </w:rPr>
              <w:t>8</w:t>
            </w:r>
          </w:p>
        </w:tc>
      </w:tr>
      <w:tr w:rsidR="008F1BE1" w:rsidRPr="00C67355" w:rsidTr="0093236D">
        <w:tc>
          <w:tcPr>
            <w:tcW w:w="2577" w:type="dxa"/>
            <w:vAlign w:val="center"/>
          </w:tcPr>
          <w:p w:rsidR="008F1BE1" w:rsidRPr="0093236D" w:rsidRDefault="008F1BE1" w:rsidP="0093236D">
            <w:pPr>
              <w:pStyle w:val="50"/>
              <w:shd w:val="clear" w:color="auto" w:fill="auto"/>
              <w:spacing w:line="240" w:lineRule="auto"/>
              <w:jc w:val="left"/>
              <w:rPr>
                <w:color w:val="000000"/>
                <w:sz w:val="24"/>
                <w:szCs w:val="24"/>
                <w:lang w:bidi="uk-UA"/>
              </w:rPr>
            </w:pPr>
            <w:r w:rsidRPr="0093236D">
              <w:rPr>
                <w:b/>
                <w:sz w:val="24"/>
                <w:szCs w:val="24"/>
              </w:rPr>
              <w:t>Тема</w:t>
            </w:r>
            <w:r w:rsidRPr="0093236D">
              <w:rPr>
                <w:rFonts w:eastAsiaTheme="minorHAnsi"/>
                <w:b/>
                <w:bCs/>
                <w:iCs/>
                <w:sz w:val="24"/>
                <w:szCs w:val="24"/>
              </w:rPr>
              <w:t xml:space="preserve"> 3</w:t>
            </w:r>
            <w:r w:rsidRPr="0093236D">
              <w:rPr>
                <w:rFonts w:eastAsiaTheme="minorHAnsi"/>
                <w:bCs/>
                <w:iCs/>
                <w:sz w:val="24"/>
                <w:szCs w:val="24"/>
              </w:rPr>
              <w:t xml:space="preserve">.Одержання </w:t>
            </w:r>
            <w:proofErr w:type="spellStart"/>
            <w:r w:rsidRPr="0093236D">
              <w:rPr>
                <w:rFonts w:eastAsiaTheme="minorHAnsi"/>
                <w:bCs/>
                <w:iCs/>
                <w:sz w:val="24"/>
                <w:szCs w:val="24"/>
              </w:rPr>
              <w:t>плюмбумдіоксиду</w:t>
            </w:r>
            <w:proofErr w:type="spellEnd"/>
            <w:r w:rsidRPr="0093236D">
              <w:rPr>
                <w:rFonts w:eastAsiaTheme="minorHAnsi"/>
                <w:bCs/>
                <w:iCs/>
                <w:sz w:val="24"/>
                <w:szCs w:val="24"/>
              </w:rPr>
              <w:t>.</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,4</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8F1BE1">
            <w:pPr>
              <w:jc w:val="center"/>
              <w:rPr>
                <w:lang w:val="uk-UA"/>
              </w:rPr>
            </w:pPr>
            <w:r>
              <w:rPr>
                <w:sz w:val="22"/>
                <w:szCs w:val="22"/>
                <w:lang w:val="uk-UA"/>
              </w:rPr>
              <w:t>10</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12</w:t>
            </w:r>
          </w:p>
        </w:tc>
        <w:tc>
          <w:tcPr>
            <w:tcW w:w="1545" w:type="dxa"/>
            <w:vAlign w:val="center"/>
          </w:tcPr>
          <w:p w:rsidR="008F1BE1" w:rsidRPr="00593B7C" w:rsidRDefault="008F1BE1" w:rsidP="008F1BE1">
            <w:pPr>
              <w:jc w:val="center"/>
              <w:rPr>
                <w:lang w:val="uk-UA"/>
              </w:rPr>
            </w:pPr>
            <w:r w:rsidRPr="00593B7C">
              <w:rPr>
                <w:sz w:val="22"/>
                <w:szCs w:val="22"/>
                <w:lang w:val="uk-UA"/>
              </w:rPr>
              <w:t>01.</w:t>
            </w:r>
            <w:r>
              <w:rPr>
                <w:sz w:val="22"/>
                <w:szCs w:val="22"/>
                <w:lang w:val="uk-UA"/>
              </w:rPr>
              <w:t>04.</w:t>
            </w:r>
            <w:r w:rsidRPr="00593B7C">
              <w:rPr>
                <w:sz w:val="22"/>
                <w:szCs w:val="22"/>
                <w:lang w:val="uk-UA"/>
              </w:rPr>
              <w:t>201</w:t>
            </w:r>
            <w:r>
              <w:rPr>
                <w:sz w:val="22"/>
                <w:szCs w:val="22"/>
                <w:lang w:val="uk-UA"/>
              </w:rPr>
              <w:t>8</w:t>
            </w:r>
          </w:p>
        </w:tc>
      </w:tr>
      <w:tr w:rsidR="008F1BE1" w:rsidRPr="00C67355" w:rsidTr="0093236D">
        <w:tc>
          <w:tcPr>
            <w:tcW w:w="2577" w:type="dxa"/>
            <w:vAlign w:val="center"/>
          </w:tcPr>
          <w:p w:rsidR="008F1BE1" w:rsidRPr="0093236D" w:rsidRDefault="008F1BE1" w:rsidP="0093236D">
            <w:pPr>
              <w:pStyle w:val="a5"/>
              <w:ind w:left="0"/>
            </w:pPr>
            <w:r w:rsidRPr="0093236D">
              <w:rPr>
                <w:b/>
              </w:rPr>
              <w:t>Тема</w:t>
            </w:r>
            <w:r w:rsidRPr="0093236D">
              <w:rPr>
                <w:rFonts w:eastAsiaTheme="minorHAnsi"/>
                <w:b/>
                <w:bCs/>
                <w:iCs/>
                <w:lang w:val="uk-UA" w:eastAsia="en-US"/>
              </w:rPr>
              <w:t xml:space="preserve"> 4</w:t>
            </w:r>
            <w:r w:rsidRPr="0093236D">
              <w:rPr>
                <w:rFonts w:eastAsiaTheme="minorHAnsi"/>
                <w:bCs/>
                <w:iCs/>
                <w:lang w:val="uk-UA" w:eastAsia="en-US"/>
              </w:rPr>
              <w:t xml:space="preserve">. </w:t>
            </w:r>
            <w:r w:rsidRPr="0093236D">
              <w:rPr>
                <w:rFonts w:eastAsiaTheme="minorHAnsi"/>
                <w:bCs/>
                <w:iCs/>
                <w:lang w:eastAsia="en-US"/>
              </w:rPr>
              <w:t>Пере</w:t>
            </w:r>
            <w:r w:rsidRPr="0093236D">
              <w:rPr>
                <w:rFonts w:eastAsiaTheme="minorHAnsi"/>
                <w:bCs/>
                <w:iCs/>
                <w:lang w:val="uk-UA" w:eastAsia="en-US"/>
              </w:rPr>
              <w:t>-</w:t>
            </w:r>
            <w:proofErr w:type="spellStart"/>
            <w:r w:rsidRPr="0093236D">
              <w:rPr>
                <w:rFonts w:eastAsiaTheme="minorHAnsi"/>
                <w:bCs/>
                <w:iCs/>
                <w:lang w:eastAsia="en-US"/>
              </w:rPr>
              <w:t>кристалізація</w:t>
            </w:r>
            <w:proofErr w:type="spellEnd"/>
            <w:r w:rsidRPr="0093236D">
              <w:rPr>
                <w:rFonts w:eastAsiaTheme="minorHAnsi"/>
                <w:bCs/>
                <w:iCs/>
                <w:lang w:eastAsia="en-US"/>
              </w:rPr>
              <w:t xml:space="preserve"> солей</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,3</w:t>
            </w:r>
          </w:p>
        </w:tc>
        <w:tc>
          <w:tcPr>
            <w:tcW w:w="1515" w:type="dxa"/>
            <w:gridSpan w:val="2"/>
            <w:vAlign w:val="center"/>
          </w:tcPr>
          <w:p w:rsidR="008F1BE1" w:rsidRPr="00593B7C" w:rsidRDefault="008F1BE1" w:rsidP="004343F2">
            <w:pPr>
              <w:jc w:val="center"/>
              <w:rPr>
                <w:lang w:val="uk-UA"/>
              </w:rPr>
            </w:pPr>
            <w:r>
              <w:rPr>
                <w:sz w:val="22"/>
                <w:szCs w:val="22"/>
                <w:lang w:val="uk-UA"/>
              </w:rPr>
              <w:t xml:space="preserve">Оформлення та захист лабораторних </w:t>
            </w:r>
            <w:r>
              <w:rPr>
                <w:sz w:val="22"/>
                <w:szCs w:val="22"/>
                <w:lang w:val="uk-UA"/>
              </w:rPr>
              <w:lastRenderedPageBreak/>
              <w:t>робіт</w:t>
            </w:r>
          </w:p>
          <w:p w:rsidR="008F1BE1" w:rsidRPr="00593B7C" w:rsidRDefault="008F1BE1" w:rsidP="008F1BE1">
            <w:pPr>
              <w:jc w:val="center"/>
              <w:rPr>
                <w:lang w:val="uk-UA"/>
              </w:rPr>
            </w:pPr>
            <w:r>
              <w:rPr>
                <w:sz w:val="22"/>
                <w:szCs w:val="22"/>
                <w:lang w:val="uk-UA"/>
              </w:rPr>
              <w:t>12</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lastRenderedPageBreak/>
              <w:t>12</w:t>
            </w:r>
          </w:p>
        </w:tc>
        <w:tc>
          <w:tcPr>
            <w:tcW w:w="1545" w:type="dxa"/>
            <w:vAlign w:val="center"/>
          </w:tcPr>
          <w:p w:rsidR="008F1BE1" w:rsidRPr="00593B7C" w:rsidRDefault="008F1BE1" w:rsidP="008F1BE1">
            <w:pPr>
              <w:jc w:val="center"/>
              <w:rPr>
                <w:lang w:val="uk-UA"/>
              </w:rPr>
            </w:pPr>
            <w:r w:rsidRPr="00593B7C">
              <w:rPr>
                <w:sz w:val="22"/>
                <w:szCs w:val="22"/>
                <w:lang w:val="uk-UA"/>
              </w:rPr>
              <w:t>01.</w:t>
            </w:r>
            <w:r>
              <w:rPr>
                <w:sz w:val="22"/>
                <w:szCs w:val="22"/>
                <w:lang w:val="uk-UA"/>
              </w:rPr>
              <w:t>04.</w:t>
            </w:r>
            <w:r w:rsidRPr="00593B7C">
              <w:rPr>
                <w:sz w:val="22"/>
                <w:szCs w:val="22"/>
                <w:lang w:val="uk-UA"/>
              </w:rPr>
              <w:t>201</w:t>
            </w:r>
            <w:r>
              <w:rPr>
                <w:sz w:val="22"/>
                <w:szCs w:val="22"/>
                <w:lang w:val="uk-UA"/>
              </w:rPr>
              <w:t>8</w:t>
            </w:r>
          </w:p>
        </w:tc>
      </w:tr>
      <w:tr w:rsidR="008F1BE1" w:rsidRPr="00C67355" w:rsidTr="0093236D">
        <w:tc>
          <w:tcPr>
            <w:tcW w:w="2577" w:type="dxa"/>
            <w:vAlign w:val="center"/>
          </w:tcPr>
          <w:p w:rsidR="008F1BE1" w:rsidRPr="0093236D" w:rsidRDefault="008F1BE1" w:rsidP="0093236D">
            <w:pPr>
              <w:pStyle w:val="a5"/>
              <w:ind w:left="0"/>
              <w:rPr>
                <w:rFonts w:eastAsiaTheme="minorHAnsi"/>
                <w:bCs/>
                <w:iCs/>
                <w:lang w:eastAsia="en-US"/>
              </w:rPr>
            </w:pPr>
            <w:r w:rsidRPr="0093236D">
              <w:rPr>
                <w:b/>
              </w:rPr>
              <w:lastRenderedPageBreak/>
              <w:t>Тема</w:t>
            </w:r>
            <w:r w:rsidRPr="0093236D">
              <w:rPr>
                <w:rFonts w:eastAsiaTheme="minorHAnsi"/>
                <w:b/>
                <w:bCs/>
                <w:iCs/>
                <w:lang w:val="uk-UA"/>
              </w:rPr>
              <w:t xml:space="preserve"> 5.</w:t>
            </w:r>
            <w:r w:rsidR="0093236D" w:rsidRPr="0093236D">
              <w:rPr>
                <w:rFonts w:eastAsiaTheme="minorHAnsi"/>
                <w:bCs/>
                <w:iCs/>
                <w:lang w:val="uk-UA"/>
              </w:rPr>
              <w:t xml:space="preserve"> </w:t>
            </w:r>
            <w:r w:rsidRPr="0093236D">
              <w:rPr>
                <w:rFonts w:eastAsiaTheme="minorHAnsi"/>
                <w:bCs/>
                <w:iCs/>
                <w:lang w:val="uk-UA"/>
              </w:rPr>
              <w:t>Одержання безводних</w:t>
            </w:r>
            <w:r w:rsidRPr="0093236D">
              <w:rPr>
                <w:rFonts w:eastAsiaTheme="minorHAnsi"/>
                <w:bCs/>
                <w:iCs/>
              </w:rPr>
              <w:t xml:space="preserve"> солей</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,5</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8F1BE1">
            <w:pPr>
              <w:jc w:val="center"/>
              <w:rPr>
                <w:lang w:val="uk-UA"/>
              </w:rPr>
            </w:pPr>
            <w:r>
              <w:rPr>
                <w:sz w:val="22"/>
                <w:szCs w:val="22"/>
                <w:lang w:val="uk-UA"/>
              </w:rPr>
              <w:t>12</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12</w:t>
            </w:r>
          </w:p>
        </w:tc>
        <w:tc>
          <w:tcPr>
            <w:tcW w:w="1545" w:type="dxa"/>
            <w:vAlign w:val="center"/>
          </w:tcPr>
          <w:p w:rsidR="008F1BE1" w:rsidRPr="00593B7C" w:rsidRDefault="008F1BE1" w:rsidP="008F1BE1">
            <w:pPr>
              <w:jc w:val="center"/>
              <w:rPr>
                <w:lang w:val="uk-UA"/>
              </w:rPr>
            </w:pPr>
            <w:r w:rsidRPr="00593B7C">
              <w:rPr>
                <w:sz w:val="22"/>
                <w:szCs w:val="22"/>
                <w:lang w:val="uk-UA"/>
              </w:rPr>
              <w:t>01.</w:t>
            </w:r>
            <w:r>
              <w:rPr>
                <w:sz w:val="22"/>
                <w:szCs w:val="22"/>
                <w:lang w:val="uk-UA"/>
              </w:rPr>
              <w:t>04.</w:t>
            </w:r>
            <w:r w:rsidRPr="00593B7C">
              <w:rPr>
                <w:sz w:val="22"/>
                <w:szCs w:val="22"/>
                <w:lang w:val="uk-UA"/>
              </w:rPr>
              <w:t>201</w:t>
            </w:r>
            <w:r>
              <w:rPr>
                <w:sz w:val="22"/>
                <w:szCs w:val="22"/>
                <w:lang w:val="uk-UA"/>
              </w:rPr>
              <w:t>8</w:t>
            </w:r>
          </w:p>
        </w:tc>
      </w:tr>
      <w:tr w:rsidR="003A3BD6" w:rsidRPr="00E6080E" w:rsidTr="0093236D">
        <w:trPr>
          <w:trHeight w:val="326"/>
        </w:trPr>
        <w:tc>
          <w:tcPr>
            <w:tcW w:w="9571" w:type="dxa"/>
            <w:gridSpan w:val="10"/>
            <w:vAlign w:val="center"/>
          </w:tcPr>
          <w:p w:rsidR="003A3BD6" w:rsidRPr="00E109EC" w:rsidRDefault="00E6080E" w:rsidP="0093236D">
            <w:pPr>
              <w:pStyle w:val="a9"/>
              <w:ind w:left="-567" w:right="-286" w:firstLine="567"/>
              <w:contextualSpacing/>
              <w:jc w:val="center"/>
              <w:rPr>
                <w:b/>
                <w:bCs/>
                <w:sz w:val="24"/>
                <w:lang w:val="uk-UA"/>
              </w:rPr>
            </w:pPr>
            <w:r w:rsidRPr="0093236D">
              <w:rPr>
                <w:b/>
                <w:sz w:val="24"/>
              </w:rPr>
              <w:t>Змістовий модуль 2.</w:t>
            </w:r>
            <w:r w:rsidR="00E109EC">
              <w:rPr>
                <w:b/>
                <w:sz w:val="24"/>
                <w:lang w:val="uk-UA"/>
              </w:rPr>
              <w:t xml:space="preserve"> Синтез кислот та їх похідних</w:t>
            </w:r>
          </w:p>
        </w:tc>
      </w:tr>
      <w:tr w:rsidR="008F1BE1" w:rsidRPr="00C67355" w:rsidTr="004343F2">
        <w:tc>
          <w:tcPr>
            <w:tcW w:w="2577" w:type="dxa"/>
            <w:vAlign w:val="center"/>
          </w:tcPr>
          <w:p w:rsidR="008F1BE1" w:rsidRPr="0093236D" w:rsidRDefault="008F1BE1" w:rsidP="0093236D">
            <w:pPr>
              <w:pStyle w:val="a9"/>
              <w:spacing w:after="0"/>
              <w:contextualSpacing/>
              <w:rPr>
                <w:color w:val="000000"/>
                <w:sz w:val="24"/>
                <w:lang w:val="uk-UA"/>
              </w:rPr>
            </w:pPr>
            <w:r w:rsidRPr="0093236D">
              <w:rPr>
                <w:b/>
                <w:sz w:val="24"/>
                <w:lang w:val="uk-UA"/>
              </w:rPr>
              <w:t xml:space="preserve">Тема 6. </w:t>
            </w:r>
            <w:r w:rsidRPr="0093236D">
              <w:rPr>
                <w:rFonts w:eastAsiaTheme="minorHAnsi"/>
                <w:bCs/>
                <w:iCs/>
                <w:sz w:val="24"/>
                <w:lang w:val="uk-UA"/>
              </w:rPr>
              <w:t xml:space="preserve">Синтез </w:t>
            </w:r>
            <w:proofErr w:type="spellStart"/>
            <w:r w:rsidRPr="0093236D">
              <w:rPr>
                <w:rFonts w:eastAsiaTheme="minorHAnsi"/>
                <w:bCs/>
                <w:iCs/>
                <w:sz w:val="24"/>
                <w:lang w:val="uk-UA"/>
              </w:rPr>
              <w:t>селенітної</w:t>
            </w:r>
            <w:proofErr w:type="spellEnd"/>
            <w:r w:rsidRPr="0093236D">
              <w:rPr>
                <w:rFonts w:eastAsiaTheme="minorHAnsi"/>
                <w:bCs/>
                <w:iCs/>
                <w:sz w:val="24"/>
                <w:lang w:val="uk-UA"/>
              </w:rPr>
              <w:t xml:space="preserve"> кислоти.</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,6</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8F1BE1">
            <w:pPr>
              <w:jc w:val="center"/>
              <w:rPr>
                <w:lang w:val="uk-UA"/>
              </w:rPr>
            </w:pPr>
            <w:r>
              <w:rPr>
                <w:sz w:val="22"/>
                <w:szCs w:val="22"/>
                <w:lang w:val="uk-UA"/>
              </w:rPr>
              <w:t>12</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13</w:t>
            </w:r>
          </w:p>
        </w:tc>
        <w:tc>
          <w:tcPr>
            <w:tcW w:w="1545" w:type="dxa"/>
            <w:vAlign w:val="center"/>
          </w:tcPr>
          <w:p w:rsidR="008F1BE1" w:rsidRPr="00593B7C" w:rsidRDefault="008F1BE1" w:rsidP="008F1BE1">
            <w:pPr>
              <w:jc w:val="center"/>
              <w:rPr>
                <w:lang w:val="uk-UA"/>
              </w:rPr>
            </w:pPr>
            <w:r w:rsidRPr="00593B7C">
              <w:rPr>
                <w:sz w:val="22"/>
                <w:szCs w:val="22"/>
                <w:lang w:val="uk-UA"/>
              </w:rPr>
              <w:t>01.</w:t>
            </w:r>
            <w:r>
              <w:rPr>
                <w:sz w:val="22"/>
                <w:szCs w:val="22"/>
                <w:lang w:val="uk-UA"/>
              </w:rPr>
              <w:t>05.</w:t>
            </w:r>
            <w:r w:rsidRPr="00593B7C">
              <w:rPr>
                <w:sz w:val="22"/>
                <w:szCs w:val="22"/>
                <w:lang w:val="uk-UA"/>
              </w:rPr>
              <w:t>201</w:t>
            </w:r>
            <w:r>
              <w:rPr>
                <w:sz w:val="22"/>
                <w:szCs w:val="22"/>
                <w:lang w:val="uk-UA"/>
              </w:rPr>
              <w:t>8</w:t>
            </w:r>
          </w:p>
        </w:tc>
      </w:tr>
      <w:tr w:rsidR="008F1BE1" w:rsidRPr="00C67355" w:rsidTr="004343F2">
        <w:tc>
          <w:tcPr>
            <w:tcW w:w="2577" w:type="dxa"/>
            <w:vAlign w:val="center"/>
          </w:tcPr>
          <w:p w:rsidR="008F1BE1" w:rsidRPr="0093236D" w:rsidRDefault="008F1BE1" w:rsidP="0093236D">
            <w:pPr>
              <w:pStyle w:val="a9"/>
              <w:spacing w:after="0"/>
              <w:contextualSpacing/>
              <w:rPr>
                <w:color w:val="000000"/>
                <w:sz w:val="24"/>
                <w:lang w:val="uk-UA"/>
              </w:rPr>
            </w:pPr>
            <w:r w:rsidRPr="0093236D">
              <w:rPr>
                <w:b/>
                <w:sz w:val="24"/>
                <w:lang w:val="uk-UA"/>
              </w:rPr>
              <w:t>Тема</w:t>
            </w:r>
            <w:r w:rsidRPr="0093236D">
              <w:rPr>
                <w:rFonts w:eastAsiaTheme="minorHAnsi"/>
                <w:b/>
                <w:bCs/>
                <w:iCs/>
                <w:sz w:val="24"/>
                <w:lang w:val="uk-UA"/>
              </w:rPr>
              <w:t xml:space="preserve"> 7.</w:t>
            </w:r>
            <w:r w:rsidRPr="0093236D">
              <w:rPr>
                <w:rFonts w:eastAsiaTheme="minorHAnsi"/>
                <w:bCs/>
                <w:iCs/>
                <w:sz w:val="24"/>
                <w:lang w:val="uk-UA"/>
              </w:rPr>
              <w:t xml:space="preserve"> Одержання натрій ацетату </w:t>
            </w:r>
            <w:proofErr w:type="spellStart"/>
            <w:r w:rsidRPr="0093236D">
              <w:rPr>
                <w:rFonts w:eastAsiaTheme="minorHAnsi"/>
                <w:bCs/>
                <w:iCs/>
                <w:sz w:val="24"/>
                <w:lang w:val="uk-UA"/>
              </w:rPr>
              <w:t>тригідрату</w:t>
            </w:r>
            <w:proofErr w:type="spellEnd"/>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,7</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8F1BE1">
            <w:pPr>
              <w:jc w:val="center"/>
              <w:rPr>
                <w:lang w:val="uk-UA"/>
              </w:rPr>
            </w:pPr>
            <w:r>
              <w:rPr>
                <w:sz w:val="22"/>
                <w:szCs w:val="22"/>
                <w:lang w:val="uk-UA"/>
              </w:rPr>
              <w:t>12</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13</w:t>
            </w:r>
          </w:p>
        </w:tc>
        <w:tc>
          <w:tcPr>
            <w:tcW w:w="1545" w:type="dxa"/>
            <w:vAlign w:val="center"/>
          </w:tcPr>
          <w:p w:rsidR="008F1BE1" w:rsidRPr="00593B7C" w:rsidRDefault="008F1BE1" w:rsidP="008F1BE1">
            <w:pPr>
              <w:jc w:val="center"/>
              <w:rPr>
                <w:lang w:val="uk-UA"/>
              </w:rPr>
            </w:pPr>
            <w:r w:rsidRPr="00593B7C">
              <w:rPr>
                <w:sz w:val="22"/>
                <w:szCs w:val="22"/>
                <w:lang w:val="uk-UA"/>
              </w:rPr>
              <w:t>01.</w:t>
            </w:r>
            <w:r>
              <w:rPr>
                <w:sz w:val="22"/>
                <w:szCs w:val="22"/>
                <w:lang w:val="uk-UA"/>
              </w:rPr>
              <w:t>05.</w:t>
            </w:r>
            <w:r w:rsidRPr="00593B7C">
              <w:rPr>
                <w:sz w:val="22"/>
                <w:szCs w:val="22"/>
                <w:lang w:val="uk-UA"/>
              </w:rPr>
              <w:t>201</w:t>
            </w:r>
            <w:r>
              <w:rPr>
                <w:sz w:val="22"/>
                <w:szCs w:val="22"/>
                <w:lang w:val="uk-UA"/>
              </w:rPr>
              <w:t>8</w:t>
            </w:r>
          </w:p>
        </w:tc>
      </w:tr>
      <w:tr w:rsidR="008F1BE1" w:rsidRPr="00C67355" w:rsidTr="004343F2">
        <w:tc>
          <w:tcPr>
            <w:tcW w:w="2577" w:type="dxa"/>
            <w:vAlign w:val="center"/>
          </w:tcPr>
          <w:p w:rsidR="008F1BE1" w:rsidRPr="0093236D" w:rsidRDefault="008F1BE1" w:rsidP="0093236D">
            <w:pPr>
              <w:pStyle w:val="a9"/>
              <w:spacing w:after="0"/>
              <w:contextualSpacing/>
              <w:rPr>
                <w:color w:val="000000"/>
                <w:sz w:val="24"/>
                <w:lang w:val="uk-UA"/>
              </w:rPr>
            </w:pPr>
            <w:r w:rsidRPr="0093236D">
              <w:rPr>
                <w:b/>
                <w:color w:val="000000"/>
                <w:sz w:val="24"/>
                <w:lang w:val="uk-UA"/>
              </w:rPr>
              <w:t>Тема 8.</w:t>
            </w:r>
            <w:r w:rsidRPr="0093236D">
              <w:rPr>
                <w:rFonts w:eastAsiaTheme="minorHAnsi"/>
                <w:bCs/>
                <w:iCs/>
                <w:sz w:val="24"/>
                <w:lang w:eastAsia="en-US"/>
              </w:rPr>
              <w:t xml:space="preserve"> </w:t>
            </w:r>
            <w:r w:rsidRPr="0093236D">
              <w:rPr>
                <w:rFonts w:eastAsiaTheme="minorHAnsi"/>
                <w:bCs/>
                <w:iCs/>
                <w:sz w:val="24"/>
                <w:lang w:val="uk-UA" w:eastAsia="en-US"/>
              </w:rPr>
              <w:t>Одержання розчину фторидної кислоти</w:t>
            </w:r>
            <w:r w:rsidRPr="0093236D">
              <w:rPr>
                <w:rFonts w:eastAsiaTheme="minorHAnsi"/>
                <w:bCs/>
                <w:iCs/>
                <w:sz w:val="24"/>
                <w:lang w:val="uk-UA"/>
              </w:rPr>
              <w:t>.</w:t>
            </w:r>
          </w:p>
        </w:tc>
        <w:tc>
          <w:tcPr>
            <w:tcW w:w="1444" w:type="dxa"/>
            <w:gridSpan w:val="2"/>
            <w:vAlign w:val="center"/>
          </w:tcPr>
          <w:p w:rsidR="008F1BE1" w:rsidRPr="00593B7C" w:rsidRDefault="008F1BE1" w:rsidP="004343F2">
            <w:pPr>
              <w:jc w:val="center"/>
              <w:rPr>
                <w:lang w:val="uk-UA"/>
              </w:rPr>
            </w:pPr>
            <w:r>
              <w:rPr>
                <w:sz w:val="22"/>
                <w:szCs w:val="22"/>
                <w:lang w:val="uk-UA"/>
              </w:rPr>
              <w:t>лабораторна робота</w:t>
            </w:r>
          </w:p>
        </w:tc>
        <w:tc>
          <w:tcPr>
            <w:tcW w:w="1400" w:type="dxa"/>
            <w:gridSpan w:val="2"/>
            <w:vAlign w:val="center"/>
          </w:tcPr>
          <w:p w:rsidR="008F1BE1" w:rsidRPr="0093236D" w:rsidRDefault="008F1BE1" w:rsidP="000701FF">
            <w:pPr>
              <w:jc w:val="center"/>
              <w:rPr>
                <w:lang w:val="uk-UA"/>
              </w:rPr>
            </w:pPr>
            <w:r w:rsidRPr="0093236D">
              <w:rPr>
                <w:sz w:val="22"/>
                <w:szCs w:val="22"/>
                <w:lang w:val="uk-UA"/>
              </w:rPr>
              <w:t>1</w:t>
            </w:r>
            <w:r w:rsidR="000701FF" w:rsidRPr="0093236D">
              <w:rPr>
                <w:sz w:val="22"/>
                <w:szCs w:val="22"/>
                <w:lang w:val="uk-UA"/>
              </w:rPr>
              <w:t>,</w:t>
            </w:r>
            <w:r w:rsidRPr="0093236D">
              <w:rPr>
                <w:sz w:val="22"/>
                <w:szCs w:val="22"/>
                <w:lang w:val="uk-UA"/>
              </w:rPr>
              <w:t>2</w:t>
            </w:r>
          </w:p>
        </w:tc>
        <w:tc>
          <w:tcPr>
            <w:tcW w:w="1515" w:type="dxa"/>
            <w:gridSpan w:val="2"/>
            <w:vAlign w:val="center"/>
          </w:tcPr>
          <w:p w:rsidR="008F1BE1" w:rsidRPr="00593B7C" w:rsidRDefault="008F1BE1" w:rsidP="004343F2">
            <w:pPr>
              <w:jc w:val="center"/>
              <w:rPr>
                <w:lang w:val="uk-UA"/>
              </w:rPr>
            </w:pPr>
            <w:r>
              <w:rPr>
                <w:sz w:val="22"/>
                <w:szCs w:val="22"/>
                <w:lang w:val="uk-UA"/>
              </w:rPr>
              <w:t>Оформлення та захист лабораторних робіт</w:t>
            </w:r>
          </w:p>
          <w:p w:rsidR="008F1BE1" w:rsidRPr="00593B7C" w:rsidRDefault="008F1BE1" w:rsidP="008F1BE1">
            <w:pPr>
              <w:jc w:val="center"/>
              <w:rPr>
                <w:lang w:val="uk-UA"/>
              </w:rPr>
            </w:pPr>
            <w:r>
              <w:rPr>
                <w:sz w:val="22"/>
                <w:szCs w:val="22"/>
                <w:lang w:val="uk-UA"/>
              </w:rPr>
              <w:t>12</w:t>
            </w:r>
            <w:r w:rsidRPr="00593B7C">
              <w:rPr>
                <w:sz w:val="22"/>
                <w:szCs w:val="22"/>
                <w:lang w:val="uk-UA"/>
              </w:rPr>
              <w:t xml:space="preserve"> год.</w:t>
            </w:r>
          </w:p>
        </w:tc>
        <w:tc>
          <w:tcPr>
            <w:tcW w:w="1090" w:type="dxa"/>
            <w:gridSpan w:val="2"/>
            <w:vAlign w:val="center"/>
          </w:tcPr>
          <w:p w:rsidR="008F1BE1" w:rsidRPr="00593B7C" w:rsidRDefault="004343F2" w:rsidP="004343F2">
            <w:pPr>
              <w:jc w:val="center"/>
              <w:rPr>
                <w:lang w:val="uk-UA"/>
              </w:rPr>
            </w:pPr>
            <w:r>
              <w:rPr>
                <w:sz w:val="22"/>
                <w:szCs w:val="22"/>
                <w:lang w:val="uk-UA"/>
              </w:rPr>
              <w:t>13</w:t>
            </w:r>
          </w:p>
        </w:tc>
        <w:tc>
          <w:tcPr>
            <w:tcW w:w="1545" w:type="dxa"/>
            <w:vAlign w:val="center"/>
          </w:tcPr>
          <w:p w:rsidR="008F1BE1" w:rsidRPr="00593B7C" w:rsidRDefault="008F1BE1" w:rsidP="008F1BE1">
            <w:pPr>
              <w:jc w:val="center"/>
              <w:rPr>
                <w:lang w:val="uk-UA"/>
              </w:rPr>
            </w:pPr>
            <w:r>
              <w:rPr>
                <w:sz w:val="22"/>
                <w:szCs w:val="22"/>
                <w:lang w:val="uk-UA"/>
              </w:rPr>
              <w:t>01.06.</w:t>
            </w:r>
            <w:r w:rsidRPr="00593B7C">
              <w:rPr>
                <w:sz w:val="22"/>
                <w:szCs w:val="22"/>
                <w:lang w:val="uk-UA"/>
              </w:rPr>
              <w:t>201</w:t>
            </w:r>
            <w:r>
              <w:rPr>
                <w:sz w:val="22"/>
                <w:szCs w:val="22"/>
                <w:lang w:val="uk-UA"/>
              </w:rPr>
              <w:t>8</w:t>
            </w:r>
          </w:p>
        </w:tc>
      </w:tr>
      <w:tr w:rsidR="001627F9" w:rsidRPr="00C67355" w:rsidTr="008F1BE1">
        <w:tc>
          <w:tcPr>
            <w:tcW w:w="6936" w:type="dxa"/>
            <w:gridSpan w:val="7"/>
          </w:tcPr>
          <w:p w:rsidR="001627F9" w:rsidRPr="00593B7C" w:rsidRDefault="001627F9" w:rsidP="004343F2">
            <w:pPr>
              <w:jc w:val="center"/>
              <w:rPr>
                <w:lang w:val="uk-UA"/>
              </w:rPr>
            </w:pPr>
            <w:r w:rsidRPr="00593B7C">
              <w:rPr>
                <w:sz w:val="22"/>
                <w:szCs w:val="22"/>
                <w:lang w:val="uk-UA"/>
              </w:rPr>
              <w:t>Підсумковий контроль (</w:t>
            </w:r>
            <w:r w:rsidR="004343F2">
              <w:rPr>
                <w:sz w:val="22"/>
                <w:szCs w:val="22"/>
                <w:lang w:val="uk-UA"/>
              </w:rPr>
              <w:t>залік</w:t>
            </w:r>
            <w:r w:rsidRPr="00593B7C">
              <w:rPr>
                <w:sz w:val="22"/>
                <w:szCs w:val="22"/>
                <w:lang w:val="uk-UA"/>
              </w:rPr>
              <w:t>)</w:t>
            </w:r>
          </w:p>
        </w:tc>
        <w:tc>
          <w:tcPr>
            <w:tcW w:w="1090" w:type="dxa"/>
            <w:gridSpan w:val="2"/>
          </w:tcPr>
          <w:p w:rsidR="001627F9" w:rsidRPr="00593B7C" w:rsidRDefault="004343F2" w:rsidP="00593B7C">
            <w:pPr>
              <w:jc w:val="center"/>
              <w:rPr>
                <w:lang w:val="uk-UA"/>
              </w:rPr>
            </w:pPr>
            <w:r>
              <w:rPr>
                <w:sz w:val="22"/>
                <w:szCs w:val="22"/>
                <w:lang w:val="uk-UA"/>
              </w:rPr>
              <w:t>100</w:t>
            </w:r>
          </w:p>
        </w:tc>
        <w:tc>
          <w:tcPr>
            <w:tcW w:w="1545" w:type="dxa"/>
          </w:tcPr>
          <w:p w:rsidR="001627F9" w:rsidRPr="00593B7C" w:rsidRDefault="001627F9" w:rsidP="00593B7C">
            <w:pPr>
              <w:jc w:val="center"/>
              <w:rPr>
                <w:lang w:val="uk-UA"/>
              </w:rPr>
            </w:pPr>
          </w:p>
        </w:tc>
      </w:tr>
      <w:tr w:rsidR="001627F9" w:rsidRPr="00C67355" w:rsidTr="00B45F48">
        <w:tc>
          <w:tcPr>
            <w:tcW w:w="9571" w:type="dxa"/>
            <w:gridSpan w:val="10"/>
          </w:tcPr>
          <w:p w:rsidR="001627F9" w:rsidRPr="00B45F48" w:rsidRDefault="001627F9" w:rsidP="00B45F48">
            <w:pPr>
              <w:jc w:val="center"/>
              <w:rPr>
                <w:b/>
                <w:lang w:val="uk-UA"/>
              </w:rPr>
            </w:pPr>
            <w:r w:rsidRPr="00B45F48">
              <w:rPr>
                <w:b/>
                <w:lang w:val="uk-UA"/>
              </w:rPr>
              <w:t>6. Система оцінювання курсу</w:t>
            </w:r>
          </w:p>
        </w:tc>
      </w:tr>
      <w:tr w:rsidR="001627F9" w:rsidRPr="00871459" w:rsidTr="00767B04">
        <w:tc>
          <w:tcPr>
            <w:tcW w:w="4021" w:type="dxa"/>
            <w:gridSpan w:val="3"/>
          </w:tcPr>
          <w:p w:rsidR="001627F9" w:rsidRPr="00BA2EE1" w:rsidRDefault="001627F9" w:rsidP="00767B04">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550" w:type="dxa"/>
            <w:gridSpan w:val="7"/>
          </w:tcPr>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 xml:space="preserve">здійснюється під час </w:t>
            </w:r>
            <w:r w:rsidR="008F1BE1">
              <w:rPr>
                <w:color w:val="000000"/>
                <w:sz w:val="22"/>
                <w:szCs w:val="22"/>
                <w:lang w:val="uk-UA"/>
              </w:rPr>
              <w:t>допуску,</w:t>
            </w:r>
            <w:r w:rsidRPr="00BA2EE1">
              <w:rPr>
                <w:color w:val="000000"/>
                <w:sz w:val="22"/>
                <w:szCs w:val="22"/>
                <w:lang w:val="uk-UA"/>
              </w:rPr>
              <w:t>проведення лабораторних</w:t>
            </w:r>
            <w:r w:rsidR="008F1BE1">
              <w:rPr>
                <w:color w:val="000000"/>
                <w:sz w:val="22"/>
                <w:szCs w:val="22"/>
                <w:lang w:val="uk-UA"/>
              </w:rPr>
              <w:t xml:space="preserve"> та</w:t>
            </w:r>
            <w:r w:rsidRPr="00BA2EE1">
              <w:rPr>
                <w:color w:val="000000"/>
                <w:sz w:val="22"/>
                <w:szCs w:val="22"/>
                <w:lang w:val="uk-UA"/>
              </w:rPr>
              <w:t xml:space="preserve">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r w:rsidR="008F1BE1">
              <w:rPr>
                <w:color w:val="000000"/>
                <w:sz w:val="22"/>
                <w:szCs w:val="22"/>
                <w:lang w:val="uk-UA"/>
              </w:rPr>
              <w:t xml:space="preserve"> як сума оцінок за допуск, проведення та захист лабораторних робіт </w:t>
            </w:r>
            <w:r w:rsidRPr="00BA2EE1">
              <w:rPr>
                <w:color w:val="000000"/>
                <w:sz w:val="22"/>
                <w:szCs w:val="22"/>
                <w:lang w:val="uk-UA"/>
              </w:rPr>
              <w:t>.</w:t>
            </w:r>
          </w:p>
          <w:p w:rsidR="001627F9" w:rsidRPr="00BA2EE1" w:rsidRDefault="001627F9"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w:t>
            </w:r>
            <w:r w:rsidR="008F1BE1">
              <w:rPr>
                <w:color w:val="000000"/>
                <w:sz w:val="22"/>
                <w:szCs w:val="22"/>
                <w:lang w:val="uk-UA"/>
              </w:rPr>
              <w:t xml:space="preserve">лабораторних </w:t>
            </w:r>
            <w:r w:rsidRPr="00BA2EE1">
              <w:rPr>
                <w:color w:val="000000"/>
                <w:sz w:val="22"/>
                <w:szCs w:val="22"/>
                <w:lang w:val="uk-UA"/>
              </w:rPr>
              <w:t xml:space="preserve">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 xml:space="preserve">проводиться у формі </w:t>
            </w:r>
            <w:r w:rsidR="008F1BE1">
              <w:rPr>
                <w:color w:val="000000"/>
                <w:sz w:val="22"/>
                <w:szCs w:val="22"/>
                <w:lang w:val="uk-UA"/>
              </w:rPr>
              <w:t>заліку з оцінок отриманих за два модулі.</w:t>
            </w:r>
          </w:p>
          <w:p w:rsidR="001627F9" w:rsidRPr="0093236D" w:rsidRDefault="0093236D" w:rsidP="0093236D">
            <w:pPr>
              <w:ind w:firstLine="726"/>
              <w:jc w:val="both"/>
              <w:rPr>
                <w:color w:val="000000" w:themeColor="text1"/>
                <w:lang w:val="uk-UA"/>
              </w:rPr>
            </w:pPr>
            <w:r w:rsidRPr="0093236D">
              <w:rPr>
                <w:bCs/>
                <w:i/>
                <w:color w:val="000000" w:themeColor="text1"/>
                <w:sz w:val="22"/>
                <w:szCs w:val="22"/>
                <w:shd w:val="clear" w:color="auto" w:fill="FFFFFF"/>
                <w:lang w:val="uk-UA"/>
              </w:rPr>
              <w:t>Залік</w:t>
            </w:r>
            <w:r w:rsidR="004343F2" w:rsidRPr="0093236D">
              <w:rPr>
                <w:color w:val="000000" w:themeColor="text1"/>
                <w:sz w:val="22"/>
                <w:szCs w:val="22"/>
                <w:shd w:val="clear" w:color="auto" w:fill="FFFFFF"/>
              </w:rPr>
              <w:t> </w:t>
            </w:r>
            <w:r>
              <w:rPr>
                <w:color w:val="000000" w:themeColor="text1"/>
                <w:sz w:val="22"/>
                <w:szCs w:val="22"/>
                <w:shd w:val="clear" w:color="auto" w:fill="FFFFFF"/>
                <w:lang w:val="uk-UA"/>
              </w:rPr>
              <w:sym w:font="Symbol" w:char="F02D"/>
            </w:r>
            <w:r w:rsidR="004343F2" w:rsidRPr="0093236D">
              <w:rPr>
                <w:color w:val="000000" w:themeColor="text1"/>
                <w:sz w:val="22"/>
                <w:szCs w:val="22"/>
                <w:shd w:val="clear" w:color="auto" w:fill="FFFFFF"/>
                <w:lang w:val="uk-UA"/>
              </w:rPr>
              <w:t xml:space="preserve"> це форма</w:t>
            </w:r>
            <w:r w:rsidR="004343F2" w:rsidRPr="0093236D">
              <w:rPr>
                <w:color w:val="000000" w:themeColor="text1"/>
                <w:sz w:val="22"/>
                <w:szCs w:val="22"/>
                <w:shd w:val="clear" w:color="auto" w:fill="FFFFFF"/>
              </w:rPr>
              <w:t> </w:t>
            </w:r>
            <w:hyperlink r:id="rId8" w:tooltip="Підсумковий контроль (ще не написана)" w:history="1">
              <w:r w:rsidR="004343F2" w:rsidRPr="0093236D">
                <w:rPr>
                  <w:rStyle w:val="a8"/>
                  <w:color w:val="000000" w:themeColor="text1"/>
                  <w:sz w:val="22"/>
                  <w:szCs w:val="22"/>
                  <w:u w:val="none"/>
                  <w:shd w:val="clear" w:color="auto" w:fill="FFFFFF"/>
                  <w:lang w:val="uk-UA"/>
                </w:rPr>
                <w:t>підсумкового контролю</w:t>
              </w:r>
            </w:hyperlink>
            <w:r w:rsidR="004343F2" w:rsidRPr="0093236D">
              <w:rPr>
                <w:color w:val="000000" w:themeColor="text1"/>
                <w:sz w:val="22"/>
                <w:szCs w:val="22"/>
                <w:shd w:val="clear" w:color="auto" w:fill="FFFFFF"/>
                <w:lang w:val="uk-UA"/>
              </w:rPr>
              <w:t>, що полягає в оцінці засвоєння</w:t>
            </w:r>
            <w:r w:rsidR="004343F2" w:rsidRPr="0093236D">
              <w:rPr>
                <w:color w:val="000000" w:themeColor="text1"/>
                <w:sz w:val="22"/>
                <w:szCs w:val="22"/>
                <w:shd w:val="clear" w:color="auto" w:fill="FFFFFF"/>
              </w:rPr>
              <w:t> </w:t>
            </w:r>
            <w:hyperlink r:id="rId9" w:tooltip="Студент" w:history="1">
              <w:r w:rsidR="004343F2" w:rsidRPr="0093236D">
                <w:rPr>
                  <w:rStyle w:val="a8"/>
                  <w:color w:val="000000" w:themeColor="text1"/>
                  <w:sz w:val="22"/>
                  <w:szCs w:val="22"/>
                  <w:u w:val="none"/>
                  <w:shd w:val="clear" w:color="auto" w:fill="FFFFFF"/>
                  <w:lang w:val="uk-UA"/>
                </w:rPr>
                <w:t>студентом</w:t>
              </w:r>
            </w:hyperlink>
            <w:r w:rsidR="004343F2" w:rsidRPr="0093236D">
              <w:rPr>
                <w:color w:val="000000" w:themeColor="text1"/>
                <w:sz w:val="22"/>
                <w:szCs w:val="22"/>
                <w:shd w:val="clear" w:color="auto" w:fill="FFFFFF"/>
              </w:rPr>
              <w:t> </w:t>
            </w:r>
            <w:r w:rsidR="004343F2" w:rsidRPr="0093236D">
              <w:rPr>
                <w:color w:val="000000" w:themeColor="text1"/>
                <w:sz w:val="22"/>
                <w:szCs w:val="22"/>
                <w:shd w:val="clear" w:color="auto" w:fill="FFFFFF"/>
                <w:lang w:val="uk-UA"/>
              </w:rPr>
              <w:t xml:space="preserve">навчального матеріалу з </w:t>
            </w:r>
            <w:r w:rsidR="004343F2" w:rsidRPr="0093236D">
              <w:rPr>
                <w:color w:val="000000" w:themeColor="text1"/>
                <w:sz w:val="22"/>
                <w:szCs w:val="22"/>
                <w:shd w:val="clear" w:color="auto" w:fill="FFFFFF"/>
              </w:rPr>
              <w:t> </w:t>
            </w:r>
            <w:hyperlink r:id="rId10" w:tooltip="Навчальна дисципліна" w:history="1">
              <w:r w:rsidR="004343F2" w:rsidRPr="0093236D">
                <w:rPr>
                  <w:rStyle w:val="a8"/>
                  <w:color w:val="000000" w:themeColor="text1"/>
                  <w:sz w:val="22"/>
                  <w:szCs w:val="22"/>
                  <w:u w:val="none"/>
                  <w:shd w:val="clear" w:color="auto" w:fill="FFFFFF"/>
                  <w:lang w:val="uk-UA"/>
                </w:rPr>
                <w:t>дисципліни</w:t>
              </w:r>
            </w:hyperlink>
            <w:r w:rsidR="004343F2" w:rsidRPr="0093236D">
              <w:rPr>
                <w:color w:val="000000" w:themeColor="text1"/>
                <w:sz w:val="22"/>
                <w:szCs w:val="22"/>
                <w:shd w:val="clear" w:color="auto" w:fill="FFFFFF"/>
              </w:rPr>
              <w:t> </w:t>
            </w:r>
            <w:r w:rsidR="004343F2" w:rsidRPr="0093236D">
              <w:rPr>
                <w:color w:val="000000" w:themeColor="text1"/>
                <w:sz w:val="22"/>
                <w:szCs w:val="22"/>
                <w:shd w:val="clear" w:color="auto" w:fill="FFFFFF"/>
                <w:lang w:val="uk-UA"/>
              </w:rPr>
              <w:t>та на підставі результатів виконання ним певних видів робіт на</w:t>
            </w:r>
            <w:r w:rsidR="004343F2" w:rsidRPr="0093236D">
              <w:rPr>
                <w:color w:val="000000" w:themeColor="text1"/>
                <w:sz w:val="22"/>
                <w:szCs w:val="22"/>
                <w:shd w:val="clear" w:color="auto" w:fill="FFFFFF"/>
              </w:rPr>
              <w:t> </w:t>
            </w:r>
            <w:hyperlink r:id="rId11" w:tooltip="Практичні заняття" w:history="1">
              <w:r w:rsidR="004343F2" w:rsidRPr="0093236D">
                <w:rPr>
                  <w:rStyle w:val="a8"/>
                  <w:color w:val="000000" w:themeColor="text1"/>
                  <w:sz w:val="22"/>
                  <w:szCs w:val="22"/>
                  <w:u w:val="none"/>
                  <w:shd w:val="clear" w:color="auto" w:fill="FFFFFF"/>
                  <w:lang w:val="uk-UA"/>
                </w:rPr>
                <w:t>практичних</w:t>
              </w:r>
            </w:hyperlink>
            <w:r w:rsidR="004343F2" w:rsidRPr="0093236D">
              <w:rPr>
                <w:color w:val="000000" w:themeColor="text1"/>
                <w:sz w:val="22"/>
                <w:szCs w:val="22"/>
                <w:shd w:val="clear" w:color="auto" w:fill="FFFFFF"/>
                <w:lang w:val="uk-UA"/>
              </w:rPr>
              <w:t>,</w:t>
            </w:r>
            <w:r w:rsidR="004343F2" w:rsidRPr="0093236D">
              <w:rPr>
                <w:color w:val="000000" w:themeColor="text1"/>
                <w:sz w:val="22"/>
                <w:szCs w:val="22"/>
                <w:shd w:val="clear" w:color="auto" w:fill="FFFFFF"/>
              </w:rPr>
              <w:t> </w:t>
            </w:r>
            <w:hyperlink r:id="rId12" w:tooltip="Семінарське заняття" w:history="1">
              <w:r w:rsidR="004343F2" w:rsidRPr="0093236D">
                <w:rPr>
                  <w:rStyle w:val="a8"/>
                  <w:color w:val="000000" w:themeColor="text1"/>
                  <w:sz w:val="22"/>
                  <w:szCs w:val="22"/>
                  <w:u w:val="none"/>
                  <w:shd w:val="clear" w:color="auto" w:fill="FFFFFF"/>
                  <w:lang w:val="uk-UA"/>
                </w:rPr>
                <w:t>семінарських</w:t>
              </w:r>
            </w:hyperlink>
            <w:r w:rsidR="004343F2" w:rsidRPr="0093236D">
              <w:rPr>
                <w:color w:val="000000" w:themeColor="text1"/>
                <w:sz w:val="22"/>
                <w:szCs w:val="22"/>
                <w:shd w:val="clear" w:color="auto" w:fill="FFFFFF"/>
              </w:rPr>
              <w:t> </w:t>
            </w:r>
            <w:r w:rsidR="004343F2" w:rsidRPr="0093236D">
              <w:rPr>
                <w:color w:val="000000" w:themeColor="text1"/>
                <w:sz w:val="22"/>
                <w:szCs w:val="22"/>
                <w:shd w:val="clear" w:color="auto" w:fill="FFFFFF"/>
                <w:lang w:val="uk-UA"/>
              </w:rPr>
              <w:t>або</w:t>
            </w:r>
            <w:r w:rsidR="004343F2" w:rsidRPr="0093236D">
              <w:rPr>
                <w:color w:val="000000" w:themeColor="text1"/>
                <w:sz w:val="22"/>
                <w:szCs w:val="22"/>
                <w:shd w:val="clear" w:color="auto" w:fill="FFFFFF"/>
              </w:rPr>
              <w:t> </w:t>
            </w:r>
            <w:hyperlink r:id="rId13" w:tooltip="Лабораторне заняття" w:history="1">
              <w:r w:rsidR="004343F2" w:rsidRPr="0093236D">
                <w:rPr>
                  <w:rStyle w:val="a8"/>
                  <w:color w:val="000000" w:themeColor="text1"/>
                  <w:sz w:val="22"/>
                  <w:szCs w:val="22"/>
                  <w:u w:val="none"/>
                  <w:shd w:val="clear" w:color="auto" w:fill="FFFFFF"/>
                  <w:lang w:val="uk-UA"/>
                </w:rPr>
                <w:t>лабораторних заняттях</w:t>
              </w:r>
            </w:hyperlink>
            <w:r w:rsidR="004343F2" w:rsidRPr="0093236D">
              <w:rPr>
                <w:color w:val="000000" w:themeColor="text1"/>
                <w:sz w:val="22"/>
                <w:szCs w:val="22"/>
                <w:shd w:val="clear" w:color="auto" w:fill="FFFFFF"/>
                <w:lang w:val="uk-UA"/>
              </w:rPr>
              <w:t>, що виставляється під час</w:t>
            </w:r>
            <w:r w:rsidR="004343F2" w:rsidRPr="0093236D">
              <w:rPr>
                <w:color w:val="000000" w:themeColor="text1"/>
                <w:sz w:val="22"/>
                <w:szCs w:val="22"/>
                <w:shd w:val="clear" w:color="auto" w:fill="FFFFFF"/>
              </w:rPr>
              <w:t> </w:t>
            </w:r>
            <w:hyperlink r:id="rId14" w:tooltip="Заліковий тиждень (ще не написана)" w:history="1">
              <w:r w:rsidR="004343F2" w:rsidRPr="0093236D">
                <w:rPr>
                  <w:rStyle w:val="a8"/>
                  <w:color w:val="000000" w:themeColor="text1"/>
                  <w:sz w:val="22"/>
                  <w:szCs w:val="22"/>
                  <w:u w:val="none"/>
                  <w:shd w:val="clear" w:color="auto" w:fill="FFFFFF"/>
                  <w:lang w:val="uk-UA"/>
                </w:rPr>
                <w:t>залікового тижня</w:t>
              </w:r>
            </w:hyperlink>
          </w:p>
        </w:tc>
      </w:tr>
      <w:tr w:rsidR="001627F9" w:rsidRPr="00C67355" w:rsidTr="008F1BE1">
        <w:tc>
          <w:tcPr>
            <w:tcW w:w="4021" w:type="dxa"/>
            <w:gridSpan w:val="3"/>
          </w:tcPr>
          <w:p w:rsidR="001627F9" w:rsidRPr="0093236D" w:rsidRDefault="001627F9" w:rsidP="00B45F48">
            <w:pPr>
              <w:pStyle w:val="1"/>
              <w:widowControl w:val="0"/>
              <w:spacing w:line="240" w:lineRule="auto"/>
              <w:jc w:val="center"/>
              <w:rPr>
                <w:rFonts w:ascii="Times New Roman" w:hAnsi="Times New Roman" w:cs="Times New Roman"/>
              </w:rPr>
            </w:pPr>
            <w:r w:rsidRPr="0093236D">
              <w:rPr>
                <w:rFonts w:ascii="Times New Roman" w:hAnsi="Times New Roman" w:cs="Times New Roman"/>
              </w:rPr>
              <w:lastRenderedPageBreak/>
              <w:t>Вимоги до письмової роботи</w:t>
            </w:r>
          </w:p>
        </w:tc>
        <w:tc>
          <w:tcPr>
            <w:tcW w:w="5550" w:type="dxa"/>
            <w:gridSpan w:val="7"/>
          </w:tcPr>
          <w:p w:rsidR="001627F9" w:rsidRPr="00B45F48" w:rsidRDefault="004343F2" w:rsidP="00B45F48">
            <w:pPr>
              <w:jc w:val="both"/>
              <w:rPr>
                <w:lang w:val="uk-UA"/>
              </w:rPr>
            </w:pPr>
            <w:r>
              <w:rPr>
                <w:sz w:val="22"/>
                <w:szCs w:val="22"/>
                <w:lang w:val="uk-UA"/>
              </w:rPr>
              <w:t>-</w:t>
            </w:r>
            <w:r w:rsidR="001627F9">
              <w:rPr>
                <w:sz w:val="22"/>
                <w:szCs w:val="22"/>
                <w:lang w:val="uk-UA"/>
              </w:rPr>
              <w:t xml:space="preserve"> </w:t>
            </w:r>
          </w:p>
        </w:tc>
      </w:tr>
      <w:tr w:rsidR="001627F9" w:rsidRPr="00C67355" w:rsidTr="008F1BE1">
        <w:tc>
          <w:tcPr>
            <w:tcW w:w="4021" w:type="dxa"/>
            <w:gridSpan w:val="3"/>
          </w:tcPr>
          <w:p w:rsidR="001627F9" w:rsidRPr="0093236D" w:rsidRDefault="001627F9" w:rsidP="00B45F48">
            <w:pPr>
              <w:pStyle w:val="1"/>
              <w:widowControl w:val="0"/>
              <w:spacing w:line="240" w:lineRule="auto"/>
              <w:jc w:val="center"/>
              <w:rPr>
                <w:rFonts w:ascii="Times New Roman" w:hAnsi="Times New Roman" w:cs="Times New Roman"/>
              </w:rPr>
            </w:pPr>
            <w:r w:rsidRPr="0093236D">
              <w:rPr>
                <w:rFonts w:ascii="Times New Roman" w:hAnsi="Times New Roman" w:cs="Times New Roman"/>
              </w:rPr>
              <w:t>Семінарські заняття</w:t>
            </w:r>
          </w:p>
        </w:tc>
        <w:tc>
          <w:tcPr>
            <w:tcW w:w="5550" w:type="dxa"/>
            <w:gridSpan w:val="7"/>
          </w:tcPr>
          <w:p w:rsidR="001627F9" w:rsidRPr="00B45F48" w:rsidRDefault="001627F9" w:rsidP="00B45F48">
            <w:pPr>
              <w:jc w:val="both"/>
              <w:rPr>
                <w:lang w:val="uk-UA"/>
              </w:rPr>
            </w:pPr>
            <w:r>
              <w:rPr>
                <w:sz w:val="22"/>
                <w:szCs w:val="22"/>
                <w:lang w:val="uk-UA"/>
              </w:rPr>
              <w:t>-</w:t>
            </w:r>
          </w:p>
        </w:tc>
      </w:tr>
      <w:tr w:rsidR="001627F9" w:rsidRPr="00C67355" w:rsidTr="00767B04">
        <w:tc>
          <w:tcPr>
            <w:tcW w:w="4021" w:type="dxa"/>
            <w:gridSpan w:val="3"/>
          </w:tcPr>
          <w:p w:rsidR="001627F9" w:rsidRPr="0093236D" w:rsidRDefault="001627F9" w:rsidP="00767B04">
            <w:pPr>
              <w:pStyle w:val="1"/>
              <w:widowControl w:val="0"/>
              <w:spacing w:line="240" w:lineRule="auto"/>
              <w:jc w:val="center"/>
              <w:rPr>
                <w:rFonts w:ascii="Times New Roman" w:hAnsi="Times New Roman" w:cs="Times New Roman"/>
              </w:rPr>
            </w:pPr>
            <w:r w:rsidRPr="0093236D">
              <w:rPr>
                <w:rFonts w:ascii="Times New Roman" w:hAnsi="Times New Roman" w:cs="Times New Roman"/>
              </w:rPr>
              <w:t>Умови допуску до підсумкового контролю</w:t>
            </w:r>
          </w:p>
        </w:tc>
        <w:tc>
          <w:tcPr>
            <w:tcW w:w="5550" w:type="dxa"/>
            <w:gridSpan w:val="7"/>
          </w:tcPr>
          <w:p w:rsidR="001627F9" w:rsidRDefault="001627F9" w:rsidP="005E5029">
            <w:pPr>
              <w:autoSpaceDE w:val="0"/>
              <w:autoSpaceDN w:val="0"/>
              <w:adjustRightInd w:val="0"/>
              <w:ind w:firstLine="720"/>
              <w:jc w:val="both"/>
              <w:rPr>
                <w:color w:val="000000"/>
                <w:lang w:val="uk-UA"/>
              </w:rPr>
            </w:pPr>
            <w:r w:rsidRPr="00BA2EE1">
              <w:rPr>
                <w:color w:val="000000"/>
                <w:sz w:val="22"/>
                <w:szCs w:val="22"/>
                <w:lang w:val="uk-UA"/>
              </w:rPr>
              <w:t>Студент</w:t>
            </w:r>
            <w:r w:rsidR="00DA1F54">
              <w:rPr>
                <w:color w:val="000000"/>
                <w:sz w:val="22"/>
                <w:szCs w:val="22"/>
                <w:lang w:val="uk-UA"/>
              </w:rPr>
              <w:t>, який провів всі лабораторні роботи, захистив їх та оформив у вигляді звіту отримує сумарну оцінку у 100 бальній шкалі.</w:t>
            </w:r>
            <w:r w:rsidRPr="00BA2EE1">
              <w:rPr>
                <w:color w:val="000000"/>
                <w:sz w:val="22"/>
                <w:szCs w:val="22"/>
                <w:lang w:val="uk-UA"/>
              </w:rPr>
              <w:t>.</w:t>
            </w:r>
          </w:p>
          <w:p w:rsidR="00DA1F54" w:rsidRDefault="001627F9" w:rsidP="00DA1F54">
            <w:pPr>
              <w:autoSpaceDE w:val="0"/>
              <w:autoSpaceDN w:val="0"/>
              <w:adjustRightInd w:val="0"/>
              <w:ind w:firstLine="720"/>
              <w:jc w:val="both"/>
              <w:rPr>
                <w:color w:val="000000"/>
                <w:lang w:val="uk-UA"/>
              </w:rPr>
            </w:pPr>
            <w:r w:rsidRPr="00BA2EE1">
              <w:rPr>
                <w:color w:val="000000"/>
                <w:sz w:val="22"/>
                <w:szCs w:val="22"/>
                <w:lang w:val="uk-UA"/>
              </w:rPr>
              <w:t>Студент</w:t>
            </w:r>
            <w:r w:rsidR="00DA1F54">
              <w:rPr>
                <w:color w:val="000000"/>
                <w:sz w:val="22"/>
                <w:szCs w:val="22"/>
                <w:lang w:val="uk-UA"/>
              </w:rPr>
              <w:t>, який отримав менше 50 балів, отримує незадовільну оцінку.</w:t>
            </w:r>
            <w:r w:rsidRPr="00BA2EE1">
              <w:rPr>
                <w:color w:val="000000"/>
                <w:sz w:val="22"/>
                <w:szCs w:val="22"/>
                <w:lang w:val="uk-UA"/>
              </w:rPr>
              <w:t xml:space="preserve"> </w:t>
            </w:r>
          </w:p>
          <w:p w:rsidR="0093236D" w:rsidRDefault="00DA1F54" w:rsidP="0093236D">
            <w:pPr>
              <w:spacing w:line="276" w:lineRule="auto"/>
              <w:ind w:firstLine="799"/>
              <w:jc w:val="both"/>
              <w:rPr>
                <w:lang w:val="uk-UA"/>
              </w:rPr>
            </w:pPr>
            <w:r>
              <w:rPr>
                <w:sz w:val="22"/>
                <w:szCs w:val="22"/>
                <w:lang w:val="uk-UA"/>
              </w:rPr>
              <w:t>Не допускають</w:t>
            </w:r>
            <w:r w:rsidR="0093236D">
              <w:rPr>
                <w:sz w:val="22"/>
                <w:szCs w:val="22"/>
                <w:lang w:val="uk-UA"/>
              </w:rPr>
              <w:t>ся пропуски лабораторних робіт.</w:t>
            </w:r>
          </w:p>
          <w:p w:rsidR="001627F9" w:rsidRPr="00B45F48" w:rsidRDefault="00DA1F54" w:rsidP="0093236D">
            <w:pPr>
              <w:spacing w:line="276" w:lineRule="auto"/>
              <w:ind w:firstLine="799"/>
              <w:jc w:val="both"/>
              <w:rPr>
                <w:lang w:val="uk-UA"/>
              </w:rPr>
            </w:pPr>
            <w:r w:rsidRPr="0093236D">
              <w:rPr>
                <w:sz w:val="22"/>
                <w:szCs w:val="22"/>
                <w:lang w:val="uk-UA"/>
              </w:rPr>
              <w:t>Якщо студент пропустив лабораторну роботу з поважних причин, які підтверджені документально, то він має право на її відробку з дозволу</w:t>
            </w:r>
            <w:r w:rsidR="0093236D">
              <w:rPr>
                <w:sz w:val="22"/>
                <w:szCs w:val="22"/>
                <w:lang w:val="uk-UA"/>
              </w:rPr>
              <w:t xml:space="preserve"> </w:t>
            </w:r>
            <w:r w:rsidRPr="0093236D">
              <w:rPr>
                <w:sz w:val="22"/>
                <w:szCs w:val="22"/>
                <w:lang w:val="uk-UA"/>
              </w:rPr>
              <w:t>завідувача кафедри (за заявою).</w:t>
            </w:r>
          </w:p>
        </w:tc>
      </w:tr>
      <w:tr w:rsidR="001627F9" w:rsidRPr="00C67355" w:rsidTr="00B45F48">
        <w:tc>
          <w:tcPr>
            <w:tcW w:w="9571" w:type="dxa"/>
            <w:gridSpan w:val="10"/>
          </w:tcPr>
          <w:p w:rsidR="001627F9" w:rsidRPr="00BF4CD8" w:rsidRDefault="001627F9" w:rsidP="00B45F48">
            <w:pPr>
              <w:jc w:val="center"/>
              <w:rPr>
                <w:color w:val="000000" w:themeColor="text1"/>
                <w:lang w:val="uk-UA"/>
              </w:rPr>
            </w:pPr>
            <w:r w:rsidRPr="00BF4CD8">
              <w:rPr>
                <w:b/>
                <w:color w:val="000000" w:themeColor="text1"/>
                <w:lang w:val="uk-UA"/>
              </w:rPr>
              <w:t>7. Політика курсу</w:t>
            </w:r>
          </w:p>
        </w:tc>
      </w:tr>
      <w:tr w:rsidR="001627F9" w:rsidRPr="00C67355" w:rsidTr="00B45F48">
        <w:tc>
          <w:tcPr>
            <w:tcW w:w="9571" w:type="dxa"/>
            <w:gridSpan w:val="10"/>
          </w:tcPr>
          <w:p w:rsidR="004A48DA" w:rsidRPr="006D5C69" w:rsidRDefault="004A48DA" w:rsidP="004A48DA">
            <w:pPr>
              <w:spacing w:line="276" w:lineRule="auto"/>
              <w:ind w:firstLine="709"/>
              <w:jc w:val="both"/>
              <w:rPr>
                <w:lang w:val="uk-UA"/>
              </w:rPr>
            </w:pPr>
            <w:r w:rsidRPr="00D27554">
              <w:rPr>
                <w:sz w:val="22"/>
                <w:szCs w:val="22"/>
                <w:lang w:val="uk-UA"/>
              </w:rPr>
              <w:t xml:space="preserve">Протягом семестру для перевірки знань студентів та контролю за самостійною роботою студента застосовують домашні контрольні роботи, письмові роботи, </w:t>
            </w:r>
            <w:r>
              <w:rPr>
                <w:sz w:val="22"/>
                <w:szCs w:val="22"/>
                <w:lang w:val="uk-UA"/>
              </w:rPr>
              <w:t>написання реферату,</w:t>
            </w:r>
            <w:r w:rsidRPr="00D27554">
              <w:rPr>
                <w:sz w:val="22"/>
                <w:szCs w:val="22"/>
                <w:lang w:val="uk-UA"/>
              </w:rPr>
              <w:t xml:space="preserve"> та оцінки за </w:t>
            </w:r>
            <w:r w:rsidR="00DA1F54">
              <w:rPr>
                <w:sz w:val="22"/>
                <w:szCs w:val="22"/>
                <w:lang w:val="uk-UA"/>
              </w:rPr>
              <w:t xml:space="preserve">допуск, </w:t>
            </w:r>
            <w:r w:rsidRPr="00D27554">
              <w:rPr>
                <w:sz w:val="22"/>
                <w:szCs w:val="22"/>
                <w:lang w:val="uk-UA"/>
              </w:rPr>
              <w:t>виконані</w:t>
            </w:r>
            <w:r w:rsidR="00DA1F54">
              <w:rPr>
                <w:sz w:val="22"/>
                <w:szCs w:val="22"/>
                <w:lang w:val="uk-UA"/>
              </w:rPr>
              <w:t xml:space="preserve">, захищені </w:t>
            </w:r>
            <w:r w:rsidRPr="00D27554">
              <w:rPr>
                <w:sz w:val="22"/>
                <w:szCs w:val="22"/>
                <w:lang w:val="uk-UA"/>
              </w:rPr>
              <w:t>і здані лабораторні роботи.</w:t>
            </w:r>
            <w:r>
              <w:rPr>
                <w:sz w:val="22"/>
                <w:szCs w:val="22"/>
                <w:lang w:val="uk-UA"/>
              </w:rPr>
              <w:t xml:space="preserve"> Оцінка за лабораторні роботи</w:t>
            </w:r>
            <w:r w:rsidRPr="00D27554">
              <w:rPr>
                <w:sz w:val="22"/>
                <w:szCs w:val="22"/>
                <w:lang w:val="uk-UA"/>
              </w:rPr>
              <w:t xml:space="preserve">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w:t>
            </w:r>
            <w:r>
              <w:rPr>
                <w:sz w:val="22"/>
                <w:szCs w:val="22"/>
                <w:lang w:val="uk-UA"/>
              </w:rPr>
              <w:t xml:space="preserve"> Студент повинен</w:t>
            </w:r>
            <w:r w:rsidR="00DA1F54">
              <w:rPr>
                <w:sz w:val="22"/>
                <w:szCs w:val="22"/>
                <w:lang w:val="uk-UA"/>
              </w:rPr>
              <w:t xml:space="preserve"> під наглядом виконувати лабораторні роботи</w:t>
            </w:r>
            <w:r>
              <w:rPr>
                <w:sz w:val="22"/>
                <w:szCs w:val="22"/>
                <w:lang w:val="uk-UA"/>
              </w:rPr>
              <w:t>.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захисту лабораторної роботи, використання шпаргалок, дозволяти іншим копіювати вашу роботу.</w:t>
            </w:r>
          </w:p>
          <w:p w:rsidR="001627F9" w:rsidRPr="00BF4CD8" w:rsidRDefault="004A48DA" w:rsidP="00BF4CD8">
            <w:pPr>
              <w:spacing w:line="276" w:lineRule="auto"/>
              <w:ind w:firstLine="709"/>
              <w:jc w:val="both"/>
              <w:rPr>
                <w:lang w:val="uk-UA"/>
              </w:rPr>
            </w:pPr>
            <w:r w:rsidRPr="00D27554">
              <w:rPr>
                <w:sz w:val="22"/>
                <w:szCs w:val="22"/>
                <w:lang w:val="uk-UA"/>
              </w:rPr>
              <w:t>В кінці семестру підраховується рейтинг семестру і підраховується загальний рейтинг, який переводиться в оцінку у відповідності до шкали оцінювання.</w:t>
            </w:r>
          </w:p>
        </w:tc>
      </w:tr>
      <w:tr w:rsidR="001627F9" w:rsidRPr="00C67355" w:rsidTr="00B45F48">
        <w:tc>
          <w:tcPr>
            <w:tcW w:w="9571" w:type="dxa"/>
            <w:gridSpan w:val="10"/>
          </w:tcPr>
          <w:p w:rsidR="001627F9" w:rsidRPr="00B45F48" w:rsidRDefault="001627F9" w:rsidP="00B45F48">
            <w:pPr>
              <w:jc w:val="center"/>
              <w:rPr>
                <w:b/>
                <w:lang w:val="uk-UA"/>
              </w:rPr>
            </w:pPr>
            <w:r w:rsidRPr="00B45F48">
              <w:rPr>
                <w:b/>
                <w:lang w:val="uk-UA"/>
              </w:rPr>
              <w:t>8. Рекомендована література</w:t>
            </w:r>
          </w:p>
        </w:tc>
      </w:tr>
      <w:tr w:rsidR="001627F9" w:rsidRPr="001627F9" w:rsidTr="00B45F48">
        <w:tc>
          <w:tcPr>
            <w:tcW w:w="9571" w:type="dxa"/>
            <w:gridSpan w:val="10"/>
          </w:tcPr>
          <w:p w:rsidR="001627F9" w:rsidRPr="00767B04" w:rsidRDefault="001627F9" w:rsidP="005E5029">
            <w:pPr>
              <w:shd w:val="clear" w:color="auto" w:fill="FFFFFF"/>
              <w:jc w:val="center"/>
              <w:rPr>
                <w:b/>
                <w:bCs/>
                <w:spacing w:val="-6"/>
                <w:lang w:val="uk-UA"/>
              </w:rPr>
            </w:pPr>
            <w:r w:rsidRPr="00767B04">
              <w:rPr>
                <w:b/>
                <w:bCs/>
                <w:spacing w:val="-6"/>
                <w:lang w:val="uk-UA"/>
              </w:rPr>
              <w:t>Базова</w:t>
            </w:r>
          </w:p>
          <w:p w:rsidR="000759AC" w:rsidRPr="00767B04" w:rsidRDefault="000759AC" w:rsidP="000759AC">
            <w:pPr>
              <w:numPr>
                <w:ilvl w:val="0"/>
                <w:numId w:val="30"/>
              </w:numPr>
              <w:shd w:val="clear" w:color="auto" w:fill="FFFFFF"/>
              <w:spacing w:before="14"/>
              <w:ind w:left="357" w:hanging="357"/>
              <w:jc w:val="both"/>
              <w:rPr>
                <w:lang w:val="uk-UA"/>
              </w:rPr>
            </w:pPr>
            <w:proofErr w:type="spellStart"/>
            <w:r w:rsidRPr="00767B04">
              <w:rPr>
                <w:sz w:val="22"/>
                <w:szCs w:val="22"/>
                <w:lang w:val="uk-UA"/>
              </w:rPr>
              <w:t>Кійко</w:t>
            </w:r>
            <w:proofErr w:type="spellEnd"/>
            <w:r w:rsidRPr="00767B04">
              <w:rPr>
                <w:sz w:val="22"/>
                <w:szCs w:val="22"/>
                <w:lang w:val="uk-UA"/>
              </w:rPr>
              <w:t xml:space="preserve"> С.М., </w:t>
            </w:r>
            <w:proofErr w:type="spellStart"/>
            <w:r w:rsidRPr="00767B04">
              <w:rPr>
                <w:sz w:val="22"/>
                <w:szCs w:val="22"/>
                <w:lang w:val="uk-UA"/>
              </w:rPr>
              <w:t>Ніколайчук</w:t>
            </w:r>
            <w:proofErr w:type="spellEnd"/>
            <w:r w:rsidRPr="00767B04">
              <w:rPr>
                <w:sz w:val="22"/>
                <w:szCs w:val="22"/>
                <w:lang w:val="uk-UA"/>
              </w:rPr>
              <w:t xml:space="preserve"> О.Г., </w:t>
            </w:r>
            <w:proofErr w:type="spellStart"/>
            <w:r w:rsidRPr="00767B04">
              <w:rPr>
                <w:sz w:val="22"/>
                <w:szCs w:val="22"/>
                <w:lang w:val="uk-UA"/>
              </w:rPr>
              <w:t>Уржунцева</w:t>
            </w:r>
            <w:proofErr w:type="spellEnd"/>
            <w:r w:rsidRPr="00767B04">
              <w:rPr>
                <w:sz w:val="22"/>
                <w:szCs w:val="22"/>
                <w:lang w:val="uk-UA"/>
              </w:rPr>
              <w:t xml:space="preserve"> В.В. Лабораторний практикум з неорганічного синтезу : навчальний посібник. - Х. : ХНУ імені В. Н. </w:t>
            </w:r>
            <w:proofErr w:type="spellStart"/>
            <w:r w:rsidRPr="00767B04">
              <w:rPr>
                <w:sz w:val="22"/>
                <w:szCs w:val="22"/>
                <w:lang w:val="uk-UA"/>
              </w:rPr>
              <w:t>Каразіна</w:t>
            </w:r>
            <w:proofErr w:type="spellEnd"/>
            <w:r w:rsidRPr="00767B04">
              <w:rPr>
                <w:sz w:val="22"/>
                <w:szCs w:val="22"/>
                <w:lang w:val="uk-UA"/>
              </w:rPr>
              <w:t xml:space="preserve">, 2012. - 100 с. </w:t>
            </w:r>
          </w:p>
          <w:p w:rsidR="000759AC" w:rsidRPr="00767B04" w:rsidRDefault="000759AC" w:rsidP="000759AC">
            <w:pPr>
              <w:numPr>
                <w:ilvl w:val="0"/>
                <w:numId w:val="30"/>
              </w:numPr>
              <w:shd w:val="clear" w:color="auto" w:fill="FFFFFF"/>
              <w:spacing w:before="14"/>
              <w:ind w:left="357" w:hanging="357"/>
              <w:jc w:val="both"/>
              <w:rPr>
                <w:lang w:val="uk-UA"/>
              </w:rPr>
            </w:pPr>
            <w:r w:rsidRPr="00767B04">
              <w:rPr>
                <w:sz w:val="22"/>
                <w:szCs w:val="22"/>
                <w:lang w:val="uk-UA"/>
              </w:rPr>
              <w:t>Кириченко В.І. Загальна хімія : навчальний посібник / В.І. Кириченко. – К.: Вища школа, 2005. – 639 с.</w:t>
            </w:r>
          </w:p>
          <w:p w:rsidR="000759AC" w:rsidRPr="00767B04" w:rsidRDefault="000759AC" w:rsidP="000759AC">
            <w:pPr>
              <w:numPr>
                <w:ilvl w:val="0"/>
                <w:numId w:val="30"/>
              </w:numPr>
              <w:autoSpaceDE w:val="0"/>
              <w:autoSpaceDN w:val="0"/>
              <w:adjustRightInd w:val="0"/>
              <w:ind w:left="357" w:hanging="357"/>
              <w:jc w:val="both"/>
              <w:rPr>
                <w:lang w:val="uk-UA"/>
              </w:rPr>
            </w:pPr>
            <w:r w:rsidRPr="00767B04">
              <w:rPr>
                <w:sz w:val="22"/>
                <w:szCs w:val="22"/>
                <w:lang w:val="uk-UA"/>
              </w:rPr>
              <w:t xml:space="preserve">Основи загальної хімії  / В.С. </w:t>
            </w:r>
            <w:proofErr w:type="spellStart"/>
            <w:r w:rsidRPr="00767B04">
              <w:rPr>
                <w:sz w:val="22"/>
                <w:szCs w:val="22"/>
                <w:lang w:val="uk-UA"/>
              </w:rPr>
              <w:t>Телегуз</w:t>
            </w:r>
            <w:proofErr w:type="spellEnd"/>
            <w:r w:rsidRPr="00767B04">
              <w:rPr>
                <w:sz w:val="22"/>
                <w:szCs w:val="22"/>
                <w:lang w:val="uk-UA"/>
              </w:rPr>
              <w:t xml:space="preserve">, О.І. </w:t>
            </w:r>
            <w:proofErr w:type="spellStart"/>
            <w:r w:rsidRPr="00767B04">
              <w:rPr>
                <w:sz w:val="22"/>
                <w:szCs w:val="22"/>
                <w:lang w:val="uk-UA"/>
              </w:rPr>
              <w:t>Бодак</w:t>
            </w:r>
            <w:proofErr w:type="spellEnd"/>
            <w:r w:rsidRPr="00767B04">
              <w:rPr>
                <w:sz w:val="22"/>
                <w:szCs w:val="22"/>
                <w:lang w:val="uk-UA"/>
              </w:rPr>
              <w:t xml:space="preserve">, О. </w:t>
            </w:r>
            <w:proofErr w:type="spellStart"/>
            <w:r w:rsidRPr="00767B04">
              <w:rPr>
                <w:sz w:val="22"/>
                <w:szCs w:val="22"/>
                <w:lang w:val="uk-UA"/>
              </w:rPr>
              <w:t>Заречнюк</w:t>
            </w:r>
            <w:proofErr w:type="spellEnd"/>
            <w:r w:rsidRPr="00767B04">
              <w:rPr>
                <w:sz w:val="22"/>
                <w:szCs w:val="22"/>
                <w:lang w:val="uk-UA"/>
              </w:rPr>
              <w:t xml:space="preserve">,В. </w:t>
            </w:r>
            <w:proofErr w:type="spellStart"/>
            <w:r w:rsidRPr="00767B04">
              <w:rPr>
                <w:sz w:val="22"/>
                <w:szCs w:val="22"/>
                <w:lang w:val="uk-UA"/>
              </w:rPr>
              <w:t>Кінжибало</w:t>
            </w:r>
            <w:proofErr w:type="spellEnd"/>
            <w:r w:rsidRPr="00767B04">
              <w:rPr>
                <w:sz w:val="22"/>
                <w:szCs w:val="22"/>
                <w:lang w:val="uk-UA"/>
              </w:rPr>
              <w:t>. – Львів: вид. "Світ", 2000. – 424с.</w:t>
            </w:r>
          </w:p>
          <w:p w:rsidR="000759AC" w:rsidRPr="00767B04" w:rsidRDefault="000759AC" w:rsidP="000759AC">
            <w:pPr>
              <w:numPr>
                <w:ilvl w:val="0"/>
                <w:numId w:val="30"/>
              </w:numPr>
              <w:autoSpaceDE w:val="0"/>
              <w:autoSpaceDN w:val="0"/>
              <w:adjustRightInd w:val="0"/>
              <w:jc w:val="both"/>
              <w:rPr>
                <w:lang w:val="uk-UA"/>
              </w:rPr>
            </w:pPr>
            <w:r w:rsidRPr="00767B04">
              <w:rPr>
                <w:sz w:val="22"/>
                <w:szCs w:val="22"/>
                <w:lang w:val="uk-UA"/>
              </w:rPr>
              <w:t xml:space="preserve">Романова Н.В. Загальна та неорганічна хімія : підручник для студентів </w:t>
            </w:r>
            <w:proofErr w:type="spellStart"/>
            <w:r w:rsidRPr="00767B04">
              <w:rPr>
                <w:sz w:val="22"/>
                <w:szCs w:val="22"/>
                <w:lang w:val="uk-UA"/>
              </w:rPr>
              <w:t>вищ</w:t>
            </w:r>
            <w:proofErr w:type="spellEnd"/>
            <w:r w:rsidRPr="00767B04">
              <w:rPr>
                <w:sz w:val="22"/>
                <w:szCs w:val="22"/>
                <w:lang w:val="uk-UA"/>
              </w:rPr>
              <w:t xml:space="preserve">. </w:t>
            </w:r>
            <w:proofErr w:type="spellStart"/>
            <w:r w:rsidRPr="00767B04">
              <w:rPr>
                <w:sz w:val="22"/>
                <w:szCs w:val="22"/>
                <w:lang w:val="uk-UA"/>
              </w:rPr>
              <w:t>навч</w:t>
            </w:r>
            <w:proofErr w:type="spellEnd"/>
            <w:r w:rsidRPr="00767B04">
              <w:rPr>
                <w:sz w:val="22"/>
                <w:szCs w:val="22"/>
                <w:lang w:val="uk-UA"/>
              </w:rPr>
              <w:t>. закладів / Н.В. Романова. – Київ; Ірпінь: ВТФ"Перун", 1998. – 480с.</w:t>
            </w:r>
          </w:p>
          <w:p w:rsidR="000759AC" w:rsidRPr="00767B04" w:rsidRDefault="000759AC" w:rsidP="000759AC">
            <w:pPr>
              <w:numPr>
                <w:ilvl w:val="0"/>
                <w:numId w:val="30"/>
              </w:numPr>
              <w:autoSpaceDE w:val="0"/>
              <w:autoSpaceDN w:val="0"/>
              <w:adjustRightInd w:val="0"/>
              <w:jc w:val="both"/>
              <w:rPr>
                <w:rStyle w:val="apple-converted-space"/>
                <w:lang w:val="uk-UA"/>
              </w:rPr>
            </w:pPr>
            <w:r w:rsidRPr="00767B04">
              <w:rPr>
                <w:rStyle w:val="apple-style-span"/>
                <w:sz w:val="22"/>
                <w:szCs w:val="22"/>
                <w:lang w:val="uk-UA"/>
              </w:rPr>
              <w:t>Дмитрів Г.С., Павлюк В.В.</w:t>
            </w:r>
            <w:r w:rsidRPr="00767B04">
              <w:rPr>
                <w:rStyle w:val="apple-converted-space"/>
                <w:sz w:val="22"/>
                <w:szCs w:val="22"/>
                <w:lang w:val="uk-UA"/>
              </w:rPr>
              <w:t> </w:t>
            </w:r>
            <w:r w:rsidRPr="00767B04">
              <w:rPr>
                <w:rStyle w:val="apple-style-span"/>
                <w:iCs/>
                <w:sz w:val="22"/>
                <w:szCs w:val="22"/>
                <w:lang w:val="uk-UA"/>
              </w:rPr>
              <w:t>Загальна та неорганічна хімія.</w:t>
            </w:r>
            <w:r w:rsidRPr="00767B04">
              <w:rPr>
                <w:rStyle w:val="apple-converted-space"/>
                <w:sz w:val="22"/>
                <w:szCs w:val="22"/>
                <w:lang w:val="uk-UA"/>
              </w:rPr>
              <w:t> </w:t>
            </w:r>
            <w:r w:rsidRPr="00767B04">
              <w:rPr>
                <w:rStyle w:val="apple-style-span"/>
                <w:sz w:val="22"/>
                <w:szCs w:val="22"/>
                <w:lang w:val="uk-UA"/>
              </w:rPr>
              <w:t xml:space="preserve">Навчальний посібник. Львів: Видавничий центр ЛНУ імені Івана Франка, 2008. </w:t>
            </w:r>
            <w:r w:rsidRPr="00767B04">
              <w:rPr>
                <w:sz w:val="22"/>
                <w:szCs w:val="22"/>
                <w:lang w:val="uk-UA"/>
              </w:rPr>
              <w:t>–</w:t>
            </w:r>
            <w:r w:rsidRPr="00767B04">
              <w:rPr>
                <w:rStyle w:val="apple-style-span"/>
                <w:sz w:val="22"/>
                <w:szCs w:val="22"/>
                <w:lang w:val="uk-UA"/>
              </w:rPr>
              <w:t>300 с.</w:t>
            </w:r>
            <w:r w:rsidRPr="00767B04">
              <w:rPr>
                <w:rStyle w:val="apple-converted-space"/>
                <w:sz w:val="22"/>
                <w:szCs w:val="22"/>
                <w:lang w:val="uk-UA"/>
              </w:rPr>
              <w:t> </w:t>
            </w:r>
          </w:p>
          <w:p w:rsidR="000759AC" w:rsidRPr="00767B04" w:rsidRDefault="000759AC" w:rsidP="000759AC">
            <w:pPr>
              <w:numPr>
                <w:ilvl w:val="0"/>
                <w:numId w:val="30"/>
              </w:numPr>
              <w:autoSpaceDE w:val="0"/>
              <w:autoSpaceDN w:val="0"/>
              <w:adjustRightInd w:val="0"/>
              <w:jc w:val="both"/>
              <w:rPr>
                <w:lang w:val="uk-UA"/>
              </w:rPr>
            </w:pPr>
            <w:r w:rsidRPr="00767B04">
              <w:rPr>
                <w:sz w:val="22"/>
                <w:szCs w:val="22"/>
                <w:lang w:val="uk-UA"/>
              </w:rPr>
              <w:t xml:space="preserve">Неділько С.А. Загальна й неорганічна хімія. Задачі та вправи. / С.А. Неділько, П.П. </w:t>
            </w:r>
            <w:proofErr w:type="spellStart"/>
            <w:r w:rsidRPr="00767B04">
              <w:rPr>
                <w:sz w:val="22"/>
                <w:szCs w:val="22"/>
                <w:lang w:val="uk-UA"/>
              </w:rPr>
              <w:t>Попель</w:t>
            </w:r>
            <w:proofErr w:type="spellEnd"/>
            <w:r w:rsidRPr="00767B04">
              <w:rPr>
                <w:sz w:val="22"/>
                <w:szCs w:val="22"/>
                <w:lang w:val="uk-UA"/>
              </w:rPr>
              <w:t xml:space="preserve"> – К.: Либідь, 2001. – 224 c.</w:t>
            </w:r>
          </w:p>
          <w:p w:rsidR="001627F9" w:rsidRPr="00767B04" w:rsidRDefault="000759AC" w:rsidP="005E5029">
            <w:pPr>
              <w:widowControl w:val="0"/>
              <w:numPr>
                <w:ilvl w:val="0"/>
                <w:numId w:val="30"/>
              </w:numPr>
              <w:shd w:val="clear" w:color="auto" w:fill="FFFFFF"/>
              <w:tabs>
                <w:tab w:val="left" w:pos="1018"/>
              </w:tabs>
              <w:autoSpaceDE w:val="0"/>
              <w:autoSpaceDN w:val="0"/>
              <w:adjustRightInd w:val="0"/>
              <w:ind w:left="357" w:hanging="357"/>
              <w:jc w:val="both"/>
              <w:rPr>
                <w:lang w:val="uk-UA"/>
              </w:rPr>
            </w:pPr>
            <w:proofErr w:type="spellStart"/>
            <w:r w:rsidRPr="00767B04">
              <w:rPr>
                <w:sz w:val="22"/>
                <w:szCs w:val="22"/>
                <w:lang w:val="uk-UA"/>
              </w:rPr>
              <w:t>Левітін</w:t>
            </w:r>
            <w:proofErr w:type="spellEnd"/>
            <w:r w:rsidRPr="00767B04">
              <w:rPr>
                <w:sz w:val="22"/>
                <w:szCs w:val="22"/>
                <w:lang w:val="uk-UA"/>
              </w:rPr>
              <w:t xml:space="preserve"> Є.Я., </w:t>
            </w:r>
            <w:proofErr w:type="spellStart"/>
            <w:r w:rsidRPr="00767B04">
              <w:rPr>
                <w:sz w:val="22"/>
                <w:szCs w:val="22"/>
                <w:lang w:val="uk-UA"/>
              </w:rPr>
              <w:t>Бризицька</w:t>
            </w:r>
            <w:proofErr w:type="spellEnd"/>
            <w:r w:rsidRPr="00767B04">
              <w:rPr>
                <w:sz w:val="22"/>
                <w:szCs w:val="22"/>
                <w:lang w:val="uk-UA"/>
              </w:rPr>
              <w:t xml:space="preserve"> А.М., Клюєва Р.Г. Загальна та неорганічна хімія. – Вінниця: НОВА КНИГА, 2003. –468 с.</w:t>
            </w:r>
          </w:p>
          <w:p w:rsidR="0093236D" w:rsidRDefault="0093236D" w:rsidP="005E5029">
            <w:pPr>
              <w:shd w:val="clear" w:color="auto" w:fill="FFFFFF"/>
              <w:jc w:val="center"/>
              <w:rPr>
                <w:b/>
                <w:bCs/>
                <w:spacing w:val="-6"/>
                <w:lang w:val="uk-UA"/>
              </w:rPr>
            </w:pPr>
          </w:p>
          <w:p w:rsidR="001627F9" w:rsidRPr="00767B04" w:rsidRDefault="001627F9" w:rsidP="005E5029">
            <w:pPr>
              <w:shd w:val="clear" w:color="auto" w:fill="FFFFFF"/>
              <w:jc w:val="center"/>
              <w:rPr>
                <w:lang w:val="uk-UA"/>
              </w:rPr>
            </w:pPr>
            <w:r w:rsidRPr="00767B04">
              <w:rPr>
                <w:b/>
                <w:bCs/>
                <w:spacing w:val="-6"/>
                <w:lang w:val="uk-UA"/>
              </w:rPr>
              <w:t>Допоміжна</w:t>
            </w:r>
          </w:p>
          <w:p w:rsidR="000701FF" w:rsidRPr="00767B04" w:rsidRDefault="000701FF" w:rsidP="000701FF">
            <w:pPr>
              <w:widowControl w:val="0"/>
              <w:shd w:val="clear" w:color="auto" w:fill="FFFFFF"/>
              <w:tabs>
                <w:tab w:val="left" w:pos="1018"/>
              </w:tabs>
              <w:autoSpaceDE w:val="0"/>
              <w:autoSpaceDN w:val="0"/>
              <w:adjustRightInd w:val="0"/>
              <w:jc w:val="both"/>
              <w:rPr>
                <w:lang w:val="uk-UA"/>
              </w:rPr>
            </w:pPr>
            <w:r w:rsidRPr="0093236D">
              <w:rPr>
                <w:sz w:val="22"/>
                <w:szCs w:val="22"/>
                <w:lang w:val="uk-UA"/>
              </w:rPr>
              <w:t xml:space="preserve">1. </w:t>
            </w:r>
            <w:r w:rsidRPr="00767B04">
              <w:rPr>
                <w:sz w:val="22"/>
                <w:szCs w:val="22"/>
                <w:lang w:val="uk-UA"/>
              </w:rPr>
              <w:t xml:space="preserve">Нагорний П.Г., Петренко О.В. Хімія. Посібник для студентів факультетів нехімічних спеціальностей (ІІ видання). – К.: </w:t>
            </w:r>
            <w:proofErr w:type="spellStart"/>
            <w:r w:rsidRPr="00767B04">
              <w:rPr>
                <w:sz w:val="22"/>
                <w:szCs w:val="22"/>
                <w:lang w:val="uk-UA"/>
              </w:rPr>
              <w:t>Фітосоціоцентр</w:t>
            </w:r>
            <w:proofErr w:type="spellEnd"/>
            <w:r w:rsidRPr="00767B04">
              <w:rPr>
                <w:sz w:val="22"/>
                <w:szCs w:val="22"/>
                <w:lang w:val="uk-UA"/>
              </w:rPr>
              <w:t>, 2006. – 196с.</w:t>
            </w:r>
          </w:p>
          <w:p w:rsidR="000701FF" w:rsidRPr="00767B04" w:rsidRDefault="000701FF" w:rsidP="000701FF">
            <w:pPr>
              <w:widowControl w:val="0"/>
              <w:shd w:val="clear" w:color="auto" w:fill="FFFFFF"/>
              <w:tabs>
                <w:tab w:val="left" w:pos="1018"/>
              </w:tabs>
              <w:autoSpaceDE w:val="0"/>
              <w:autoSpaceDN w:val="0"/>
              <w:adjustRightInd w:val="0"/>
              <w:jc w:val="both"/>
              <w:rPr>
                <w:lang w:val="uk-UA"/>
              </w:rPr>
            </w:pPr>
            <w:r w:rsidRPr="00767B04">
              <w:rPr>
                <w:sz w:val="22"/>
                <w:szCs w:val="22"/>
                <w:lang w:val="uk-UA"/>
              </w:rPr>
              <w:t xml:space="preserve">2.  Мороз А.С., </w:t>
            </w:r>
            <w:proofErr w:type="spellStart"/>
            <w:r w:rsidRPr="00767B04">
              <w:rPr>
                <w:sz w:val="22"/>
                <w:szCs w:val="22"/>
                <w:lang w:val="uk-UA"/>
              </w:rPr>
              <w:t>Луцевич</w:t>
            </w:r>
            <w:proofErr w:type="spellEnd"/>
            <w:r w:rsidRPr="00767B04">
              <w:rPr>
                <w:sz w:val="22"/>
                <w:szCs w:val="22"/>
                <w:lang w:val="uk-UA"/>
              </w:rPr>
              <w:t xml:space="preserve"> Д.Д., </w:t>
            </w:r>
            <w:proofErr w:type="spellStart"/>
            <w:r w:rsidRPr="00767B04">
              <w:rPr>
                <w:sz w:val="22"/>
                <w:szCs w:val="22"/>
                <w:lang w:val="uk-UA"/>
              </w:rPr>
              <w:t>Яворська</w:t>
            </w:r>
            <w:proofErr w:type="spellEnd"/>
            <w:r w:rsidRPr="00767B04">
              <w:rPr>
                <w:sz w:val="22"/>
                <w:szCs w:val="22"/>
                <w:lang w:val="uk-UA"/>
              </w:rPr>
              <w:t xml:space="preserve"> Л.П. Медична хімія (Видання друге, стереотипне). – Вінниця: НОВА КНИГА, 2008. – 776с.</w:t>
            </w:r>
          </w:p>
          <w:p w:rsidR="001627F9" w:rsidRPr="006F77A2" w:rsidRDefault="000701FF" w:rsidP="000701FF">
            <w:pPr>
              <w:autoSpaceDE w:val="0"/>
              <w:autoSpaceDN w:val="0"/>
              <w:adjustRightInd w:val="0"/>
              <w:jc w:val="both"/>
              <w:rPr>
                <w:szCs w:val="28"/>
              </w:rPr>
            </w:pPr>
            <w:r w:rsidRPr="00767B04">
              <w:rPr>
                <w:sz w:val="22"/>
                <w:szCs w:val="22"/>
                <w:lang w:val="uk-UA"/>
              </w:rPr>
              <w:t xml:space="preserve">3. </w:t>
            </w:r>
            <w:proofErr w:type="spellStart"/>
            <w:r w:rsidRPr="00767B04">
              <w:rPr>
                <w:sz w:val="22"/>
                <w:szCs w:val="22"/>
                <w:lang w:val="uk-UA"/>
              </w:rPr>
              <w:t>Дикерсон</w:t>
            </w:r>
            <w:proofErr w:type="spellEnd"/>
            <w:r w:rsidRPr="00767B04">
              <w:rPr>
                <w:sz w:val="22"/>
                <w:szCs w:val="22"/>
                <w:lang w:val="uk-UA"/>
              </w:rPr>
              <w:t xml:space="preserve"> Р., </w:t>
            </w:r>
            <w:proofErr w:type="spellStart"/>
            <w:r w:rsidRPr="00767B04">
              <w:rPr>
                <w:sz w:val="22"/>
                <w:szCs w:val="22"/>
                <w:lang w:val="uk-UA"/>
              </w:rPr>
              <w:t>Грей</w:t>
            </w:r>
            <w:proofErr w:type="spellEnd"/>
            <w:r w:rsidRPr="00767B04">
              <w:rPr>
                <w:sz w:val="22"/>
                <w:szCs w:val="22"/>
                <w:lang w:val="uk-UA"/>
              </w:rPr>
              <w:t xml:space="preserve"> Г., Хет Дж. </w:t>
            </w:r>
            <w:proofErr w:type="spellStart"/>
            <w:r w:rsidRPr="00767B04">
              <w:rPr>
                <w:sz w:val="22"/>
                <w:szCs w:val="22"/>
                <w:lang w:val="uk-UA"/>
              </w:rPr>
              <w:t>Основые</w:t>
            </w:r>
            <w:proofErr w:type="spellEnd"/>
            <w:r w:rsidRPr="00767B04">
              <w:rPr>
                <w:sz w:val="22"/>
                <w:szCs w:val="22"/>
                <w:lang w:val="uk-UA"/>
              </w:rPr>
              <w:t xml:space="preserve"> </w:t>
            </w:r>
            <w:proofErr w:type="spellStart"/>
            <w:r w:rsidRPr="00767B04">
              <w:rPr>
                <w:sz w:val="22"/>
                <w:szCs w:val="22"/>
                <w:lang w:val="uk-UA"/>
              </w:rPr>
              <w:t>законы</w:t>
            </w:r>
            <w:proofErr w:type="spellEnd"/>
            <w:r w:rsidRPr="00767B04">
              <w:rPr>
                <w:sz w:val="22"/>
                <w:szCs w:val="22"/>
                <w:lang w:val="uk-UA"/>
              </w:rPr>
              <w:t xml:space="preserve"> </w:t>
            </w:r>
            <w:proofErr w:type="spellStart"/>
            <w:r w:rsidRPr="00767B04">
              <w:rPr>
                <w:sz w:val="22"/>
                <w:szCs w:val="22"/>
                <w:lang w:val="uk-UA"/>
              </w:rPr>
              <w:t>химии</w:t>
            </w:r>
            <w:proofErr w:type="spellEnd"/>
            <w:r w:rsidRPr="00767B04">
              <w:rPr>
                <w:sz w:val="22"/>
                <w:szCs w:val="22"/>
                <w:lang w:val="uk-UA"/>
              </w:rPr>
              <w:t xml:space="preserve">: В 2-х томах. /Пер. с англ. </w:t>
            </w:r>
            <w:proofErr w:type="spellStart"/>
            <w:r w:rsidRPr="00767B04">
              <w:rPr>
                <w:sz w:val="22"/>
                <w:szCs w:val="22"/>
                <w:lang w:val="uk-UA"/>
              </w:rPr>
              <w:t>Розенберга</w:t>
            </w:r>
            <w:proofErr w:type="spellEnd"/>
            <w:r w:rsidRPr="00767B04">
              <w:rPr>
                <w:sz w:val="22"/>
                <w:szCs w:val="22"/>
                <w:lang w:val="uk-UA"/>
              </w:rPr>
              <w:t xml:space="preserve"> Е.Л. – М.: Мир, 1982. – 652с.</w:t>
            </w:r>
          </w:p>
        </w:tc>
      </w:tr>
    </w:tbl>
    <w:p w:rsidR="0093236D" w:rsidRDefault="0093236D" w:rsidP="00395013">
      <w:pPr>
        <w:jc w:val="both"/>
        <w:rPr>
          <w:sz w:val="28"/>
          <w:szCs w:val="28"/>
          <w:lang w:val="uk-UA"/>
        </w:rPr>
      </w:pPr>
      <w:bookmarkStart w:id="0" w:name="_GoBack"/>
      <w:bookmarkEnd w:id="0"/>
    </w:p>
    <w:p w:rsidR="0080700F" w:rsidRPr="00784AB3" w:rsidRDefault="0080700F" w:rsidP="0093236D">
      <w:pPr>
        <w:jc w:val="center"/>
        <w:rPr>
          <w:b/>
          <w:sz w:val="28"/>
          <w:szCs w:val="28"/>
          <w:lang w:val="uk-UA"/>
        </w:rPr>
      </w:pPr>
      <w:r>
        <w:rPr>
          <w:b/>
          <w:sz w:val="28"/>
          <w:szCs w:val="28"/>
          <w:lang w:val="uk-UA"/>
        </w:rPr>
        <w:lastRenderedPageBreak/>
        <w:t xml:space="preserve">Викладач _________________ </w:t>
      </w:r>
      <w:r w:rsidR="0093236D">
        <w:rPr>
          <w:b/>
          <w:sz w:val="28"/>
          <w:szCs w:val="28"/>
          <w:lang w:val="uk-UA"/>
        </w:rPr>
        <w:t>Матківський М.П.</w:t>
      </w:r>
    </w:p>
    <w:sectPr w:rsidR="0080700F"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0450F7"/>
    <w:multiLevelType w:val="hybridMultilevel"/>
    <w:tmpl w:val="9D4CE4E2"/>
    <w:lvl w:ilvl="0" w:tplc="FF1A3A34">
      <w:start w:val="1"/>
      <w:numFmt w:val="bullet"/>
      <w:lvlText w:val=""/>
      <w:lvlJc w:val="left"/>
      <w:pPr>
        <w:tabs>
          <w:tab w:val="num" w:pos="738"/>
        </w:tabs>
        <w:ind w:left="738" w:hanging="36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114F3D83"/>
    <w:multiLevelType w:val="hybridMultilevel"/>
    <w:tmpl w:val="A2BCB69C"/>
    <w:lvl w:ilvl="0" w:tplc="04220001">
      <w:start w:val="1"/>
      <w:numFmt w:val="bullet"/>
      <w:lvlText w:val=""/>
      <w:lvlJc w:val="left"/>
      <w:pPr>
        <w:ind w:left="720" w:hanging="360"/>
      </w:pPr>
      <w:rPr>
        <w:rFonts w:ascii="Symbol" w:hAnsi="Symbol" w:hint="default"/>
      </w:rPr>
    </w:lvl>
    <w:lvl w:ilvl="1" w:tplc="1DC44524">
      <w:start w:val="1"/>
      <w:numFmt w:val="bullet"/>
      <w:lvlText w:val=""/>
      <w:lvlJc w:val="left"/>
      <w:pPr>
        <w:tabs>
          <w:tab w:val="num" w:pos="1440"/>
        </w:tabs>
        <w:ind w:left="1440" w:hanging="360"/>
      </w:pPr>
      <w:rPr>
        <w:rFonts w:ascii="Symbol" w:hAnsi="Symbol" w:hint="default"/>
        <w:sz w:val="16"/>
        <w:szCs w:val="1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74647E"/>
    <w:multiLevelType w:val="hybridMultilevel"/>
    <w:tmpl w:val="8B5CABC0"/>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F81B81"/>
    <w:multiLevelType w:val="hybridMultilevel"/>
    <w:tmpl w:val="BD52924A"/>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2623AE0"/>
    <w:multiLevelType w:val="hybridMultilevel"/>
    <w:tmpl w:val="EC923F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5BF596C"/>
    <w:multiLevelType w:val="hybridMultilevel"/>
    <w:tmpl w:val="B142BCB0"/>
    <w:lvl w:ilvl="0" w:tplc="FF1A3A34">
      <w:start w:val="1"/>
      <w:numFmt w:val="bullet"/>
      <w:lvlText w:val=""/>
      <w:lvlJc w:val="left"/>
      <w:pPr>
        <w:tabs>
          <w:tab w:val="num" w:pos="738"/>
        </w:tabs>
        <w:ind w:left="738" w:hanging="36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85431E"/>
    <w:multiLevelType w:val="hybridMultilevel"/>
    <w:tmpl w:val="50727BCC"/>
    <w:lvl w:ilvl="0" w:tplc="E2F80088">
      <w:start w:val="1"/>
      <w:numFmt w:val="bullet"/>
      <w:lvlText w:val=""/>
      <w:lvlJc w:val="left"/>
      <w:pPr>
        <w:ind w:left="1429" w:hanging="360"/>
      </w:pPr>
      <w:rPr>
        <w:rFonts w:ascii="Symbol" w:hAnsi="Symbol" w:hint="default"/>
        <w:b w:val="0"/>
        <w:sz w:val="16"/>
        <w:szCs w:val="16"/>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34E56599"/>
    <w:multiLevelType w:val="hybridMultilevel"/>
    <w:tmpl w:val="D66687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70066"/>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nsid w:val="3FCB1E0F"/>
    <w:multiLevelType w:val="hybridMultilevel"/>
    <w:tmpl w:val="B600CD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429A62F3"/>
    <w:multiLevelType w:val="hybridMultilevel"/>
    <w:tmpl w:val="22B840D6"/>
    <w:lvl w:ilvl="0" w:tplc="87C2B0DC">
      <w:start w:val="1"/>
      <w:numFmt w:val="decimal"/>
      <w:lvlText w:val="%1."/>
      <w:lvlJc w:val="left"/>
      <w:pPr>
        <w:tabs>
          <w:tab w:val="num" w:pos="360"/>
        </w:tabs>
        <w:ind w:left="360" w:hanging="360"/>
      </w:pPr>
      <w:rPr>
        <w:rFonts w:ascii="Times New Roman" w:hAnsi="Times New Roman" w:cs="Times New Roman"/>
        <w:b w:val="0"/>
      </w:rPr>
    </w:lvl>
    <w:lvl w:ilvl="1" w:tplc="04190019">
      <w:start w:val="1"/>
      <w:numFmt w:val="lowerLetter"/>
      <w:lvlText w:val="%2."/>
      <w:lvlJc w:val="left"/>
      <w:pPr>
        <w:tabs>
          <w:tab w:val="num" w:pos="1080"/>
        </w:tabs>
        <w:ind w:left="1080" w:hanging="360"/>
      </w:pPr>
      <w:rPr>
        <w:rFonts w:ascii="Times New Roman" w:hAnsi="Times New Roman" w:cs="Times New Roman"/>
      </w:rPr>
    </w:lvl>
    <w:lvl w:ilvl="2" w:tplc="0419001B">
      <w:start w:val="1"/>
      <w:numFmt w:val="lowerRoman"/>
      <w:lvlText w:val="%3."/>
      <w:lvlJc w:val="right"/>
      <w:pPr>
        <w:tabs>
          <w:tab w:val="num" w:pos="1800"/>
        </w:tabs>
        <w:ind w:left="1800" w:hanging="180"/>
      </w:pPr>
      <w:rPr>
        <w:rFonts w:ascii="Times New Roman" w:hAnsi="Times New Roman" w:cs="Times New Roman"/>
      </w:rPr>
    </w:lvl>
    <w:lvl w:ilvl="3" w:tplc="0419000F">
      <w:start w:val="1"/>
      <w:numFmt w:val="decimal"/>
      <w:lvlText w:val="%4."/>
      <w:lvlJc w:val="left"/>
      <w:pPr>
        <w:tabs>
          <w:tab w:val="num" w:pos="2520"/>
        </w:tabs>
        <w:ind w:left="2520" w:hanging="360"/>
      </w:pPr>
      <w:rPr>
        <w:rFonts w:ascii="Times New Roman" w:hAnsi="Times New Roman" w:cs="Times New Roman"/>
      </w:rPr>
    </w:lvl>
    <w:lvl w:ilvl="4" w:tplc="04190019">
      <w:start w:val="1"/>
      <w:numFmt w:val="lowerLetter"/>
      <w:lvlText w:val="%5."/>
      <w:lvlJc w:val="left"/>
      <w:pPr>
        <w:tabs>
          <w:tab w:val="num" w:pos="3240"/>
        </w:tabs>
        <w:ind w:left="3240" w:hanging="360"/>
      </w:pPr>
      <w:rPr>
        <w:rFonts w:ascii="Times New Roman" w:hAnsi="Times New Roman" w:cs="Times New Roman"/>
      </w:rPr>
    </w:lvl>
    <w:lvl w:ilvl="5" w:tplc="0419001B">
      <w:start w:val="1"/>
      <w:numFmt w:val="lowerRoman"/>
      <w:lvlText w:val="%6."/>
      <w:lvlJc w:val="right"/>
      <w:pPr>
        <w:tabs>
          <w:tab w:val="num" w:pos="3960"/>
        </w:tabs>
        <w:ind w:left="3960" w:hanging="180"/>
      </w:pPr>
      <w:rPr>
        <w:rFonts w:ascii="Times New Roman" w:hAnsi="Times New Roman" w:cs="Times New Roman"/>
      </w:rPr>
    </w:lvl>
    <w:lvl w:ilvl="6" w:tplc="0419000F">
      <w:start w:val="1"/>
      <w:numFmt w:val="decimal"/>
      <w:lvlText w:val="%7."/>
      <w:lvlJc w:val="left"/>
      <w:pPr>
        <w:tabs>
          <w:tab w:val="num" w:pos="4680"/>
        </w:tabs>
        <w:ind w:left="4680" w:hanging="360"/>
      </w:pPr>
      <w:rPr>
        <w:rFonts w:ascii="Times New Roman" w:hAnsi="Times New Roman" w:cs="Times New Roman"/>
      </w:rPr>
    </w:lvl>
    <w:lvl w:ilvl="7" w:tplc="04190019">
      <w:start w:val="1"/>
      <w:numFmt w:val="lowerLetter"/>
      <w:lvlText w:val="%8."/>
      <w:lvlJc w:val="left"/>
      <w:pPr>
        <w:tabs>
          <w:tab w:val="num" w:pos="5400"/>
        </w:tabs>
        <w:ind w:left="5400" w:hanging="360"/>
      </w:pPr>
      <w:rPr>
        <w:rFonts w:ascii="Times New Roman" w:hAnsi="Times New Roman" w:cs="Times New Roman"/>
      </w:rPr>
    </w:lvl>
    <w:lvl w:ilvl="8" w:tplc="0419001B">
      <w:start w:val="1"/>
      <w:numFmt w:val="lowerRoman"/>
      <w:lvlText w:val="%9."/>
      <w:lvlJc w:val="right"/>
      <w:pPr>
        <w:tabs>
          <w:tab w:val="num" w:pos="6120"/>
        </w:tabs>
        <w:ind w:left="6120" w:hanging="180"/>
      </w:pPr>
      <w:rPr>
        <w:rFonts w:ascii="Times New Roman" w:hAnsi="Times New Roman" w:cs="Times New Roman"/>
      </w:rPr>
    </w:lvl>
  </w:abstractNum>
  <w:abstractNum w:abstractNumId="17">
    <w:nsid w:val="43F71469"/>
    <w:multiLevelType w:val="hybridMultilevel"/>
    <w:tmpl w:val="4B5EC3C2"/>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4B6649A1"/>
    <w:multiLevelType w:val="hybridMultilevel"/>
    <w:tmpl w:val="D4848600"/>
    <w:lvl w:ilvl="0" w:tplc="9E0844A0">
      <w:start w:val="1"/>
      <w:numFmt w:val="decimal"/>
      <w:lvlText w:val="%1."/>
      <w:lvlJc w:val="left"/>
      <w:pPr>
        <w:tabs>
          <w:tab w:val="num" w:pos="720"/>
        </w:tabs>
        <w:ind w:left="720" w:hanging="360"/>
      </w:pPr>
      <w:rPr>
        <w:b w:val="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nsid w:val="57CF5E73"/>
    <w:multiLevelType w:val="hybridMultilevel"/>
    <w:tmpl w:val="37D2E46A"/>
    <w:lvl w:ilvl="0" w:tplc="52D40202">
      <w:start w:val="1"/>
      <w:numFmt w:val="bullet"/>
      <w:lvlText w:val=""/>
      <w:lvlJc w:val="left"/>
      <w:pPr>
        <w:tabs>
          <w:tab w:val="num" w:pos="1800"/>
        </w:tabs>
        <w:ind w:left="1800" w:hanging="360"/>
      </w:pPr>
      <w:rPr>
        <w:rFonts w:ascii="Symbol" w:hAnsi="Symbol" w:hint="default"/>
        <w:color w:val="000000"/>
        <w:sz w:val="16"/>
        <w:szCs w:val="16"/>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23">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4">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F35B3D"/>
    <w:multiLevelType w:val="hybridMultilevel"/>
    <w:tmpl w:val="00D67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B6580D"/>
    <w:multiLevelType w:val="hybridMultilevel"/>
    <w:tmpl w:val="19AA09A6"/>
    <w:lvl w:ilvl="0" w:tplc="A2C84B62">
      <w:start w:val="1"/>
      <w:numFmt w:val="bullet"/>
      <w:lvlText w:val=""/>
      <w:lvlJc w:val="left"/>
      <w:pPr>
        <w:ind w:left="720" w:hanging="360"/>
      </w:pPr>
      <w:rPr>
        <w:rFonts w:ascii="Symbol" w:hAnsi="Symbol" w:hint="default"/>
        <w:sz w:val="16"/>
        <w:szCs w:val="16"/>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055385D"/>
    <w:multiLevelType w:val="hybridMultilevel"/>
    <w:tmpl w:val="5E9C1F34"/>
    <w:lvl w:ilvl="0" w:tplc="600655B8">
      <w:start w:val="1"/>
      <w:numFmt w:val="bullet"/>
      <w:lvlText w:val=""/>
      <w:lvlJc w:val="left"/>
      <w:pPr>
        <w:ind w:left="720" w:hanging="360"/>
      </w:pPr>
      <w:rPr>
        <w:rFonts w:ascii="Symbol" w:hAnsi="Symbol" w:hint="default"/>
        <w:sz w:val="16"/>
        <w:szCs w:val="16"/>
      </w:rPr>
    </w:lvl>
    <w:lvl w:ilvl="1" w:tplc="7980872E">
      <w:start w:val="1"/>
      <w:numFmt w:val="bullet"/>
      <w:lvlText w:val=""/>
      <w:lvlJc w:val="left"/>
      <w:pPr>
        <w:ind w:left="1440" w:hanging="360"/>
      </w:pPr>
      <w:rPr>
        <w:rFonts w:ascii="Symbol" w:hAnsi="Symbol" w:hint="default"/>
        <w:sz w:val="16"/>
        <w:szCs w:val="1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18"/>
  </w:num>
  <w:num w:numId="2">
    <w:abstractNumId w:val="9"/>
  </w:num>
  <w:num w:numId="3">
    <w:abstractNumId w:val="0"/>
  </w:num>
  <w:num w:numId="4">
    <w:abstractNumId w:val="21"/>
  </w:num>
  <w:num w:numId="5">
    <w:abstractNumId w:val="2"/>
  </w:num>
  <w:num w:numId="6">
    <w:abstractNumId w:val="13"/>
  </w:num>
  <w:num w:numId="7">
    <w:abstractNumId w:val="8"/>
  </w:num>
  <w:num w:numId="8">
    <w:abstractNumId w:val="22"/>
  </w:num>
  <w:num w:numId="9">
    <w:abstractNumId w:val="24"/>
  </w:num>
  <w:num w:numId="10">
    <w:abstractNumId w:val="15"/>
  </w:num>
  <w:num w:numId="11">
    <w:abstractNumId w:val="19"/>
  </w:num>
  <w:num w:numId="12">
    <w:abstractNumId w:val="23"/>
  </w:num>
  <w:num w:numId="13">
    <w:abstractNumId w:val="28"/>
  </w:num>
  <w:num w:numId="14">
    <w:abstractNumId w:val="25"/>
  </w:num>
  <w:num w:numId="15">
    <w:abstractNumId w:val="6"/>
  </w:num>
  <w:num w:numId="16">
    <w:abstractNumId w:val="17"/>
  </w:num>
  <w:num w:numId="17">
    <w:abstractNumId w:val="26"/>
  </w:num>
  <w:num w:numId="18">
    <w:abstractNumId w:val="27"/>
  </w:num>
  <w:num w:numId="19">
    <w:abstractNumId w:val="3"/>
  </w:num>
  <w:num w:numId="20">
    <w:abstractNumId w:val="11"/>
  </w:num>
  <w:num w:numId="21">
    <w:abstractNumId w:val="20"/>
  </w:num>
  <w:num w:numId="22">
    <w:abstractNumId w:val="4"/>
  </w:num>
  <w:num w:numId="23">
    <w:abstractNumId w:val="5"/>
  </w:num>
  <w:num w:numId="24">
    <w:abstractNumId w:val="12"/>
  </w:num>
  <w:num w:numId="25">
    <w:abstractNumId w:val="1"/>
  </w:num>
  <w:num w:numId="26">
    <w:abstractNumId w:val="14"/>
  </w:num>
  <w:num w:numId="27">
    <w:abstractNumId w:val="7"/>
  </w:num>
  <w:num w:numId="28">
    <w:abstractNumId w:val="10"/>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52DAE"/>
    <w:rsid w:val="000701FF"/>
    <w:rsid w:val="00072283"/>
    <w:rsid w:val="000759AC"/>
    <w:rsid w:val="0009413D"/>
    <w:rsid w:val="000B15FB"/>
    <w:rsid w:val="000C46E3"/>
    <w:rsid w:val="001039A3"/>
    <w:rsid w:val="0012656B"/>
    <w:rsid w:val="00151BC4"/>
    <w:rsid w:val="001627F9"/>
    <w:rsid w:val="001769AB"/>
    <w:rsid w:val="00186370"/>
    <w:rsid w:val="00193CEB"/>
    <w:rsid w:val="001F34DA"/>
    <w:rsid w:val="00254871"/>
    <w:rsid w:val="002C2330"/>
    <w:rsid w:val="003060F9"/>
    <w:rsid w:val="003269BF"/>
    <w:rsid w:val="00335A19"/>
    <w:rsid w:val="00373614"/>
    <w:rsid w:val="00395013"/>
    <w:rsid w:val="003A3BD6"/>
    <w:rsid w:val="00425742"/>
    <w:rsid w:val="004343F2"/>
    <w:rsid w:val="004505B4"/>
    <w:rsid w:val="00483A45"/>
    <w:rsid w:val="004A48DA"/>
    <w:rsid w:val="004F7AFF"/>
    <w:rsid w:val="005014D6"/>
    <w:rsid w:val="00502638"/>
    <w:rsid w:val="005938BC"/>
    <w:rsid w:val="00593B7C"/>
    <w:rsid w:val="00595B79"/>
    <w:rsid w:val="005E1040"/>
    <w:rsid w:val="005E5029"/>
    <w:rsid w:val="00601EF6"/>
    <w:rsid w:val="00654CF9"/>
    <w:rsid w:val="006563A8"/>
    <w:rsid w:val="006A14B2"/>
    <w:rsid w:val="006B025F"/>
    <w:rsid w:val="006B1084"/>
    <w:rsid w:val="006F77A2"/>
    <w:rsid w:val="00767B04"/>
    <w:rsid w:val="00784AB3"/>
    <w:rsid w:val="00791F86"/>
    <w:rsid w:val="00794207"/>
    <w:rsid w:val="0080700F"/>
    <w:rsid w:val="00820F08"/>
    <w:rsid w:val="00870B6A"/>
    <w:rsid w:val="00871459"/>
    <w:rsid w:val="008D66F6"/>
    <w:rsid w:val="008F1BE1"/>
    <w:rsid w:val="00922B8F"/>
    <w:rsid w:val="0093236D"/>
    <w:rsid w:val="009506C9"/>
    <w:rsid w:val="0095499A"/>
    <w:rsid w:val="009A2779"/>
    <w:rsid w:val="009E140F"/>
    <w:rsid w:val="00A5319F"/>
    <w:rsid w:val="00AB324B"/>
    <w:rsid w:val="00AC76DC"/>
    <w:rsid w:val="00AE0862"/>
    <w:rsid w:val="00B10A22"/>
    <w:rsid w:val="00B1496E"/>
    <w:rsid w:val="00B45F48"/>
    <w:rsid w:val="00B93336"/>
    <w:rsid w:val="00BA2EE1"/>
    <w:rsid w:val="00BC32A7"/>
    <w:rsid w:val="00BF4CD8"/>
    <w:rsid w:val="00C67355"/>
    <w:rsid w:val="00C81B4F"/>
    <w:rsid w:val="00C832F3"/>
    <w:rsid w:val="00CA1BE2"/>
    <w:rsid w:val="00D03041"/>
    <w:rsid w:val="00D67A6A"/>
    <w:rsid w:val="00D74B80"/>
    <w:rsid w:val="00DA1F54"/>
    <w:rsid w:val="00DF36EB"/>
    <w:rsid w:val="00E109EC"/>
    <w:rsid w:val="00E6080E"/>
    <w:rsid w:val="00E819E9"/>
    <w:rsid w:val="00EE1819"/>
    <w:rsid w:val="00EE4289"/>
    <w:rsid w:val="00F05D6F"/>
    <w:rsid w:val="00F91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 w:type="paragraph" w:styleId="2">
    <w:name w:val="Body Text 2"/>
    <w:basedOn w:val="a"/>
    <w:link w:val="20"/>
    <w:rsid w:val="00DF36EB"/>
    <w:pPr>
      <w:spacing w:after="120" w:line="480" w:lineRule="auto"/>
    </w:pPr>
    <w:rPr>
      <w:sz w:val="28"/>
    </w:rPr>
  </w:style>
  <w:style w:type="character" w:customStyle="1" w:styleId="20">
    <w:name w:val="Основной текст 2 Знак"/>
    <w:basedOn w:val="a0"/>
    <w:link w:val="2"/>
    <w:rsid w:val="00DF36EB"/>
    <w:rPr>
      <w:rFonts w:ascii="Times New Roman" w:eastAsia="Times New Roman" w:hAnsi="Times New Roman"/>
      <w:sz w:val="28"/>
      <w:szCs w:val="24"/>
      <w:lang w:val="ru-RU" w:eastAsia="ru-RU"/>
    </w:rPr>
  </w:style>
  <w:style w:type="paragraph" w:customStyle="1" w:styleId="ab">
    <w:name w:val="Вид документа"/>
    <w:basedOn w:val="a"/>
    <w:next w:val="a"/>
    <w:rsid w:val="00502638"/>
    <w:pPr>
      <w:keepNext/>
      <w:keepLines/>
      <w:spacing w:before="360" w:after="240"/>
      <w:jc w:val="center"/>
    </w:pPr>
    <w:rPr>
      <w:rFonts w:ascii="Antiqua" w:hAnsi="Antiqua"/>
      <w:b/>
      <w:spacing w:val="20"/>
      <w:sz w:val="26"/>
      <w:szCs w:val="20"/>
      <w:lang w:val="uk-UA"/>
    </w:rPr>
  </w:style>
  <w:style w:type="character" w:customStyle="1" w:styleId="4">
    <w:name w:val="Основний текст (4)_"/>
    <w:basedOn w:val="a0"/>
    <w:link w:val="40"/>
    <w:locked/>
    <w:rsid w:val="008D66F6"/>
    <w:rPr>
      <w:rFonts w:ascii="CordiaUPC" w:eastAsia="CordiaUPC" w:hAnsi="CordiaUPC" w:cs="CordiaUPC"/>
      <w:sz w:val="44"/>
      <w:szCs w:val="44"/>
      <w:shd w:val="clear" w:color="auto" w:fill="FFFFFF"/>
    </w:rPr>
  </w:style>
  <w:style w:type="paragraph" w:customStyle="1" w:styleId="40">
    <w:name w:val="Основний текст (4)"/>
    <w:basedOn w:val="a"/>
    <w:link w:val="4"/>
    <w:rsid w:val="008D66F6"/>
    <w:pPr>
      <w:widowControl w:val="0"/>
      <w:shd w:val="clear" w:color="auto" w:fill="FFFFFF"/>
      <w:spacing w:line="518" w:lineRule="exact"/>
      <w:jc w:val="both"/>
    </w:pPr>
    <w:rPr>
      <w:rFonts w:ascii="CordiaUPC" w:eastAsia="CordiaUPC" w:hAnsi="CordiaUPC" w:cs="CordiaUPC"/>
      <w:sz w:val="44"/>
      <w:szCs w:val="44"/>
      <w:lang w:val="uk-UA" w:eastAsia="uk-UA"/>
    </w:rPr>
  </w:style>
  <w:style w:type="character" w:customStyle="1" w:styleId="5">
    <w:name w:val="Основний текст (5)_"/>
    <w:basedOn w:val="a0"/>
    <w:link w:val="50"/>
    <w:locked/>
    <w:rsid w:val="008D66F6"/>
    <w:rPr>
      <w:rFonts w:ascii="Times New Roman" w:eastAsia="Times New Roman" w:hAnsi="Times New Roman"/>
      <w:shd w:val="clear" w:color="auto" w:fill="FFFFFF"/>
    </w:rPr>
  </w:style>
  <w:style w:type="paragraph" w:customStyle="1" w:styleId="50">
    <w:name w:val="Основний текст (5)"/>
    <w:basedOn w:val="a"/>
    <w:link w:val="5"/>
    <w:rsid w:val="008D66F6"/>
    <w:pPr>
      <w:widowControl w:val="0"/>
      <w:shd w:val="clear" w:color="auto" w:fill="FFFFFF"/>
      <w:spacing w:line="518" w:lineRule="exact"/>
      <w:jc w:val="both"/>
    </w:pPr>
    <w:rPr>
      <w:sz w:val="22"/>
      <w:szCs w:val="22"/>
      <w:lang w:val="uk-UA" w:eastAsia="uk-UA"/>
    </w:rPr>
  </w:style>
  <w:style w:type="character" w:customStyle="1" w:styleId="1CordiaUPC">
    <w:name w:val="Номер заголовку №1 + CordiaUPC"/>
    <w:aliases w:val="17 pt,Напівжирний"/>
    <w:basedOn w:val="5"/>
    <w:rsid w:val="008D66F6"/>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4TimesNewRoman">
    <w:name w:val="Основний текст (4) + Times New Roman"/>
    <w:aliases w:val="12 pt"/>
    <w:basedOn w:val="a0"/>
    <w:rsid w:val="008D66F6"/>
    <w:rPr>
      <w:rFonts w:ascii="Times New Roman" w:eastAsia="Times New Roman" w:hAnsi="Times New Roman" w:cs="Times New Roman" w:hint="default"/>
      <w:b/>
      <w:bCs/>
      <w:color w:val="000000"/>
      <w:spacing w:val="0"/>
      <w:w w:val="100"/>
      <w:position w:val="0"/>
      <w:sz w:val="24"/>
      <w:szCs w:val="24"/>
      <w:shd w:val="clear" w:color="auto" w:fill="FFFFFF"/>
      <w:lang w:val="uk-UA" w:eastAsia="uk-UA" w:bidi="uk-UA"/>
    </w:rPr>
  </w:style>
  <w:style w:type="character" w:customStyle="1" w:styleId="6AngsanaUPC">
    <w:name w:val="Основний текст (6) + AngsanaUPC"/>
    <w:aliases w:val="18 pt"/>
    <w:basedOn w:val="a0"/>
    <w:rsid w:val="008D66F6"/>
    <w:rPr>
      <w:rFonts w:ascii="AngsanaUPC" w:eastAsia="AngsanaUPC" w:hAnsi="AngsanaUPC" w:cs="AngsanaUPC"/>
      <w:b/>
      <w:bCs/>
      <w:color w:val="000000"/>
      <w:spacing w:val="0"/>
      <w:w w:val="100"/>
      <w:position w:val="0"/>
      <w:sz w:val="36"/>
      <w:szCs w:val="36"/>
      <w:shd w:val="clear" w:color="auto" w:fill="FFFFFF"/>
      <w:lang w:val="uk-UA" w:eastAsia="uk-UA" w:bidi="uk-UA"/>
    </w:rPr>
  </w:style>
  <w:style w:type="character" w:customStyle="1" w:styleId="apple-converted-space">
    <w:name w:val="apple-converted-space"/>
    <w:basedOn w:val="a0"/>
    <w:rsid w:val="000759AC"/>
  </w:style>
  <w:style w:type="character" w:customStyle="1" w:styleId="apple-style-span">
    <w:name w:val="apple-style-span"/>
    <w:rsid w:val="000759AC"/>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 w:type="paragraph" w:styleId="2">
    <w:name w:val="Body Text 2"/>
    <w:basedOn w:val="a"/>
    <w:link w:val="20"/>
    <w:rsid w:val="00DF36EB"/>
    <w:pPr>
      <w:spacing w:after="120" w:line="480" w:lineRule="auto"/>
    </w:pPr>
    <w:rPr>
      <w:sz w:val="28"/>
    </w:rPr>
  </w:style>
  <w:style w:type="character" w:customStyle="1" w:styleId="20">
    <w:name w:val="Основной текст 2 Знак"/>
    <w:basedOn w:val="a0"/>
    <w:link w:val="2"/>
    <w:rsid w:val="00DF36EB"/>
    <w:rPr>
      <w:rFonts w:ascii="Times New Roman" w:eastAsia="Times New Roman" w:hAnsi="Times New Roman"/>
      <w:sz w:val="28"/>
      <w:szCs w:val="24"/>
      <w:lang w:val="ru-RU" w:eastAsia="ru-RU"/>
    </w:rPr>
  </w:style>
  <w:style w:type="paragraph" w:customStyle="1" w:styleId="ab">
    <w:name w:val="Вид документа"/>
    <w:basedOn w:val="a"/>
    <w:next w:val="a"/>
    <w:rsid w:val="00502638"/>
    <w:pPr>
      <w:keepNext/>
      <w:keepLines/>
      <w:spacing w:before="360" w:after="240"/>
      <w:jc w:val="center"/>
    </w:pPr>
    <w:rPr>
      <w:rFonts w:ascii="Antiqua" w:hAnsi="Antiqua"/>
      <w:b/>
      <w:spacing w:val="20"/>
      <w:sz w:val="26"/>
      <w:szCs w:val="20"/>
      <w:lang w:val="uk-UA"/>
    </w:rPr>
  </w:style>
  <w:style w:type="character" w:customStyle="1" w:styleId="4">
    <w:name w:val="Основний текст (4)_"/>
    <w:basedOn w:val="a0"/>
    <w:link w:val="40"/>
    <w:locked/>
    <w:rsid w:val="008D66F6"/>
    <w:rPr>
      <w:rFonts w:ascii="CordiaUPC" w:eastAsia="CordiaUPC" w:hAnsi="CordiaUPC" w:cs="CordiaUPC"/>
      <w:sz w:val="44"/>
      <w:szCs w:val="44"/>
      <w:shd w:val="clear" w:color="auto" w:fill="FFFFFF"/>
    </w:rPr>
  </w:style>
  <w:style w:type="paragraph" w:customStyle="1" w:styleId="40">
    <w:name w:val="Основний текст (4)"/>
    <w:basedOn w:val="a"/>
    <w:link w:val="4"/>
    <w:rsid w:val="008D66F6"/>
    <w:pPr>
      <w:widowControl w:val="0"/>
      <w:shd w:val="clear" w:color="auto" w:fill="FFFFFF"/>
      <w:spacing w:line="518" w:lineRule="exact"/>
      <w:jc w:val="both"/>
    </w:pPr>
    <w:rPr>
      <w:rFonts w:ascii="CordiaUPC" w:eastAsia="CordiaUPC" w:hAnsi="CordiaUPC" w:cs="CordiaUPC"/>
      <w:sz w:val="44"/>
      <w:szCs w:val="44"/>
      <w:lang w:val="uk-UA" w:eastAsia="uk-UA"/>
    </w:rPr>
  </w:style>
  <w:style w:type="character" w:customStyle="1" w:styleId="5">
    <w:name w:val="Основний текст (5)_"/>
    <w:basedOn w:val="a0"/>
    <w:link w:val="50"/>
    <w:locked/>
    <w:rsid w:val="008D66F6"/>
    <w:rPr>
      <w:rFonts w:ascii="Times New Roman" w:eastAsia="Times New Roman" w:hAnsi="Times New Roman"/>
      <w:shd w:val="clear" w:color="auto" w:fill="FFFFFF"/>
    </w:rPr>
  </w:style>
  <w:style w:type="paragraph" w:customStyle="1" w:styleId="50">
    <w:name w:val="Основний текст (5)"/>
    <w:basedOn w:val="a"/>
    <w:link w:val="5"/>
    <w:rsid w:val="008D66F6"/>
    <w:pPr>
      <w:widowControl w:val="0"/>
      <w:shd w:val="clear" w:color="auto" w:fill="FFFFFF"/>
      <w:spacing w:line="518" w:lineRule="exact"/>
      <w:jc w:val="both"/>
    </w:pPr>
    <w:rPr>
      <w:sz w:val="22"/>
      <w:szCs w:val="22"/>
      <w:lang w:val="uk-UA" w:eastAsia="uk-UA"/>
    </w:rPr>
  </w:style>
  <w:style w:type="character" w:customStyle="1" w:styleId="1CordiaUPC">
    <w:name w:val="Номер заголовку №1 + CordiaUPC"/>
    <w:aliases w:val="17 pt,Напівжирний"/>
    <w:basedOn w:val="5"/>
    <w:rsid w:val="008D66F6"/>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4TimesNewRoman">
    <w:name w:val="Основний текст (4) + Times New Roman"/>
    <w:aliases w:val="12 pt"/>
    <w:basedOn w:val="a0"/>
    <w:rsid w:val="008D66F6"/>
    <w:rPr>
      <w:rFonts w:ascii="Times New Roman" w:eastAsia="Times New Roman" w:hAnsi="Times New Roman" w:cs="Times New Roman" w:hint="default"/>
      <w:b/>
      <w:bCs/>
      <w:color w:val="000000"/>
      <w:spacing w:val="0"/>
      <w:w w:val="100"/>
      <w:position w:val="0"/>
      <w:sz w:val="24"/>
      <w:szCs w:val="24"/>
      <w:shd w:val="clear" w:color="auto" w:fill="FFFFFF"/>
      <w:lang w:val="uk-UA" w:eastAsia="uk-UA" w:bidi="uk-UA"/>
    </w:rPr>
  </w:style>
  <w:style w:type="character" w:customStyle="1" w:styleId="6AngsanaUPC">
    <w:name w:val="Основний текст (6) + AngsanaUPC"/>
    <w:aliases w:val="18 pt"/>
    <w:basedOn w:val="a0"/>
    <w:rsid w:val="008D66F6"/>
    <w:rPr>
      <w:rFonts w:ascii="AngsanaUPC" w:eastAsia="AngsanaUPC" w:hAnsi="AngsanaUPC" w:cs="AngsanaUPC"/>
      <w:b/>
      <w:bCs/>
      <w:color w:val="000000"/>
      <w:spacing w:val="0"/>
      <w:w w:val="100"/>
      <w:position w:val="0"/>
      <w:sz w:val="36"/>
      <w:szCs w:val="36"/>
      <w:shd w:val="clear" w:color="auto" w:fill="FFFFFF"/>
      <w:lang w:val="uk-UA" w:eastAsia="uk-UA" w:bidi="uk-UA"/>
    </w:rPr>
  </w:style>
  <w:style w:type="character" w:customStyle="1" w:styleId="apple-converted-space">
    <w:name w:val="apple-converted-space"/>
    <w:basedOn w:val="a0"/>
    <w:rsid w:val="000759AC"/>
  </w:style>
  <w:style w:type="character" w:customStyle="1" w:styleId="apple-style-span">
    <w:name w:val="apple-style-span"/>
    <w:rsid w:val="000759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9F%D1%96%D0%B4%D1%81%D1%83%D0%BC%D0%BA%D0%BE%D0%B2%D0%B8%D0%B9_%D0%BA%D0%BE%D0%BD%D1%82%D1%80%D0%BE%D0%BB%D1%8C&amp;action=edit&amp;redlink=1" TargetMode="External"/><Relationship Id="rId13" Type="http://schemas.openxmlformats.org/officeDocument/2006/relationships/hyperlink" Target="https://uk.wikipedia.org/wiki/%D0%9B%D0%B0%D0%B1%D0%BE%D1%80%D0%B0%D1%82%D0%BE%D1%80%D0%BD%D0%B5_%D0%B7%D0%B0%D0%BD%D1%8F%D1%82%D1%82%D1%8F"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uk.wikipedia.org/wiki/%D0%A1%D0%B5%D0%BC%D1%96%D0%BD%D0%B0%D1%80%D1%81%D1%8C%D0%BA%D0%B5_%D0%B7%D0%B0%D0%BD%D1%8F%D1%82%D1%82%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F%D1%80%D0%B0%D0%BA%D1%82%D0%B8%D1%87%D0%BD%D1%96_%D0%B7%D0%B0%D0%BD%D1%8F%D1%82%D1%82%D1%8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k.wikipedia.org/wiki/%D0%9D%D0%B0%D0%B2%D1%87%D0%B0%D0%BB%D1%8C%D0%BD%D0%B0_%D0%B4%D0%B8%D1%81%D1%86%D0%B8%D0%BF%D0%BB%D1%96%D0%BD%D0%B0" TargetMode="External"/><Relationship Id="rId4" Type="http://schemas.microsoft.com/office/2007/relationships/stylesWithEffects" Target="stylesWithEffects.xml"/><Relationship Id="rId9" Type="http://schemas.openxmlformats.org/officeDocument/2006/relationships/hyperlink" Target="https://uk.wikipedia.org/wiki/%D0%A1%D1%82%D1%83%D0%B4%D0%B5%D0%BD%D1%82" TargetMode="External"/><Relationship Id="rId14" Type="http://schemas.openxmlformats.org/officeDocument/2006/relationships/hyperlink" Target="https://uk.wikipedia.org/w/index.php?title=%D0%97%D0%B0%D0%BB%D1%96%D0%BA%D0%BE%D0%B2%D0%B8%D0%B9_%D1%82%D0%B8%D0%B6%D0%B4%D0%B5%D0%BD%D1%8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B3EB-2747-4746-85CE-105D388F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7431</Words>
  <Characters>4236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3</cp:revision>
  <cp:lastPrinted>2019-09-27T06:35:00Z</cp:lastPrinted>
  <dcterms:created xsi:type="dcterms:W3CDTF">2019-10-16T11:22:00Z</dcterms:created>
  <dcterms:modified xsi:type="dcterms:W3CDTF">2019-10-16T11:25:00Z</dcterms:modified>
</cp:coreProperties>
</file>