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EA" w:rsidRDefault="00A53963">
      <w:pPr>
        <w:pStyle w:val="1"/>
        <w:spacing w:before="74"/>
        <w:ind w:left="1826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5D30EA" w:rsidRDefault="00A53963">
      <w:pPr>
        <w:spacing w:before="3"/>
        <w:ind w:left="697" w:right="74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5D30EA" w:rsidRDefault="005D30EA">
      <w:pPr>
        <w:pStyle w:val="a3"/>
        <w:rPr>
          <w:b/>
          <w:sz w:val="30"/>
        </w:rPr>
      </w:pPr>
    </w:p>
    <w:p w:rsidR="005D30EA" w:rsidRDefault="005D30EA">
      <w:pPr>
        <w:pStyle w:val="a3"/>
        <w:rPr>
          <w:b/>
          <w:sz w:val="30"/>
        </w:rPr>
      </w:pPr>
    </w:p>
    <w:p w:rsidR="005D30EA" w:rsidRDefault="005D30EA">
      <w:pPr>
        <w:pStyle w:val="a3"/>
        <w:rPr>
          <w:b/>
          <w:sz w:val="30"/>
        </w:rPr>
      </w:pPr>
    </w:p>
    <w:p w:rsidR="005D30EA" w:rsidRDefault="00A53963">
      <w:pPr>
        <w:pStyle w:val="a3"/>
        <w:spacing w:before="253"/>
        <w:ind w:left="1826" w:right="1870"/>
        <w:jc w:val="center"/>
      </w:pPr>
      <w:r>
        <w:t>Ф</w:t>
      </w:r>
      <w:r>
        <w:t>акультет філософії</w:t>
      </w:r>
      <w:bookmarkStart w:id="0" w:name="_GoBack"/>
      <w:bookmarkEnd w:id="0"/>
    </w:p>
    <w:p w:rsidR="005D30EA" w:rsidRDefault="005D30EA">
      <w:pPr>
        <w:pStyle w:val="a3"/>
        <w:spacing w:before="10"/>
        <w:rPr>
          <w:sz w:val="27"/>
        </w:rPr>
      </w:pPr>
    </w:p>
    <w:p w:rsidR="005D30EA" w:rsidRDefault="00A53963">
      <w:pPr>
        <w:pStyle w:val="a3"/>
        <w:spacing w:before="1"/>
        <w:ind w:left="697" w:right="745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spacing w:before="10"/>
        <w:rPr>
          <w:sz w:val="25"/>
        </w:rPr>
      </w:pPr>
    </w:p>
    <w:p w:rsidR="005D30EA" w:rsidRDefault="00A53963">
      <w:pPr>
        <w:pStyle w:val="1"/>
        <w:spacing w:before="1"/>
        <w:ind w:right="742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5D30EA" w:rsidRDefault="005D30EA">
      <w:pPr>
        <w:pStyle w:val="a3"/>
        <w:spacing w:before="1"/>
        <w:rPr>
          <w:b/>
        </w:rPr>
      </w:pPr>
    </w:p>
    <w:p w:rsidR="005D30EA" w:rsidRDefault="00A53963">
      <w:pPr>
        <w:ind w:left="3971"/>
        <w:jc w:val="both"/>
        <w:rPr>
          <w:b/>
          <w:sz w:val="28"/>
        </w:rPr>
      </w:pPr>
      <w:r>
        <w:rPr>
          <w:b/>
          <w:sz w:val="28"/>
        </w:rPr>
        <w:t>Логіка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юриста</w:t>
      </w:r>
    </w:p>
    <w:p w:rsidR="005D30EA" w:rsidRDefault="005D30EA">
      <w:pPr>
        <w:pStyle w:val="a3"/>
        <w:spacing w:before="11"/>
        <w:rPr>
          <w:b/>
          <w:sz w:val="27"/>
        </w:rPr>
      </w:pPr>
    </w:p>
    <w:p w:rsidR="005D30EA" w:rsidRDefault="00A53963">
      <w:pPr>
        <w:pStyle w:val="a3"/>
        <w:spacing w:line="480" w:lineRule="auto"/>
        <w:ind w:left="2110" w:right="4751"/>
        <w:jc w:val="both"/>
      </w:pPr>
      <w:r>
        <w:t>Освітня програма Право</w:t>
      </w:r>
      <w:r>
        <w:rPr>
          <w:spacing w:val="-67"/>
        </w:rPr>
        <w:t xml:space="preserve"> </w:t>
      </w:r>
      <w:r>
        <w:t>Спеціальність 081 Право</w:t>
      </w:r>
      <w:r>
        <w:rPr>
          <w:spacing w:val="-67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08</w:t>
      </w:r>
      <w:r>
        <w:rPr>
          <w:spacing w:val="1"/>
        </w:rPr>
        <w:t xml:space="preserve"> </w:t>
      </w:r>
      <w:r>
        <w:t>Право</w:t>
      </w: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A53963">
      <w:pPr>
        <w:pStyle w:val="a3"/>
        <w:spacing w:before="231"/>
        <w:ind w:left="5299" w:right="269" w:hanging="176"/>
      </w:pPr>
      <w:r>
        <w:t>Затверджено на засіданні кафедри</w:t>
      </w:r>
      <w:r>
        <w:rPr>
          <w:spacing w:val="1"/>
        </w:rPr>
        <w:t xml:space="preserve"> </w:t>
      </w:r>
      <w:r>
        <w:t>Протокол №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>
        <w:t>р.</w:t>
      </w: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rPr>
          <w:sz w:val="30"/>
        </w:rPr>
      </w:pPr>
    </w:p>
    <w:p w:rsidR="005D30EA" w:rsidRDefault="005D30EA">
      <w:pPr>
        <w:pStyle w:val="a3"/>
        <w:spacing w:before="11"/>
        <w:rPr>
          <w:sz w:val="31"/>
        </w:rPr>
      </w:pPr>
    </w:p>
    <w:p w:rsidR="005D30EA" w:rsidRDefault="00A53963">
      <w:pPr>
        <w:pStyle w:val="a3"/>
        <w:ind w:left="697" w:right="74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5D30EA" w:rsidRDefault="005D30EA">
      <w:pPr>
        <w:jc w:val="center"/>
        <w:sectPr w:rsidR="005D30EA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5D30EA" w:rsidRDefault="00A53963">
      <w:pPr>
        <w:pStyle w:val="1"/>
        <w:spacing w:before="59"/>
        <w:ind w:left="1826"/>
      </w:pPr>
      <w:r>
        <w:lastRenderedPageBreak/>
        <w:t>ЗМІСТ</w:t>
      </w:r>
    </w:p>
    <w:p w:rsidR="005D30EA" w:rsidRDefault="005D30EA">
      <w:pPr>
        <w:pStyle w:val="a3"/>
        <w:rPr>
          <w:b/>
          <w:sz w:val="30"/>
        </w:rPr>
      </w:pPr>
    </w:p>
    <w:p w:rsidR="005D30EA" w:rsidRDefault="005D30EA">
      <w:pPr>
        <w:pStyle w:val="a3"/>
        <w:rPr>
          <w:b/>
          <w:sz w:val="30"/>
        </w:rPr>
      </w:pPr>
    </w:p>
    <w:p w:rsidR="005D30EA" w:rsidRDefault="005D30EA">
      <w:pPr>
        <w:pStyle w:val="a3"/>
        <w:spacing w:before="10"/>
        <w:rPr>
          <w:b/>
          <w:sz w:val="23"/>
        </w:rPr>
      </w:pPr>
    </w:p>
    <w:p w:rsidR="005D30EA" w:rsidRDefault="00A53963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0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5D30EA" w:rsidRDefault="00A53963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5D30EA" w:rsidRDefault="00A53963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5D30EA" w:rsidRDefault="00A53963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5D30EA" w:rsidRDefault="00A53963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5D30EA" w:rsidRDefault="00A53963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D30EA" w:rsidRDefault="00A53963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5D30EA" w:rsidRDefault="00A53963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5D30EA" w:rsidRDefault="005D30EA">
      <w:pPr>
        <w:rPr>
          <w:sz w:val="28"/>
        </w:rPr>
        <w:sectPr w:rsidR="005D30EA">
          <w:pgSz w:w="11910" w:h="16840"/>
          <w:pgMar w:top="138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62"/>
      </w:tblGrid>
      <w:tr w:rsidR="005D30EA">
        <w:trPr>
          <w:trHeight w:val="277"/>
        </w:trPr>
        <w:tc>
          <w:tcPr>
            <w:tcW w:w="9609" w:type="dxa"/>
            <w:gridSpan w:val="2"/>
          </w:tcPr>
          <w:p w:rsidR="005D30EA" w:rsidRDefault="00A53963">
            <w:pPr>
              <w:pStyle w:val="TableParagraph"/>
              <w:spacing w:line="258" w:lineRule="exact"/>
              <w:ind w:left="35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5D30EA">
        <w:trPr>
          <w:trHeight w:val="275"/>
        </w:trPr>
        <w:tc>
          <w:tcPr>
            <w:tcW w:w="2547" w:type="dxa"/>
          </w:tcPr>
          <w:p w:rsidR="005D30EA" w:rsidRDefault="00A5396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062" w:type="dxa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Логіка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юриста</w:t>
            </w:r>
          </w:p>
        </w:tc>
      </w:tr>
      <w:tr w:rsidR="005D30EA">
        <w:trPr>
          <w:trHeight w:val="551"/>
        </w:trPr>
        <w:tc>
          <w:tcPr>
            <w:tcW w:w="2547" w:type="dxa"/>
          </w:tcPr>
          <w:p w:rsidR="005D30EA" w:rsidRDefault="00A5396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062" w:type="dxa"/>
          </w:tcPr>
          <w:p w:rsidR="005D30EA" w:rsidRDefault="00A53963">
            <w:pPr>
              <w:pStyle w:val="TableParagraph"/>
              <w:tabs>
                <w:tab w:val="left" w:pos="1090"/>
                <w:tab w:val="left" w:pos="2143"/>
                <w:tab w:val="left" w:pos="3628"/>
                <w:tab w:val="left" w:pos="4326"/>
                <w:tab w:val="left" w:pos="5172"/>
                <w:tab w:val="left" w:pos="6091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z w:val="24"/>
              </w:rPr>
              <w:tab/>
              <w:t>Ярослав</w:t>
            </w:r>
            <w:r>
              <w:rPr>
                <w:sz w:val="24"/>
              </w:rPr>
              <w:tab/>
              <w:t>Степанович,</w:t>
            </w:r>
            <w:r>
              <w:rPr>
                <w:sz w:val="24"/>
              </w:rPr>
              <w:tab/>
              <w:t>доц.,</w:t>
            </w:r>
            <w:r>
              <w:rPr>
                <w:sz w:val="24"/>
              </w:rPr>
              <w:tab/>
              <w:t>к.ф.н.,</w:t>
            </w:r>
            <w:r>
              <w:rPr>
                <w:sz w:val="24"/>
              </w:rPr>
              <w:tab/>
              <w:t>доцент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кафедри</w:t>
            </w:r>
          </w:p>
          <w:p w:rsidR="005D30EA" w:rsidRDefault="00A539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5D30EA">
        <w:trPr>
          <w:trHeight w:val="551"/>
        </w:trPr>
        <w:tc>
          <w:tcPr>
            <w:tcW w:w="2547" w:type="dxa"/>
          </w:tcPr>
          <w:p w:rsidR="005D30EA" w:rsidRDefault="00A5396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5D30EA" w:rsidRDefault="00A53963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7062" w:type="dxa"/>
          </w:tcPr>
          <w:p w:rsidR="005D30EA" w:rsidRDefault="00A539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5D30EA">
        <w:trPr>
          <w:trHeight w:val="275"/>
        </w:trPr>
        <w:tc>
          <w:tcPr>
            <w:tcW w:w="2547" w:type="dxa"/>
          </w:tcPr>
          <w:p w:rsidR="005D30EA" w:rsidRDefault="00A5396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062" w:type="dxa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1"/>
                <w:sz w:val="24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5D30EA">
        <w:trPr>
          <w:trHeight w:val="275"/>
        </w:trPr>
        <w:tc>
          <w:tcPr>
            <w:tcW w:w="2547" w:type="dxa"/>
          </w:tcPr>
          <w:p w:rsidR="005D30EA" w:rsidRDefault="00A5396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062" w:type="dxa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5D30EA">
        <w:trPr>
          <w:trHeight w:val="278"/>
        </w:trPr>
        <w:tc>
          <w:tcPr>
            <w:tcW w:w="2547" w:type="dxa"/>
          </w:tcPr>
          <w:p w:rsidR="005D30EA" w:rsidRDefault="00A5396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062" w:type="dxa"/>
          </w:tcPr>
          <w:p w:rsidR="005D30EA" w:rsidRDefault="00A5396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3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кредити ЄКТС,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90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год.</w:t>
            </w:r>
          </w:p>
        </w:tc>
      </w:tr>
      <w:tr w:rsidR="005D30EA">
        <w:trPr>
          <w:trHeight w:val="827"/>
        </w:trPr>
        <w:tc>
          <w:tcPr>
            <w:tcW w:w="2547" w:type="dxa"/>
          </w:tcPr>
          <w:p w:rsidR="005D30EA" w:rsidRDefault="00A539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</w:p>
          <w:p w:rsidR="005D30EA" w:rsidRDefault="00A53963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7062" w:type="dxa"/>
          </w:tcPr>
          <w:p w:rsidR="005D30EA" w:rsidRDefault="00A53963">
            <w:pPr>
              <w:pStyle w:val="TableParagraph"/>
              <w:spacing w:line="269" w:lineRule="exact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5D30EA">
        <w:trPr>
          <w:trHeight w:val="1932"/>
        </w:trPr>
        <w:tc>
          <w:tcPr>
            <w:tcW w:w="2547" w:type="dxa"/>
          </w:tcPr>
          <w:p w:rsidR="005D30EA" w:rsidRDefault="00A5396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062" w:type="dxa"/>
          </w:tcPr>
          <w:p w:rsidR="005D30EA" w:rsidRDefault="00A5396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відповідно до Графіку 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занять зі студентами, </w:t>
            </w:r>
            <w:r>
              <w:rPr>
                <w:i/>
                <w:sz w:val="24"/>
              </w:rPr>
              <w:t>розміщеному на інформаційному стенді 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кафедри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5D30EA" w:rsidRDefault="00A53963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 пошту, зокрема, що стосується погодження планів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5D30EA">
        <w:trPr>
          <w:trHeight w:val="275"/>
        </w:trPr>
        <w:tc>
          <w:tcPr>
            <w:tcW w:w="9609" w:type="dxa"/>
            <w:gridSpan w:val="2"/>
          </w:tcPr>
          <w:p w:rsidR="005D30EA" w:rsidRDefault="00A53963">
            <w:pPr>
              <w:pStyle w:val="TableParagraph"/>
              <w:spacing w:line="256" w:lineRule="exact"/>
              <w:ind w:left="272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5D30EA">
        <w:trPr>
          <w:trHeight w:val="4140"/>
        </w:trPr>
        <w:tc>
          <w:tcPr>
            <w:tcW w:w="9609" w:type="dxa"/>
            <w:gridSpan w:val="2"/>
          </w:tcPr>
          <w:p w:rsidR="005D30EA" w:rsidRDefault="00A53963">
            <w:pPr>
              <w:pStyle w:val="TableParagraph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z w:val="24"/>
              </w:rPr>
              <w:t xml:space="preserve">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 є логічні форми міркувань та їхні типи,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 формалізації різновидів міркувань, аналіз коректності побудованих міркувань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аргументації.</w:t>
            </w:r>
          </w:p>
          <w:p w:rsidR="005D30EA" w:rsidRDefault="00A53963">
            <w:pPr>
              <w:pStyle w:val="TableParagraph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5D30EA" w:rsidRDefault="00A53963">
            <w:pPr>
              <w:pStyle w:val="TableParagraph"/>
              <w:numPr>
                <w:ilvl w:val="0"/>
                <w:numId w:val="4"/>
              </w:numPr>
              <w:tabs>
                <w:tab w:val="left" w:pos="658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Судження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  <w:p w:rsidR="005D30EA" w:rsidRDefault="00A53963">
            <w:pPr>
              <w:pStyle w:val="TableParagraph"/>
              <w:numPr>
                <w:ilvl w:val="0"/>
                <w:numId w:val="4"/>
              </w:numPr>
              <w:tabs>
                <w:tab w:val="left" w:pos="658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Міркування.</w:t>
            </w:r>
          </w:p>
          <w:p w:rsidR="005D30EA" w:rsidRDefault="00A53963">
            <w:pPr>
              <w:pStyle w:val="TableParagraph"/>
              <w:ind w:right="94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«Логіка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інтегрованих,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особливостей логічного аналізу юридичних дефініцій, класифікацій, нормативно-правових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юридичних текстових повідомлень.</w:t>
            </w:r>
          </w:p>
          <w:p w:rsidR="005D30EA" w:rsidRDefault="00A53963">
            <w:pPr>
              <w:pStyle w:val="TableParagraph"/>
              <w:spacing w:line="270" w:lineRule="atLeast"/>
              <w:ind w:right="96" w:firstLine="359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</w:t>
            </w:r>
            <w:r>
              <w:rPr>
                <w:sz w:val="24"/>
              </w:rPr>
              <w:t>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дефініцій,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юридичної аргументації. Окреслене коло проблем є важливим для засвоєння та 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навчаються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«Право».</w:t>
            </w:r>
          </w:p>
        </w:tc>
      </w:tr>
      <w:tr w:rsidR="005D30EA">
        <w:trPr>
          <w:trHeight w:val="275"/>
        </w:trPr>
        <w:tc>
          <w:tcPr>
            <w:tcW w:w="9609" w:type="dxa"/>
            <w:gridSpan w:val="2"/>
          </w:tcPr>
          <w:p w:rsidR="005D30EA" w:rsidRDefault="00A53963">
            <w:pPr>
              <w:pStyle w:val="TableParagraph"/>
              <w:spacing w:line="256" w:lineRule="exact"/>
              <w:ind w:left="270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5D30EA">
        <w:trPr>
          <w:trHeight w:val="2208"/>
        </w:trPr>
        <w:tc>
          <w:tcPr>
            <w:tcW w:w="9609" w:type="dxa"/>
            <w:gridSpan w:val="2"/>
          </w:tcPr>
          <w:p w:rsidR="005D30EA" w:rsidRDefault="00A53963">
            <w:pPr>
              <w:pStyle w:val="TableParagraph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z w:val="24"/>
              </w:rPr>
              <w:t xml:space="preserve"> вивчення навчальної дисципліни «Логіки юриста» є розкриття змісту 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застосування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теорії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практиці.</w:t>
            </w:r>
          </w:p>
          <w:p w:rsidR="005D30EA" w:rsidRDefault="00A53963">
            <w:pPr>
              <w:pStyle w:val="TableParagraph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 цілями</w:t>
            </w:r>
            <w:r>
              <w:rPr>
                <w:sz w:val="24"/>
              </w:rPr>
              <w:t xml:space="preserve"> вивчення дисципліни «Логіки юриста» є формування у 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світогляду та мислення, оволодіння студентами сучасними знаннями з 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правознавства,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правозастосування,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</w:p>
          <w:p w:rsidR="005D30EA" w:rsidRDefault="00A53963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аналізу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аргументацій.</w:t>
            </w:r>
          </w:p>
        </w:tc>
      </w:tr>
      <w:tr w:rsidR="005D30EA">
        <w:trPr>
          <w:trHeight w:val="275"/>
        </w:trPr>
        <w:tc>
          <w:tcPr>
            <w:tcW w:w="9609" w:type="dxa"/>
            <w:gridSpan w:val="2"/>
          </w:tcPr>
          <w:p w:rsidR="005D30EA" w:rsidRDefault="00A53963">
            <w:pPr>
              <w:pStyle w:val="TableParagraph"/>
              <w:spacing w:line="256" w:lineRule="exact"/>
              <w:ind w:left="255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5D30EA">
        <w:trPr>
          <w:trHeight w:val="1722"/>
        </w:trPr>
        <w:tc>
          <w:tcPr>
            <w:tcW w:w="9609" w:type="dxa"/>
            <w:gridSpan w:val="2"/>
          </w:tcPr>
          <w:p w:rsidR="005D30EA" w:rsidRDefault="00A53963">
            <w:pPr>
              <w:pStyle w:val="TableParagraph"/>
              <w:ind w:left="417" w:right="3088"/>
              <w:rPr>
                <w:sz w:val="24"/>
              </w:rPr>
            </w:pPr>
            <w:r>
              <w:rPr>
                <w:sz w:val="24"/>
              </w:rPr>
              <w:t>Відповідно до вимог освітньої програми студенти повинні: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знати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5D30EA" w:rsidRDefault="00A5396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міркувань;</w:t>
            </w:r>
          </w:p>
          <w:p w:rsidR="005D30EA" w:rsidRDefault="00A5396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«Логіки юриста»;</w:t>
            </w:r>
          </w:p>
          <w:p w:rsidR="005D30EA" w:rsidRDefault="00A5396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логіки;</w:t>
            </w:r>
          </w:p>
          <w:p w:rsidR="005D30EA" w:rsidRDefault="00A5396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9"/>
              <w:ind w:hanging="361"/>
              <w:rPr>
                <w:sz w:val="24"/>
              </w:rPr>
            </w:pPr>
            <w:r>
              <w:rPr>
                <w:sz w:val="24"/>
              </w:rPr>
              <w:t>табличні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сполучників;</w:t>
            </w:r>
          </w:p>
        </w:tc>
      </w:tr>
    </w:tbl>
    <w:p w:rsidR="005D30EA" w:rsidRDefault="005D30EA">
      <w:pPr>
        <w:rPr>
          <w:sz w:val="24"/>
        </w:rPr>
        <w:sectPr w:rsidR="005D30EA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539"/>
        <w:gridCol w:w="665"/>
        <w:gridCol w:w="2518"/>
        <w:gridCol w:w="992"/>
        <w:gridCol w:w="994"/>
        <w:gridCol w:w="1390"/>
      </w:tblGrid>
      <w:tr w:rsidR="005D30EA">
        <w:trPr>
          <w:trHeight w:val="4094"/>
        </w:trPr>
        <w:tc>
          <w:tcPr>
            <w:tcW w:w="9610" w:type="dxa"/>
            <w:gridSpan w:val="7"/>
          </w:tcPr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0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істинності;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3"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 суджень;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розподіленості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термінів;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традиційну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силогістику;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висловлювань;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відношення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теорію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дефініції;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8" w:line="230" w:lineRule="auto"/>
              <w:ind w:right="5983" w:firstLine="0"/>
              <w:rPr>
                <w:sz w:val="24"/>
              </w:rPr>
            </w:pPr>
            <w:r>
              <w:rPr>
                <w:sz w:val="24"/>
              </w:rPr>
              <w:t>основи теорії аргументації.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висловлювань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суджень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практиці;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9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9"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послуговуватися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силогістичною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теорією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коментуванні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законодавства;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8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індукції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гіпотез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версій;</w:t>
            </w:r>
          </w:p>
          <w:p w:rsidR="005D30EA" w:rsidRDefault="00A5396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1950"/>
                <w:tab w:val="left" w:pos="2866"/>
                <w:tab w:val="left" w:pos="4142"/>
                <w:tab w:val="left" w:pos="4428"/>
                <w:tab w:val="left" w:pos="6042"/>
                <w:tab w:val="left" w:pos="6639"/>
                <w:tab w:val="left" w:pos="8319"/>
              </w:tabs>
              <w:spacing w:line="262" w:lineRule="exact"/>
              <w:ind w:left="827" w:right="103"/>
              <w:rPr>
                <w:sz w:val="24"/>
              </w:rPr>
            </w:pPr>
            <w:r>
              <w:rPr>
                <w:sz w:val="24"/>
              </w:rPr>
              <w:t>залучати</w:t>
            </w:r>
            <w:r>
              <w:rPr>
                <w:sz w:val="24"/>
              </w:rPr>
              <w:tab/>
              <w:t>теорію</w:t>
            </w:r>
            <w:r>
              <w:rPr>
                <w:sz w:val="24"/>
              </w:rPr>
              <w:tab/>
              <w:t>доведення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спростув</w:t>
            </w:r>
            <w:r>
              <w:rPr>
                <w:sz w:val="24"/>
              </w:rPr>
              <w:t>ання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обґрунтуванні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положень.</w:t>
            </w:r>
          </w:p>
        </w:tc>
      </w:tr>
      <w:tr w:rsidR="005D30EA">
        <w:trPr>
          <w:trHeight w:val="275"/>
        </w:trPr>
        <w:tc>
          <w:tcPr>
            <w:tcW w:w="9610" w:type="dxa"/>
            <w:gridSpan w:val="7"/>
          </w:tcPr>
          <w:p w:rsidR="005D30EA" w:rsidRDefault="00A53963">
            <w:pPr>
              <w:pStyle w:val="TableParagraph"/>
              <w:spacing w:line="256" w:lineRule="exact"/>
              <w:ind w:left="347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5D30EA">
        <w:trPr>
          <w:trHeight w:val="275"/>
        </w:trPr>
        <w:tc>
          <w:tcPr>
            <w:tcW w:w="9610" w:type="dxa"/>
            <w:gridSpan w:val="7"/>
          </w:tcPr>
          <w:p w:rsidR="005D30EA" w:rsidRDefault="00A53963">
            <w:pPr>
              <w:pStyle w:val="TableParagraph"/>
              <w:spacing w:line="256" w:lineRule="exact"/>
              <w:ind w:left="3134" w:right="3127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5D30EA">
        <w:trPr>
          <w:trHeight w:val="277"/>
        </w:trPr>
        <w:tc>
          <w:tcPr>
            <w:tcW w:w="3051" w:type="dxa"/>
            <w:gridSpan w:val="2"/>
          </w:tcPr>
          <w:p w:rsidR="005D30EA" w:rsidRDefault="00A53963">
            <w:pPr>
              <w:pStyle w:val="TableParagraph"/>
              <w:spacing w:line="258" w:lineRule="exact"/>
              <w:ind w:left="90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559" w:type="dxa"/>
            <w:gridSpan w:val="5"/>
          </w:tcPr>
          <w:p w:rsidR="005D30EA" w:rsidRDefault="00A53963">
            <w:pPr>
              <w:pStyle w:val="TableParagraph"/>
              <w:spacing w:line="258" w:lineRule="exact"/>
              <w:ind w:left="1994" w:right="1992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5D30EA">
        <w:trPr>
          <w:trHeight w:val="275"/>
        </w:trPr>
        <w:tc>
          <w:tcPr>
            <w:tcW w:w="3051" w:type="dxa"/>
            <w:gridSpan w:val="2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6559" w:type="dxa"/>
            <w:gridSpan w:val="5"/>
          </w:tcPr>
          <w:p w:rsidR="005D30EA" w:rsidRDefault="00A53963">
            <w:pPr>
              <w:pStyle w:val="TableParagraph"/>
              <w:spacing w:line="256" w:lineRule="exact"/>
              <w:ind w:left="1994" w:right="19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D30EA">
        <w:trPr>
          <w:trHeight w:val="551"/>
        </w:trPr>
        <w:tc>
          <w:tcPr>
            <w:tcW w:w="3051" w:type="dxa"/>
            <w:gridSpan w:val="2"/>
          </w:tcPr>
          <w:p w:rsidR="005D30EA" w:rsidRDefault="00A539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D30EA" w:rsidRDefault="00A539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6559" w:type="dxa"/>
            <w:gridSpan w:val="5"/>
          </w:tcPr>
          <w:p w:rsidR="005D30EA" w:rsidRDefault="00A53963">
            <w:pPr>
              <w:pStyle w:val="TableParagraph"/>
              <w:spacing w:line="269" w:lineRule="exact"/>
              <w:ind w:left="1994" w:right="198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D30EA">
        <w:trPr>
          <w:trHeight w:val="275"/>
        </w:trPr>
        <w:tc>
          <w:tcPr>
            <w:tcW w:w="3051" w:type="dxa"/>
            <w:gridSpan w:val="2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6559" w:type="dxa"/>
            <w:gridSpan w:val="5"/>
          </w:tcPr>
          <w:p w:rsidR="005D30EA" w:rsidRDefault="00A53963">
            <w:pPr>
              <w:pStyle w:val="TableParagraph"/>
              <w:spacing w:line="256" w:lineRule="exact"/>
              <w:ind w:left="1994" w:right="198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D30EA">
        <w:trPr>
          <w:trHeight w:val="275"/>
        </w:trPr>
        <w:tc>
          <w:tcPr>
            <w:tcW w:w="9610" w:type="dxa"/>
            <w:gridSpan w:val="7"/>
          </w:tcPr>
          <w:p w:rsidR="005D30EA" w:rsidRDefault="00A53963">
            <w:pPr>
              <w:pStyle w:val="TableParagraph"/>
              <w:spacing w:line="256" w:lineRule="exact"/>
              <w:ind w:left="3131" w:right="312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D30EA">
        <w:trPr>
          <w:trHeight w:val="551"/>
        </w:trPr>
        <w:tc>
          <w:tcPr>
            <w:tcW w:w="1512" w:type="dxa"/>
          </w:tcPr>
          <w:p w:rsidR="005D30EA" w:rsidRDefault="00A53963">
            <w:pPr>
              <w:pStyle w:val="TableParagraph"/>
              <w:spacing w:before="132"/>
              <w:ind w:left="40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04" w:type="dxa"/>
            <w:gridSpan w:val="2"/>
          </w:tcPr>
          <w:p w:rsidR="005D30EA" w:rsidRDefault="00A53963">
            <w:pPr>
              <w:pStyle w:val="TableParagraph"/>
              <w:spacing w:before="132"/>
              <w:ind w:left="460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510" w:type="dxa"/>
            <w:gridSpan w:val="2"/>
          </w:tcPr>
          <w:p w:rsidR="005D30EA" w:rsidRDefault="00A53963">
            <w:pPr>
              <w:pStyle w:val="TableParagraph"/>
              <w:spacing w:line="269" w:lineRule="exact"/>
              <w:ind w:left="1082" w:right="91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5D30EA" w:rsidRDefault="00A53963">
            <w:pPr>
              <w:pStyle w:val="TableParagraph"/>
              <w:spacing w:line="262" w:lineRule="exact"/>
              <w:ind w:left="1082" w:right="91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84" w:type="dxa"/>
            <w:gridSpan w:val="2"/>
          </w:tcPr>
          <w:p w:rsidR="005D30EA" w:rsidRDefault="00A53963">
            <w:pPr>
              <w:pStyle w:val="TableParagraph"/>
              <w:spacing w:line="269" w:lineRule="exact"/>
              <w:ind w:left="487" w:right="31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D30EA" w:rsidRDefault="00A53963">
            <w:pPr>
              <w:pStyle w:val="TableParagraph"/>
              <w:spacing w:line="262" w:lineRule="exact"/>
              <w:ind w:left="486" w:right="317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5D30EA">
        <w:trPr>
          <w:trHeight w:val="278"/>
        </w:trPr>
        <w:tc>
          <w:tcPr>
            <w:tcW w:w="1512" w:type="dxa"/>
          </w:tcPr>
          <w:p w:rsidR="005D30EA" w:rsidRDefault="00A5396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4" w:type="dxa"/>
            <w:gridSpan w:val="2"/>
          </w:tcPr>
          <w:p w:rsidR="005D30EA" w:rsidRDefault="00A53963">
            <w:pPr>
              <w:pStyle w:val="TableParagraph"/>
              <w:spacing w:line="258" w:lineRule="exact"/>
              <w:ind w:left="573"/>
              <w:rPr>
                <w:sz w:val="24"/>
              </w:rPr>
            </w:pPr>
            <w:r>
              <w:rPr>
                <w:sz w:val="24"/>
              </w:rPr>
              <w:t>081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3510" w:type="dxa"/>
            <w:gridSpan w:val="2"/>
          </w:tcPr>
          <w:p w:rsidR="005D30EA" w:rsidRDefault="00A5396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4" w:type="dxa"/>
            <w:gridSpan w:val="2"/>
          </w:tcPr>
          <w:p w:rsidR="005D30EA" w:rsidRDefault="00A53963">
            <w:pPr>
              <w:pStyle w:val="TableParagraph"/>
              <w:spacing w:line="258" w:lineRule="exact"/>
              <w:ind w:left="51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5D30EA">
        <w:trPr>
          <w:trHeight w:val="275"/>
        </w:trPr>
        <w:tc>
          <w:tcPr>
            <w:tcW w:w="9610" w:type="dxa"/>
            <w:gridSpan w:val="7"/>
          </w:tcPr>
          <w:p w:rsidR="005D30EA" w:rsidRDefault="00A53963">
            <w:pPr>
              <w:pStyle w:val="TableParagraph"/>
              <w:spacing w:line="256" w:lineRule="exact"/>
              <w:ind w:left="3134" w:right="3127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D30EA">
        <w:trPr>
          <w:trHeight w:val="275"/>
        </w:trPr>
        <w:tc>
          <w:tcPr>
            <w:tcW w:w="6234" w:type="dxa"/>
            <w:gridSpan w:val="4"/>
            <w:vMerge w:val="restart"/>
          </w:tcPr>
          <w:p w:rsidR="005D30EA" w:rsidRDefault="00A53963">
            <w:pPr>
              <w:pStyle w:val="TableParagraph"/>
              <w:spacing w:line="270" w:lineRule="exact"/>
              <w:ind w:left="2839" w:right="283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376" w:type="dxa"/>
            <w:gridSpan w:val="3"/>
          </w:tcPr>
          <w:p w:rsidR="005D30EA" w:rsidRDefault="00A53963">
            <w:pPr>
              <w:pStyle w:val="TableParagraph"/>
              <w:spacing w:line="256" w:lineRule="exact"/>
              <w:ind w:left="996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5D30EA">
        <w:trPr>
          <w:trHeight w:val="275"/>
        </w:trPr>
        <w:tc>
          <w:tcPr>
            <w:tcW w:w="6234" w:type="dxa"/>
            <w:gridSpan w:val="4"/>
            <w:vMerge/>
            <w:tcBorders>
              <w:top w:val="nil"/>
            </w:tcBorders>
          </w:tcPr>
          <w:p w:rsidR="005D30EA" w:rsidRDefault="005D30E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56" w:lineRule="exact"/>
              <w:ind w:left="171" w:right="165"/>
              <w:jc w:val="center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56" w:lineRule="exact"/>
              <w:ind w:left="217" w:right="217"/>
              <w:jc w:val="center"/>
              <w:rPr>
                <w:sz w:val="24"/>
              </w:rPr>
            </w:pPr>
            <w:r>
              <w:rPr>
                <w:sz w:val="24"/>
              </w:rPr>
              <w:t>сам.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роб.</w:t>
            </w:r>
          </w:p>
        </w:tc>
      </w:tr>
      <w:tr w:rsidR="005D30EA">
        <w:trPr>
          <w:trHeight w:val="275"/>
        </w:trPr>
        <w:tc>
          <w:tcPr>
            <w:tcW w:w="9610" w:type="dxa"/>
            <w:gridSpan w:val="7"/>
          </w:tcPr>
          <w:p w:rsidR="005D30EA" w:rsidRDefault="00A53963">
            <w:pPr>
              <w:pStyle w:val="TableParagraph"/>
              <w:spacing w:line="256" w:lineRule="exact"/>
              <w:ind w:left="3134" w:right="3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Судження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поняття</w:t>
            </w: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логіки.</w:t>
            </w: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 Теорія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суджень.</w:t>
            </w: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56" w:lineRule="exact"/>
              <w:ind w:left="217" w:right="2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30EA">
        <w:trPr>
          <w:trHeight w:val="277"/>
        </w:trPr>
        <w:tc>
          <w:tcPr>
            <w:tcW w:w="6234" w:type="dxa"/>
            <w:gridSpan w:val="4"/>
          </w:tcPr>
          <w:p w:rsidR="005D30EA" w:rsidRDefault="00A5396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Теорія понять.</w:t>
            </w: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58" w:lineRule="exact"/>
              <w:ind w:left="217" w:right="2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Теорія дефініції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систематизації.</w:t>
            </w: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30EA">
        <w:trPr>
          <w:trHeight w:val="275"/>
        </w:trPr>
        <w:tc>
          <w:tcPr>
            <w:tcW w:w="9610" w:type="dxa"/>
            <w:gridSpan w:val="7"/>
          </w:tcPr>
          <w:p w:rsidR="005D30EA" w:rsidRDefault="00A53963">
            <w:pPr>
              <w:pStyle w:val="TableParagraph"/>
              <w:spacing w:line="256" w:lineRule="exact"/>
              <w:ind w:left="3132" w:right="3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ІІ. Міркування</w:t>
            </w: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силогістика.</w:t>
            </w: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56" w:lineRule="exact"/>
              <w:ind w:left="217" w:right="2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30EA">
        <w:trPr>
          <w:trHeight w:val="395"/>
        </w:trPr>
        <w:tc>
          <w:tcPr>
            <w:tcW w:w="6234" w:type="dxa"/>
            <w:gridSpan w:val="4"/>
          </w:tcPr>
          <w:p w:rsidR="005D30EA" w:rsidRDefault="00A539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висловлювань.</w:t>
            </w: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69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6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D30EA">
        <w:trPr>
          <w:trHeight w:val="277"/>
        </w:trPr>
        <w:tc>
          <w:tcPr>
            <w:tcW w:w="6234" w:type="dxa"/>
            <w:gridSpan w:val="4"/>
          </w:tcPr>
          <w:p w:rsidR="005D30EA" w:rsidRDefault="00A5396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Імовірність,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індукція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гіпотеза.</w:t>
            </w: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D30EA">
        <w:trPr>
          <w:trHeight w:val="276"/>
        </w:trPr>
        <w:tc>
          <w:tcPr>
            <w:tcW w:w="6234" w:type="dxa"/>
            <w:gridSpan w:val="4"/>
          </w:tcPr>
          <w:p w:rsidR="005D30EA" w:rsidRDefault="00A539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Аргументація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критика.</w:t>
            </w: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56" w:lineRule="exact"/>
              <w:ind w:left="217" w:right="2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30EA">
        <w:trPr>
          <w:trHeight w:val="277"/>
        </w:trPr>
        <w:tc>
          <w:tcPr>
            <w:tcW w:w="6234" w:type="dxa"/>
            <w:gridSpan w:val="4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30EA">
        <w:trPr>
          <w:trHeight w:val="453"/>
        </w:trPr>
        <w:tc>
          <w:tcPr>
            <w:tcW w:w="6234" w:type="dxa"/>
            <w:gridSpan w:val="4"/>
          </w:tcPr>
          <w:p w:rsidR="005D30EA" w:rsidRDefault="005D30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D30EA" w:rsidRDefault="005D30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D30EA" w:rsidRDefault="005D30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0" w:type="dxa"/>
          </w:tcPr>
          <w:p w:rsidR="005D30EA" w:rsidRDefault="005D30E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30EA">
        <w:trPr>
          <w:trHeight w:val="277"/>
        </w:trPr>
        <w:tc>
          <w:tcPr>
            <w:tcW w:w="6234" w:type="dxa"/>
            <w:gridSpan w:val="4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" w:type="dxa"/>
          </w:tcPr>
          <w:p w:rsidR="005D30EA" w:rsidRDefault="005D30EA">
            <w:pPr>
              <w:pStyle w:val="TableParagraph"/>
              <w:ind w:left="0"/>
              <w:rPr>
                <w:sz w:val="20"/>
              </w:rPr>
            </w:pPr>
          </w:p>
        </w:tc>
      </w:tr>
      <w:tr w:rsidR="005D30EA">
        <w:trPr>
          <w:trHeight w:val="275"/>
        </w:trPr>
        <w:tc>
          <w:tcPr>
            <w:tcW w:w="6234" w:type="dxa"/>
            <w:gridSpan w:val="4"/>
          </w:tcPr>
          <w:p w:rsidR="005D30EA" w:rsidRDefault="00A53963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ЗАГ.:</w:t>
            </w:r>
          </w:p>
        </w:tc>
        <w:tc>
          <w:tcPr>
            <w:tcW w:w="992" w:type="dxa"/>
          </w:tcPr>
          <w:p w:rsidR="005D30EA" w:rsidRDefault="00A53963">
            <w:pPr>
              <w:pStyle w:val="TableParagraph"/>
              <w:spacing w:line="256" w:lineRule="exact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4" w:type="dxa"/>
          </w:tcPr>
          <w:p w:rsidR="005D30EA" w:rsidRDefault="00A53963">
            <w:pPr>
              <w:pStyle w:val="TableParagraph"/>
              <w:spacing w:line="256" w:lineRule="exact"/>
              <w:ind w:left="91" w:right="8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90" w:type="dxa"/>
          </w:tcPr>
          <w:p w:rsidR="005D30EA" w:rsidRDefault="00A53963">
            <w:pPr>
              <w:pStyle w:val="TableParagraph"/>
              <w:spacing w:line="256" w:lineRule="exact"/>
              <w:ind w:left="217" w:right="21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D30EA">
        <w:trPr>
          <w:trHeight w:val="275"/>
        </w:trPr>
        <w:tc>
          <w:tcPr>
            <w:tcW w:w="9610" w:type="dxa"/>
            <w:gridSpan w:val="7"/>
          </w:tcPr>
          <w:p w:rsidR="005D30EA" w:rsidRDefault="00A53963">
            <w:pPr>
              <w:pStyle w:val="TableParagraph"/>
              <w:spacing w:line="256" w:lineRule="exact"/>
              <w:ind w:left="319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</w:tbl>
    <w:p w:rsidR="005D30EA" w:rsidRDefault="005D30EA">
      <w:pPr>
        <w:spacing w:line="256" w:lineRule="exact"/>
        <w:rPr>
          <w:sz w:val="24"/>
        </w:rPr>
        <w:sectPr w:rsidR="005D30EA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7710"/>
      </w:tblGrid>
      <w:tr w:rsidR="005D30EA">
        <w:trPr>
          <w:trHeight w:val="3038"/>
        </w:trPr>
        <w:tc>
          <w:tcPr>
            <w:tcW w:w="1898" w:type="dxa"/>
          </w:tcPr>
          <w:p w:rsidR="005D30EA" w:rsidRDefault="00A53963">
            <w:pPr>
              <w:pStyle w:val="TableParagraph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Загальна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5D30EA" w:rsidRDefault="00A53963">
            <w:pPr>
              <w:pStyle w:val="TableParagraph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710" w:type="dxa"/>
          </w:tcPr>
          <w:p w:rsidR="005D30EA" w:rsidRDefault="00A53963">
            <w:pPr>
              <w:pStyle w:val="TableParagraph"/>
              <w:ind w:left="108" w:right="92" w:firstLine="18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Загальна система оцінювання навчальної дисципліни є уніфікованою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межах навчально-наукового юридичного інституту і визначається п. 4.4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 про порядок організації навчального процесу та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навчально-науковому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Прикарпатського національного університету імені Василя Стефаника,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затвердженим Вченою радою Юридичного інституту Прикарпатського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 університету імені Василя Стефаника, протокол № 2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12.10.2010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 юридичного інституту, протокол №5 від 28 лютого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 р.)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текст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розміщений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інформаційному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стенді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Інституту</w:t>
            </w:r>
          </w:p>
          <w:p w:rsidR="005D30EA" w:rsidRDefault="00A53963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https://law.pnu.edu.ua/організація-навчального-процесу/</w:t>
              </w:r>
            </w:hyperlink>
            <w:r>
              <w:rPr>
                <w:i/>
                <w:sz w:val="24"/>
              </w:rPr>
              <w:t>.</w:t>
            </w:r>
          </w:p>
        </w:tc>
      </w:tr>
      <w:tr w:rsidR="005D30EA">
        <w:trPr>
          <w:trHeight w:val="3312"/>
        </w:trPr>
        <w:tc>
          <w:tcPr>
            <w:tcW w:w="1898" w:type="dxa"/>
          </w:tcPr>
          <w:p w:rsidR="005D30EA" w:rsidRDefault="00A53963">
            <w:pPr>
              <w:pStyle w:val="TableParagraph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t>Вимоги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710" w:type="dxa"/>
          </w:tcPr>
          <w:p w:rsidR="005D30EA" w:rsidRDefault="00A53963">
            <w:pPr>
              <w:pStyle w:val="TableParagraph"/>
              <w:ind w:left="108" w:right="97" w:firstLine="185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обов’язкове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одні</w:t>
            </w:r>
            <w:r>
              <w:rPr>
                <w:sz w:val="24"/>
              </w:rPr>
              <w:t>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семінарському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занятті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 №№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1-11.</w:t>
            </w:r>
          </w:p>
          <w:p w:rsidR="005D30EA" w:rsidRDefault="00A53963">
            <w:pPr>
              <w:pStyle w:val="TableParagraph"/>
              <w:ind w:left="108" w:right="95" w:firstLine="185"/>
              <w:jc w:val="both"/>
              <w:rPr>
                <w:sz w:val="24"/>
              </w:rPr>
            </w:pPr>
            <w:r>
              <w:rPr>
                <w:sz w:val="24"/>
              </w:rPr>
              <w:t>На контрольну роботу виноситься 2 описових завдання, кожне з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 по 5 балів, одне схематичне завдання, яке оцінюється в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бали, 2 тестових запитань, які оцінюються по 1 балу і одна задача,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становить 20.</w:t>
            </w:r>
          </w:p>
          <w:p w:rsidR="005D30EA" w:rsidRDefault="00A53963">
            <w:pPr>
              <w:pStyle w:val="TableParagraph"/>
              <w:spacing w:line="270" w:lineRule="atLeast"/>
              <w:ind w:left="108" w:right="95" w:firstLine="18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За бажанням (для отримання додаткових до 5 балів)</w:t>
            </w:r>
            <w:r>
              <w:rPr>
                <w:sz w:val="24"/>
              </w:rPr>
              <w:t xml:space="preserve"> студенти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 індивідуальні завдання за темою відповідного 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знаходяться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 сайті кафедри</w:t>
            </w:r>
            <w:r>
              <w:rPr>
                <w:i/>
                <w:spacing w:val="2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https://kfsr.pnu.edu.ua</w:t>
              </w:r>
            </w:hyperlink>
          </w:p>
        </w:tc>
      </w:tr>
      <w:tr w:rsidR="005D30EA">
        <w:trPr>
          <w:trHeight w:val="1103"/>
        </w:trPr>
        <w:tc>
          <w:tcPr>
            <w:tcW w:w="1898" w:type="dxa"/>
          </w:tcPr>
          <w:p w:rsidR="005D30EA" w:rsidRDefault="00A53963">
            <w:pPr>
              <w:pStyle w:val="TableParagraph"/>
              <w:ind w:left="568" w:right="300" w:hanging="24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710" w:type="dxa"/>
          </w:tcPr>
          <w:p w:rsidR="005D30EA" w:rsidRDefault="00A5396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Система оцінювання семінарських занять визначена п.п. 4.4.3.2, 4.4.3.3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 про порядок організації навчального процесу та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навчаль</w:t>
            </w:r>
            <w:r>
              <w:rPr>
                <w:sz w:val="24"/>
              </w:rPr>
              <w:t>но-науковому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юридичному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інституті</w:t>
            </w:r>
          </w:p>
          <w:p w:rsidR="005D30EA" w:rsidRDefault="00A53963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Прикарпатського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Стефаника</w:t>
            </w:r>
          </w:p>
        </w:tc>
      </w:tr>
      <w:tr w:rsidR="005D30EA">
        <w:trPr>
          <w:trHeight w:val="1380"/>
        </w:trPr>
        <w:tc>
          <w:tcPr>
            <w:tcW w:w="1898" w:type="dxa"/>
          </w:tcPr>
          <w:p w:rsidR="005D30EA" w:rsidRDefault="00A53963">
            <w:pPr>
              <w:pStyle w:val="TableParagraph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5D30EA" w:rsidRDefault="00A53963">
            <w:pPr>
              <w:pStyle w:val="TableParagraph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710" w:type="dxa"/>
          </w:tcPr>
          <w:p w:rsidR="005D30EA" w:rsidRDefault="00A5396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допуску до підсумкового контролю визначаються р. 5 Положення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навчально-науковому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юридичному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інституті</w:t>
            </w:r>
          </w:p>
          <w:p w:rsidR="005D30EA" w:rsidRDefault="00A53963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Прикарпатського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Стефаника</w:t>
            </w:r>
          </w:p>
        </w:tc>
      </w:tr>
      <w:tr w:rsidR="005D30EA">
        <w:trPr>
          <w:trHeight w:val="275"/>
        </w:trPr>
        <w:tc>
          <w:tcPr>
            <w:tcW w:w="9608" w:type="dxa"/>
            <w:gridSpan w:val="2"/>
          </w:tcPr>
          <w:p w:rsidR="005D30EA" w:rsidRDefault="00A53963">
            <w:pPr>
              <w:pStyle w:val="TableParagraph"/>
              <w:spacing w:line="256" w:lineRule="exact"/>
              <w:ind w:left="383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D30EA">
        <w:trPr>
          <w:trHeight w:val="5244"/>
        </w:trPr>
        <w:tc>
          <w:tcPr>
            <w:tcW w:w="9608" w:type="dxa"/>
            <w:gridSpan w:val="2"/>
          </w:tcPr>
          <w:p w:rsidR="005D30EA" w:rsidRDefault="00A53963">
            <w:pPr>
              <w:pStyle w:val="TableParagraph"/>
              <w:spacing w:line="269" w:lineRule="exact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Письмові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роботи:</w:t>
            </w:r>
          </w:p>
          <w:p w:rsidR="005D30EA" w:rsidRDefault="00A53963">
            <w:pPr>
              <w:pStyle w:val="TableParagraph"/>
              <w:ind w:right="94" w:firstLine="309"/>
              <w:jc w:val="both"/>
              <w:rPr>
                <w:sz w:val="24"/>
              </w:rPr>
            </w:pPr>
            <w:r>
              <w:rPr>
                <w:sz w:val="24"/>
              </w:rPr>
              <w:t>Планується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декількох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 робіт: розв’язання логічних завдань у письмовій формі, письмових 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винесеними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 вказівках і завданнях для підготовки до семінарських (практичних) занять),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експрес-опитувань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індивідуальних завдань.</w:t>
            </w:r>
          </w:p>
          <w:p w:rsidR="005D30EA" w:rsidRDefault="00A53963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Академічна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доброчесність:</w:t>
            </w:r>
          </w:p>
          <w:p w:rsidR="005D30EA" w:rsidRDefault="00A53963">
            <w:pPr>
              <w:pStyle w:val="TableParagraph"/>
              <w:ind w:right="94" w:firstLine="309"/>
              <w:jc w:val="both"/>
              <w:rPr>
                <w:sz w:val="24"/>
              </w:rPr>
            </w:pPr>
            <w:r>
              <w:rPr>
                <w:sz w:val="24"/>
              </w:rPr>
              <w:t>Очікується, що студенти будуть дотримуватися принципів академічної 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 наслідки її порушення, що визначається Положенням про запобігання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  <w:r>
              <w:rPr>
                <w:spacing w:val="-1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https://pnu.edu.ua/положення</w:t>
              </w:r>
              <w:r>
                <w:rPr>
                  <w:color w:val="0000FF"/>
                  <w:sz w:val="24"/>
                  <w:u w:val="single" w:color="0000FF"/>
                </w:rPr>
                <w:t>-про-запобігання-плагіату/</w:t>
              </w:r>
            </w:hyperlink>
            <w:r>
              <w:rPr>
                <w:sz w:val="24"/>
              </w:rPr>
              <w:t>.</w:t>
            </w:r>
          </w:p>
          <w:p w:rsidR="005D30EA" w:rsidRDefault="00A53963">
            <w:pPr>
              <w:pStyle w:val="TableParagraph"/>
              <w:spacing w:before="1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Відвідування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занять</w:t>
            </w:r>
          </w:p>
          <w:p w:rsidR="005D30EA" w:rsidRDefault="00A53963">
            <w:pPr>
              <w:pStyle w:val="TableParagraph"/>
              <w:ind w:firstLine="309"/>
              <w:rPr>
                <w:sz w:val="24"/>
              </w:rPr>
            </w:pPr>
            <w:r>
              <w:rPr>
                <w:sz w:val="24"/>
              </w:rPr>
              <w:t>Відвідання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важливою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складовою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Очікується,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відвідають лекції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  <w:p w:rsidR="005D30EA" w:rsidRDefault="00A53963">
            <w:pPr>
              <w:pStyle w:val="TableParagraph"/>
              <w:spacing w:line="270" w:lineRule="atLeast"/>
              <w:ind w:right="102" w:firstLine="309"/>
              <w:jc w:val="both"/>
              <w:rPr>
                <w:sz w:val="24"/>
              </w:rPr>
            </w:pPr>
            <w:r>
              <w:rPr>
                <w:sz w:val="24"/>
              </w:rPr>
              <w:t>Пропуски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відпрацьовуються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обов’язковому порядку. Студент зобов’язаний відпрацювати пропущене заняття впродовж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двох тижнів з дня пропуску заняття. За пропущені лекційні заняття без поважних причин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перевищує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відведені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5D30EA" w:rsidRDefault="005D30EA">
      <w:pPr>
        <w:spacing w:line="270" w:lineRule="atLeast"/>
        <w:jc w:val="both"/>
        <w:rPr>
          <w:sz w:val="24"/>
        </w:rPr>
        <w:sectPr w:rsidR="005D30EA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5D30EA">
        <w:trPr>
          <w:trHeight w:val="1382"/>
        </w:trPr>
        <w:tc>
          <w:tcPr>
            <w:tcW w:w="9609" w:type="dxa"/>
          </w:tcPr>
          <w:p w:rsidR="005D30EA" w:rsidRDefault="00A5396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навчальну дисципліну відповідно до робочого навчального плану, керівник курсу віднімає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балів від підсумкового семестрового балу студента (п. 5.1.2 Положення про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</w:p>
          <w:p w:rsidR="005D30EA" w:rsidRDefault="00A53963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науковому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Прикарпатського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Стефаника</w:t>
            </w:r>
            <w:r>
              <w:rPr>
                <w:spacing w:val="-1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https://law.pnu.edu.ua/організація-навчального-процесу/</w:t>
              </w:r>
            </w:hyperlink>
            <w:r>
              <w:rPr>
                <w:sz w:val="24"/>
              </w:rPr>
              <w:t>).</w:t>
            </w:r>
          </w:p>
        </w:tc>
      </w:tr>
      <w:tr w:rsidR="005D30EA">
        <w:trPr>
          <w:trHeight w:val="275"/>
        </w:trPr>
        <w:tc>
          <w:tcPr>
            <w:tcW w:w="9609" w:type="dxa"/>
          </w:tcPr>
          <w:p w:rsidR="005D30EA" w:rsidRDefault="00A53963">
            <w:pPr>
              <w:pStyle w:val="TableParagraph"/>
              <w:spacing w:line="256" w:lineRule="exact"/>
              <w:ind w:left="323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5D30EA">
        <w:trPr>
          <w:trHeight w:val="5294"/>
        </w:trPr>
        <w:tc>
          <w:tcPr>
            <w:tcW w:w="9609" w:type="dxa"/>
          </w:tcPr>
          <w:p w:rsidR="005D30EA" w:rsidRDefault="00A5396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Гнатюк Я. С. Основи логіки / Я. С. Гнатюк. – Івано-Франківськ: Видавець І. Я. Третяк,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5D30EA" w:rsidRDefault="00A5396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Гнатюк Я. С. Сучасна символічна логіка / Я. С. Гнатюк. – Івано-Франківськ: Симфонія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D30EA" w:rsidRDefault="00A5396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Гнатюк Я. С. Логіка: сучасна перспектива традиційної теорії / Я. С. Гнатюк.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форте, 2016.</w:t>
            </w:r>
          </w:p>
          <w:p w:rsidR="005D30EA" w:rsidRDefault="00A5396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Дуцяк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Дуцяк.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D30EA" w:rsidRDefault="00A53963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Карамишева Н. В. Логіка (теоретична і прикладна) / Н. В. Карамишева. – К.: Знання,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D30EA" w:rsidRDefault="00A5396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Конверський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(традиційна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Конверський.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ЦУЛ,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5D30EA" w:rsidRDefault="00A5396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Мозгова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Мозгова.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Каравела,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D30EA" w:rsidRDefault="00A5396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Логіка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Хоменко.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</w:tbl>
    <w:p w:rsidR="005D30EA" w:rsidRDefault="005D30EA">
      <w:pPr>
        <w:pStyle w:val="a3"/>
        <w:rPr>
          <w:sz w:val="20"/>
        </w:rPr>
      </w:pPr>
    </w:p>
    <w:p w:rsidR="005D30EA" w:rsidRDefault="005D30EA">
      <w:pPr>
        <w:pStyle w:val="a3"/>
        <w:rPr>
          <w:sz w:val="20"/>
        </w:rPr>
      </w:pPr>
    </w:p>
    <w:p w:rsidR="005D30EA" w:rsidRDefault="005D30EA">
      <w:pPr>
        <w:pStyle w:val="a3"/>
        <w:rPr>
          <w:sz w:val="20"/>
        </w:rPr>
      </w:pPr>
    </w:p>
    <w:p w:rsidR="005D30EA" w:rsidRDefault="005D30EA">
      <w:pPr>
        <w:pStyle w:val="a3"/>
        <w:spacing w:before="8"/>
        <w:rPr>
          <w:sz w:val="15"/>
        </w:rPr>
      </w:pPr>
    </w:p>
    <w:p w:rsidR="005D30EA" w:rsidRDefault="00A53963">
      <w:pPr>
        <w:tabs>
          <w:tab w:val="left" w:pos="7664"/>
        </w:tabs>
        <w:spacing w:before="89"/>
        <w:ind w:left="3904"/>
        <w:rPr>
          <w:sz w:val="24"/>
        </w:rPr>
      </w:pPr>
      <w:r>
        <w:rPr>
          <w:b/>
          <w:sz w:val="28"/>
        </w:rPr>
        <w:t>Викладач</w:t>
      </w:r>
      <w:r>
        <w:rPr>
          <w:b/>
          <w:sz w:val="28"/>
          <w:u w:val="single"/>
        </w:rPr>
        <w:tab/>
      </w:r>
      <w:r>
        <w:rPr>
          <w:sz w:val="28"/>
        </w:rPr>
        <w:t>доц.</w:t>
      </w:r>
      <w:r>
        <w:rPr>
          <w:spacing w:val="-3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5D30EA">
      <w:pgSz w:w="11910" w:h="16840"/>
      <w:pgMar w:top="112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64CD1"/>
    <w:multiLevelType w:val="hybridMultilevel"/>
    <w:tmpl w:val="7BBA19D6"/>
    <w:lvl w:ilvl="0" w:tplc="9244CDB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4EBCED28">
      <w:numFmt w:val="bullet"/>
      <w:lvlText w:val="•"/>
      <w:lvlJc w:val="left"/>
      <w:pPr>
        <w:ind w:left="1697" w:hanging="360"/>
      </w:pPr>
      <w:rPr>
        <w:rFonts w:hint="default"/>
        <w:lang w:val="uk-UA" w:eastAsia="en-US" w:bidi="ar-SA"/>
      </w:rPr>
    </w:lvl>
    <w:lvl w:ilvl="2" w:tplc="D1B485A0">
      <w:numFmt w:val="bullet"/>
      <w:lvlText w:val="•"/>
      <w:lvlJc w:val="left"/>
      <w:pPr>
        <w:ind w:left="2575" w:hanging="360"/>
      </w:pPr>
      <w:rPr>
        <w:rFonts w:hint="default"/>
        <w:lang w:val="uk-UA" w:eastAsia="en-US" w:bidi="ar-SA"/>
      </w:rPr>
    </w:lvl>
    <w:lvl w:ilvl="3" w:tplc="BE62602A">
      <w:numFmt w:val="bullet"/>
      <w:lvlText w:val="•"/>
      <w:lvlJc w:val="left"/>
      <w:pPr>
        <w:ind w:left="3453" w:hanging="360"/>
      </w:pPr>
      <w:rPr>
        <w:rFonts w:hint="default"/>
        <w:lang w:val="uk-UA" w:eastAsia="en-US" w:bidi="ar-SA"/>
      </w:rPr>
    </w:lvl>
    <w:lvl w:ilvl="4" w:tplc="89C25D80">
      <w:numFmt w:val="bullet"/>
      <w:lvlText w:val="•"/>
      <w:lvlJc w:val="left"/>
      <w:pPr>
        <w:ind w:left="4331" w:hanging="360"/>
      </w:pPr>
      <w:rPr>
        <w:rFonts w:hint="default"/>
        <w:lang w:val="uk-UA" w:eastAsia="en-US" w:bidi="ar-SA"/>
      </w:rPr>
    </w:lvl>
    <w:lvl w:ilvl="5" w:tplc="7F8A6DD6">
      <w:numFmt w:val="bullet"/>
      <w:lvlText w:val="•"/>
      <w:lvlJc w:val="left"/>
      <w:pPr>
        <w:ind w:left="5209" w:hanging="360"/>
      </w:pPr>
      <w:rPr>
        <w:rFonts w:hint="default"/>
        <w:lang w:val="uk-UA" w:eastAsia="en-US" w:bidi="ar-SA"/>
      </w:rPr>
    </w:lvl>
    <w:lvl w:ilvl="6" w:tplc="3C34E4DC">
      <w:numFmt w:val="bullet"/>
      <w:lvlText w:val="•"/>
      <w:lvlJc w:val="left"/>
      <w:pPr>
        <w:ind w:left="6087" w:hanging="360"/>
      </w:pPr>
      <w:rPr>
        <w:rFonts w:hint="default"/>
        <w:lang w:val="uk-UA" w:eastAsia="en-US" w:bidi="ar-SA"/>
      </w:rPr>
    </w:lvl>
    <w:lvl w:ilvl="7" w:tplc="5B24DF4A">
      <w:numFmt w:val="bullet"/>
      <w:lvlText w:val="•"/>
      <w:lvlJc w:val="left"/>
      <w:pPr>
        <w:ind w:left="6965" w:hanging="360"/>
      </w:pPr>
      <w:rPr>
        <w:rFonts w:hint="default"/>
        <w:lang w:val="uk-UA" w:eastAsia="en-US" w:bidi="ar-SA"/>
      </w:rPr>
    </w:lvl>
    <w:lvl w:ilvl="8" w:tplc="CBE220A6">
      <w:numFmt w:val="bullet"/>
      <w:lvlText w:val="•"/>
      <w:lvlJc w:val="left"/>
      <w:pPr>
        <w:ind w:left="784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ACB328A"/>
    <w:multiLevelType w:val="hybridMultilevel"/>
    <w:tmpl w:val="4DF65CC4"/>
    <w:lvl w:ilvl="0" w:tplc="6986D86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82B26DA6">
      <w:numFmt w:val="bullet"/>
      <w:lvlText w:val="•"/>
      <w:lvlJc w:val="left"/>
      <w:pPr>
        <w:ind w:left="1374" w:hanging="360"/>
      </w:pPr>
      <w:rPr>
        <w:rFonts w:hint="default"/>
        <w:lang w:val="uk-UA" w:eastAsia="en-US" w:bidi="ar-SA"/>
      </w:rPr>
    </w:lvl>
    <w:lvl w:ilvl="2" w:tplc="F8BA7926">
      <w:numFmt w:val="bullet"/>
      <w:lvlText w:val="•"/>
      <w:lvlJc w:val="left"/>
      <w:pPr>
        <w:ind w:left="2288" w:hanging="360"/>
      </w:pPr>
      <w:rPr>
        <w:rFonts w:hint="default"/>
        <w:lang w:val="uk-UA" w:eastAsia="en-US" w:bidi="ar-SA"/>
      </w:rPr>
    </w:lvl>
    <w:lvl w:ilvl="3" w:tplc="4278511C">
      <w:numFmt w:val="bullet"/>
      <w:lvlText w:val="•"/>
      <w:lvlJc w:val="left"/>
      <w:pPr>
        <w:ind w:left="3202" w:hanging="360"/>
      </w:pPr>
      <w:rPr>
        <w:rFonts w:hint="default"/>
        <w:lang w:val="uk-UA" w:eastAsia="en-US" w:bidi="ar-SA"/>
      </w:rPr>
    </w:lvl>
    <w:lvl w:ilvl="4" w:tplc="EEBE8E7A">
      <w:numFmt w:val="bullet"/>
      <w:lvlText w:val="•"/>
      <w:lvlJc w:val="left"/>
      <w:pPr>
        <w:ind w:left="4116" w:hanging="360"/>
      </w:pPr>
      <w:rPr>
        <w:rFonts w:hint="default"/>
        <w:lang w:val="uk-UA" w:eastAsia="en-US" w:bidi="ar-SA"/>
      </w:rPr>
    </w:lvl>
    <w:lvl w:ilvl="5" w:tplc="4DD0B2E0">
      <w:numFmt w:val="bullet"/>
      <w:lvlText w:val="•"/>
      <w:lvlJc w:val="left"/>
      <w:pPr>
        <w:ind w:left="5030" w:hanging="360"/>
      </w:pPr>
      <w:rPr>
        <w:rFonts w:hint="default"/>
        <w:lang w:val="uk-UA" w:eastAsia="en-US" w:bidi="ar-SA"/>
      </w:rPr>
    </w:lvl>
    <w:lvl w:ilvl="6" w:tplc="E200C2AA">
      <w:numFmt w:val="bullet"/>
      <w:lvlText w:val="•"/>
      <w:lvlJc w:val="left"/>
      <w:pPr>
        <w:ind w:left="5944" w:hanging="360"/>
      </w:pPr>
      <w:rPr>
        <w:rFonts w:hint="default"/>
        <w:lang w:val="uk-UA" w:eastAsia="en-US" w:bidi="ar-SA"/>
      </w:rPr>
    </w:lvl>
    <w:lvl w:ilvl="7" w:tplc="8BAE0512">
      <w:numFmt w:val="bullet"/>
      <w:lvlText w:val="•"/>
      <w:lvlJc w:val="left"/>
      <w:pPr>
        <w:ind w:left="6858" w:hanging="360"/>
      </w:pPr>
      <w:rPr>
        <w:rFonts w:hint="default"/>
        <w:lang w:val="uk-UA" w:eastAsia="en-US" w:bidi="ar-SA"/>
      </w:rPr>
    </w:lvl>
    <w:lvl w:ilvl="8" w:tplc="E47E6EEC">
      <w:numFmt w:val="bullet"/>
      <w:lvlText w:val="•"/>
      <w:lvlJc w:val="left"/>
      <w:pPr>
        <w:ind w:left="777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BF266ED"/>
    <w:multiLevelType w:val="hybridMultilevel"/>
    <w:tmpl w:val="E2C422DC"/>
    <w:lvl w:ilvl="0" w:tplc="B44C6110">
      <w:start w:val="1"/>
      <w:numFmt w:val="decimal"/>
      <w:lvlText w:val="%1."/>
      <w:lvlJc w:val="left"/>
      <w:pPr>
        <w:ind w:left="6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16E594">
      <w:numFmt w:val="bullet"/>
      <w:lvlText w:val="•"/>
      <w:lvlJc w:val="left"/>
      <w:pPr>
        <w:ind w:left="1553" w:hanging="240"/>
      </w:pPr>
      <w:rPr>
        <w:rFonts w:hint="default"/>
        <w:lang w:val="uk-UA" w:eastAsia="en-US" w:bidi="ar-SA"/>
      </w:rPr>
    </w:lvl>
    <w:lvl w:ilvl="2" w:tplc="0C7AFAEA">
      <w:numFmt w:val="bullet"/>
      <w:lvlText w:val="•"/>
      <w:lvlJc w:val="left"/>
      <w:pPr>
        <w:ind w:left="2447" w:hanging="240"/>
      </w:pPr>
      <w:rPr>
        <w:rFonts w:hint="default"/>
        <w:lang w:val="uk-UA" w:eastAsia="en-US" w:bidi="ar-SA"/>
      </w:rPr>
    </w:lvl>
    <w:lvl w:ilvl="3" w:tplc="840AE68E">
      <w:numFmt w:val="bullet"/>
      <w:lvlText w:val="•"/>
      <w:lvlJc w:val="left"/>
      <w:pPr>
        <w:ind w:left="3341" w:hanging="240"/>
      </w:pPr>
      <w:rPr>
        <w:rFonts w:hint="default"/>
        <w:lang w:val="uk-UA" w:eastAsia="en-US" w:bidi="ar-SA"/>
      </w:rPr>
    </w:lvl>
    <w:lvl w:ilvl="4" w:tplc="659EF1CC">
      <w:numFmt w:val="bullet"/>
      <w:lvlText w:val="•"/>
      <w:lvlJc w:val="left"/>
      <w:pPr>
        <w:ind w:left="4235" w:hanging="240"/>
      </w:pPr>
      <w:rPr>
        <w:rFonts w:hint="default"/>
        <w:lang w:val="uk-UA" w:eastAsia="en-US" w:bidi="ar-SA"/>
      </w:rPr>
    </w:lvl>
    <w:lvl w:ilvl="5" w:tplc="D832B8AA">
      <w:numFmt w:val="bullet"/>
      <w:lvlText w:val="•"/>
      <w:lvlJc w:val="left"/>
      <w:pPr>
        <w:ind w:left="5129" w:hanging="240"/>
      </w:pPr>
      <w:rPr>
        <w:rFonts w:hint="default"/>
        <w:lang w:val="uk-UA" w:eastAsia="en-US" w:bidi="ar-SA"/>
      </w:rPr>
    </w:lvl>
    <w:lvl w:ilvl="6" w:tplc="D7D6D23E">
      <w:numFmt w:val="bullet"/>
      <w:lvlText w:val="•"/>
      <w:lvlJc w:val="left"/>
      <w:pPr>
        <w:ind w:left="6023" w:hanging="240"/>
      </w:pPr>
      <w:rPr>
        <w:rFonts w:hint="default"/>
        <w:lang w:val="uk-UA" w:eastAsia="en-US" w:bidi="ar-SA"/>
      </w:rPr>
    </w:lvl>
    <w:lvl w:ilvl="7" w:tplc="1E76E884">
      <w:numFmt w:val="bullet"/>
      <w:lvlText w:val="•"/>
      <w:lvlJc w:val="left"/>
      <w:pPr>
        <w:ind w:left="6917" w:hanging="240"/>
      </w:pPr>
      <w:rPr>
        <w:rFonts w:hint="default"/>
        <w:lang w:val="uk-UA" w:eastAsia="en-US" w:bidi="ar-SA"/>
      </w:rPr>
    </w:lvl>
    <w:lvl w:ilvl="8" w:tplc="CF8EF80E">
      <w:numFmt w:val="bullet"/>
      <w:lvlText w:val="•"/>
      <w:lvlJc w:val="left"/>
      <w:pPr>
        <w:ind w:left="7811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70C04915"/>
    <w:multiLevelType w:val="hybridMultilevel"/>
    <w:tmpl w:val="BD0CED08"/>
    <w:lvl w:ilvl="0" w:tplc="0CAC990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5A6F310">
      <w:numFmt w:val="bullet"/>
      <w:lvlText w:val="•"/>
      <w:lvlJc w:val="left"/>
      <w:pPr>
        <w:ind w:left="1049" w:hanging="240"/>
      </w:pPr>
      <w:rPr>
        <w:rFonts w:hint="default"/>
        <w:lang w:val="uk-UA" w:eastAsia="en-US" w:bidi="ar-SA"/>
      </w:rPr>
    </w:lvl>
    <w:lvl w:ilvl="2" w:tplc="785E2748">
      <w:numFmt w:val="bullet"/>
      <w:lvlText w:val="•"/>
      <w:lvlJc w:val="left"/>
      <w:pPr>
        <w:ind w:left="1999" w:hanging="240"/>
      </w:pPr>
      <w:rPr>
        <w:rFonts w:hint="default"/>
        <w:lang w:val="uk-UA" w:eastAsia="en-US" w:bidi="ar-SA"/>
      </w:rPr>
    </w:lvl>
    <w:lvl w:ilvl="3" w:tplc="4D062D54">
      <w:numFmt w:val="bullet"/>
      <w:lvlText w:val="•"/>
      <w:lvlJc w:val="left"/>
      <w:pPr>
        <w:ind w:left="2949" w:hanging="240"/>
      </w:pPr>
      <w:rPr>
        <w:rFonts w:hint="default"/>
        <w:lang w:val="uk-UA" w:eastAsia="en-US" w:bidi="ar-SA"/>
      </w:rPr>
    </w:lvl>
    <w:lvl w:ilvl="4" w:tplc="47C48534">
      <w:numFmt w:val="bullet"/>
      <w:lvlText w:val="•"/>
      <w:lvlJc w:val="left"/>
      <w:pPr>
        <w:ind w:left="3899" w:hanging="240"/>
      </w:pPr>
      <w:rPr>
        <w:rFonts w:hint="default"/>
        <w:lang w:val="uk-UA" w:eastAsia="en-US" w:bidi="ar-SA"/>
      </w:rPr>
    </w:lvl>
    <w:lvl w:ilvl="5" w:tplc="B830ADDA">
      <w:numFmt w:val="bullet"/>
      <w:lvlText w:val="•"/>
      <w:lvlJc w:val="left"/>
      <w:pPr>
        <w:ind w:left="4849" w:hanging="240"/>
      </w:pPr>
      <w:rPr>
        <w:rFonts w:hint="default"/>
        <w:lang w:val="uk-UA" w:eastAsia="en-US" w:bidi="ar-SA"/>
      </w:rPr>
    </w:lvl>
    <w:lvl w:ilvl="6" w:tplc="07E663DE">
      <w:numFmt w:val="bullet"/>
      <w:lvlText w:val="•"/>
      <w:lvlJc w:val="left"/>
      <w:pPr>
        <w:ind w:left="5799" w:hanging="240"/>
      </w:pPr>
      <w:rPr>
        <w:rFonts w:hint="default"/>
        <w:lang w:val="uk-UA" w:eastAsia="en-US" w:bidi="ar-SA"/>
      </w:rPr>
    </w:lvl>
    <w:lvl w:ilvl="7" w:tplc="A7C6F9C4">
      <w:numFmt w:val="bullet"/>
      <w:lvlText w:val="•"/>
      <w:lvlJc w:val="left"/>
      <w:pPr>
        <w:ind w:left="6749" w:hanging="240"/>
      </w:pPr>
      <w:rPr>
        <w:rFonts w:hint="default"/>
        <w:lang w:val="uk-UA" w:eastAsia="en-US" w:bidi="ar-SA"/>
      </w:rPr>
    </w:lvl>
    <w:lvl w:ilvl="8" w:tplc="59A4527C">
      <w:numFmt w:val="bullet"/>
      <w:lvlText w:val="•"/>
      <w:lvlJc w:val="left"/>
      <w:pPr>
        <w:ind w:left="7699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765611B8"/>
    <w:multiLevelType w:val="hybridMultilevel"/>
    <w:tmpl w:val="C74AFA4A"/>
    <w:lvl w:ilvl="0" w:tplc="78E2FA2C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960E3C2">
      <w:numFmt w:val="bullet"/>
      <w:lvlText w:val="•"/>
      <w:lvlJc w:val="left"/>
      <w:pPr>
        <w:ind w:left="2460" w:hanging="850"/>
      </w:pPr>
      <w:rPr>
        <w:rFonts w:hint="default"/>
        <w:lang w:val="uk-UA" w:eastAsia="en-US" w:bidi="ar-SA"/>
      </w:rPr>
    </w:lvl>
    <w:lvl w:ilvl="2" w:tplc="1BB0A190">
      <w:numFmt w:val="bullet"/>
      <w:lvlText w:val="•"/>
      <w:lvlJc w:val="left"/>
      <w:pPr>
        <w:ind w:left="3281" w:hanging="850"/>
      </w:pPr>
      <w:rPr>
        <w:rFonts w:hint="default"/>
        <w:lang w:val="uk-UA" w:eastAsia="en-US" w:bidi="ar-SA"/>
      </w:rPr>
    </w:lvl>
    <w:lvl w:ilvl="3" w:tplc="B234184C">
      <w:numFmt w:val="bullet"/>
      <w:lvlText w:val="•"/>
      <w:lvlJc w:val="left"/>
      <w:pPr>
        <w:ind w:left="4101" w:hanging="850"/>
      </w:pPr>
      <w:rPr>
        <w:rFonts w:hint="default"/>
        <w:lang w:val="uk-UA" w:eastAsia="en-US" w:bidi="ar-SA"/>
      </w:rPr>
    </w:lvl>
    <w:lvl w:ilvl="4" w:tplc="837E15DE">
      <w:numFmt w:val="bullet"/>
      <w:lvlText w:val="•"/>
      <w:lvlJc w:val="left"/>
      <w:pPr>
        <w:ind w:left="4922" w:hanging="850"/>
      </w:pPr>
      <w:rPr>
        <w:rFonts w:hint="default"/>
        <w:lang w:val="uk-UA" w:eastAsia="en-US" w:bidi="ar-SA"/>
      </w:rPr>
    </w:lvl>
    <w:lvl w:ilvl="5" w:tplc="25A21B8A">
      <w:numFmt w:val="bullet"/>
      <w:lvlText w:val="•"/>
      <w:lvlJc w:val="left"/>
      <w:pPr>
        <w:ind w:left="5743" w:hanging="850"/>
      </w:pPr>
      <w:rPr>
        <w:rFonts w:hint="default"/>
        <w:lang w:val="uk-UA" w:eastAsia="en-US" w:bidi="ar-SA"/>
      </w:rPr>
    </w:lvl>
    <w:lvl w:ilvl="6" w:tplc="F2C405A2">
      <w:numFmt w:val="bullet"/>
      <w:lvlText w:val="•"/>
      <w:lvlJc w:val="left"/>
      <w:pPr>
        <w:ind w:left="6563" w:hanging="850"/>
      </w:pPr>
      <w:rPr>
        <w:rFonts w:hint="default"/>
        <w:lang w:val="uk-UA" w:eastAsia="en-US" w:bidi="ar-SA"/>
      </w:rPr>
    </w:lvl>
    <w:lvl w:ilvl="7" w:tplc="5B289462">
      <w:numFmt w:val="bullet"/>
      <w:lvlText w:val="•"/>
      <w:lvlJc w:val="left"/>
      <w:pPr>
        <w:ind w:left="7384" w:hanging="850"/>
      </w:pPr>
      <w:rPr>
        <w:rFonts w:hint="default"/>
        <w:lang w:val="uk-UA" w:eastAsia="en-US" w:bidi="ar-SA"/>
      </w:rPr>
    </w:lvl>
    <w:lvl w:ilvl="8" w:tplc="EC003AE2">
      <w:numFmt w:val="bullet"/>
      <w:lvlText w:val="•"/>
      <w:lvlJc w:val="left"/>
      <w:pPr>
        <w:ind w:left="8205" w:hanging="85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30EA"/>
    <w:rsid w:val="005D30EA"/>
    <w:rsid w:val="00A5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E129"/>
  <w15:docId w15:val="{90559457-7162-4837-893D-8D8158AB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7" w:right="187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fsr.pn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.s.hnatiuk@gmail.com" TargetMode="External"/><Relationship Id="rId10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2022-02-10T12:17:00Z</dcterms:created>
  <dcterms:modified xsi:type="dcterms:W3CDTF">2022-02-10T11:24:00Z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