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Факультет психології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u w:val="single"/>
          <w:lang w:val="uk-UA"/>
        </w:rPr>
        <w:t>Філософії, соціології та релігієзнавства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Релігієзнавство</w:t>
      </w:r>
    </w:p>
    <w:p w:rsidR="00612780" w:rsidRDefault="00612780" w:rsidP="00612780">
      <w:pPr>
        <w:jc w:val="center"/>
        <w:rPr>
          <w:b/>
          <w:sz w:val="28"/>
          <w:szCs w:val="28"/>
          <w:u w:val="single"/>
          <w:lang w:val="uk-UA"/>
        </w:rPr>
      </w:pPr>
    </w:p>
    <w:p w:rsidR="00612780" w:rsidRDefault="00612780" w:rsidP="006127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96CB4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="00796CB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>Бакалавр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816BFA" w:rsidRPr="00816BFA" w:rsidRDefault="00796CB4" w:rsidP="00816BFA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612780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 w:rsidR="00612780">
        <w:rPr>
          <w:sz w:val="28"/>
          <w:szCs w:val="28"/>
          <w:lang w:val="uk-UA"/>
        </w:rPr>
        <w:t xml:space="preserve">  </w:t>
      </w:r>
      <w:r w:rsidR="00612780">
        <w:rPr>
          <w:b/>
          <w:sz w:val="28"/>
          <w:szCs w:val="28"/>
          <w:u w:val="single"/>
          <w:lang w:val="uk-UA"/>
        </w:rPr>
        <w:t>032 Історія та археологія</w:t>
      </w:r>
      <w:r w:rsidR="00816BFA" w:rsidRPr="00796CB4">
        <w:rPr>
          <w:b/>
          <w:sz w:val="28"/>
          <w:szCs w:val="28"/>
          <w:lang w:val="uk-UA"/>
        </w:rPr>
        <w:t xml:space="preserve"> (</w:t>
      </w:r>
      <w:r w:rsidR="00816BFA" w:rsidRPr="00816BFA">
        <w:rPr>
          <w:i/>
          <w:sz w:val="28"/>
          <w:szCs w:val="28"/>
          <w:lang w:val="uk-UA"/>
        </w:rPr>
        <w:t>заочна форма навчання</w:t>
      </w:r>
      <w:r>
        <w:rPr>
          <w:i/>
          <w:sz w:val="28"/>
          <w:szCs w:val="28"/>
          <w:lang w:val="uk-UA"/>
        </w:rPr>
        <w:t>)</w:t>
      </w:r>
    </w:p>
    <w:p w:rsidR="00612780" w:rsidRDefault="00612780" w:rsidP="00612780">
      <w:pPr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796CB4" w:rsidP="006127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612780">
        <w:rPr>
          <w:sz w:val="28"/>
          <w:szCs w:val="28"/>
          <w:lang w:val="uk-UA"/>
        </w:rPr>
        <w:t xml:space="preserve">Галузь знань: </w:t>
      </w:r>
      <w:r w:rsidR="00612780">
        <w:rPr>
          <w:b/>
          <w:sz w:val="28"/>
          <w:szCs w:val="28"/>
          <w:u w:val="single"/>
          <w:lang w:val="uk-UA"/>
        </w:rPr>
        <w:t>03 Гуманітарні науки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12780" w:rsidRPr="00C62F6E" w:rsidRDefault="00C62F6E" w:rsidP="00612780">
      <w:pPr>
        <w:jc w:val="right"/>
        <w:rPr>
          <w:sz w:val="28"/>
          <w:szCs w:val="28"/>
          <w:lang w:val="uk-UA"/>
        </w:rPr>
      </w:pPr>
      <w:r w:rsidRPr="00C62F6E">
        <w:rPr>
          <w:sz w:val="28"/>
          <w:szCs w:val="28"/>
        </w:rPr>
        <w:t xml:space="preserve">Протокол № 12 </w:t>
      </w:r>
      <w:proofErr w:type="spellStart"/>
      <w:r w:rsidRPr="00C62F6E">
        <w:rPr>
          <w:sz w:val="28"/>
          <w:szCs w:val="28"/>
        </w:rPr>
        <w:t>від</w:t>
      </w:r>
      <w:proofErr w:type="spellEnd"/>
      <w:r w:rsidRPr="00C62F6E">
        <w:rPr>
          <w:sz w:val="28"/>
          <w:szCs w:val="28"/>
        </w:rPr>
        <w:t xml:space="preserve"> 25 </w:t>
      </w:r>
      <w:proofErr w:type="spellStart"/>
      <w:r w:rsidRPr="00C62F6E">
        <w:rPr>
          <w:sz w:val="28"/>
          <w:szCs w:val="28"/>
        </w:rPr>
        <w:t>червня</w:t>
      </w:r>
      <w:proofErr w:type="spellEnd"/>
      <w:r w:rsidRPr="00C62F6E">
        <w:rPr>
          <w:sz w:val="28"/>
          <w:szCs w:val="28"/>
        </w:rPr>
        <w:t xml:space="preserve"> 2021 р</w:t>
      </w:r>
      <w:r w:rsidR="00612780" w:rsidRPr="00C62F6E">
        <w:rPr>
          <w:sz w:val="28"/>
          <w:szCs w:val="28"/>
          <w:lang w:val="uk-UA"/>
        </w:rPr>
        <w:t xml:space="preserve">.  </w:t>
      </w: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C62F6E" w:rsidP="006127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612780" w:rsidRDefault="00612780" w:rsidP="0061278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12780" w:rsidRDefault="00612780" w:rsidP="0061278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8"/>
        <w:gridCol w:w="505"/>
        <w:gridCol w:w="767"/>
        <w:gridCol w:w="1039"/>
        <w:gridCol w:w="32"/>
        <w:gridCol w:w="720"/>
        <w:gridCol w:w="524"/>
        <w:gridCol w:w="1133"/>
        <w:gridCol w:w="283"/>
        <w:gridCol w:w="1275"/>
        <w:gridCol w:w="992"/>
        <w:gridCol w:w="1417"/>
      </w:tblGrid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  <w:bookmarkStart w:id="0" w:name="_GoBack"/>
            <w:bookmarkEnd w:id="0"/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0990946730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sbilous7@gmail.com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/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</w:p>
        </w:tc>
      </w:tr>
      <w:tr w:rsidR="00612780" w:rsidRPr="00C62F6E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https://d-learn.pnu.edu.ua/index.php?mod=course&amp;action=ReviewOneCourse&amp;id_cat=122&amp;id_cou=4824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612780" w:rsidRPr="00C62F6E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– гуманітарна дисципліна, яка впливає на формування і розвиток плюралістичного світогляду, розуміння поняття свобода віросповідань, конфесійна приналежність тощо.</w:t>
            </w: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знайомить із основними класифікаціями релігій у світі, зокрема в Україні, та їх характерними особливостями; взаємозв’язком релігій з культурою, мистецтвом, національними та іншими суспільно-історичними процесами.</w:t>
            </w: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вивчення релігієзнавства передбачається ознайомлення із особливостями віровчення та культу основних релігій та релігійних організацій, що мають місце у світовому та українському конфесійному просторі.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612780" w:rsidRPr="00C62F6E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формування цілісного сприйняття </w:t>
            </w:r>
            <w:proofErr w:type="spellStart"/>
            <w:r>
              <w:t>релігії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як духовного феномену й організації віруючих. </w:t>
            </w:r>
          </w:p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Цілі: 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релігієзнавчого</w:t>
            </w:r>
            <w:proofErr w:type="spellEnd"/>
            <w:r>
              <w:rPr>
                <w:lang w:val="uk-UA"/>
              </w:rPr>
              <w:t xml:space="preserve"> світогляду;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релігієзнавчими</w:t>
            </w:r>
            <w:proofErr w:type="spellEnd"/>
            <w:r>
              <w:rPr>
                <w:lang w:val="uk-UA"/>
              </w:rPr>
              <w:t xml:space="preserve"> принципами в повсякденній діяльності, науково-пошукових дослідженнях;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розвиток аналітичних навичок, вміння висловлювати і відстоювати власну точку зору;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проаналізувати ту чи іншу подію релігійного змісту, що має місце в конфесійному просторі суспільства.</w:t>
            </w:r>
          </w:p>
          <w:p w:rsidR="00612780" w:rsidRDefault="00612780">
            <w:pPr>
              <w:pStyle w:val="a3"/>
              <w:jc w:val="both"/>
              <w:rPr>
                <w:color w:val="FF0000"/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b/>
              </w:rPr>
              <w:t xml:space="preserve">Практична </w:t>
            </w:r>
            <w:r>
              <w:t xml:space="preserve">(С1)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  <w:proofErr w:type="spellStart"/>
            <w:r>
              <w:rPr>
                <w:b/>
              </w:rPr>
              <w:t>Дослідницька</w:t>
            </w:r>
            <w:proofErr w:type="spellEnd"/>
            <w:r>
              <w:t xml:space="preserve"> (С2)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та </w:t>
            </w:r>
            <w:proofErr w:type="spellStart"/>
            <w:r>
              <w:t>моделювати</w:t>
            </w:r>
            <w:proofErr w:type="spellEnd"/>
            <w:r>
              <w:t xml:space="preserve"> стан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Організаційна</w:t>
            </w:r>
            <w:proofErr w:type="spellEnd"/>
            <w:r>
              <w:t xml:space="preserve"> (С4)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вести </w:t>
            </w:r>
            <w:proofErr w:type="spellStart"/>
            <w:r>
              <w:t>самостійний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добір</w:t>
            </w:r>
            <w:proofErr w:type="spellEnd"/>
            <w:r>
              <w:t xml:space="preserve"> та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і </w:t>
            </w:r>
            <w:proofErr w:type="spellStart"/>
            <w:r>
              <w:t>літератури</w:t>
            </w:r>
            <w:proofErr w:type="spellEnd"/>
            <w:r>
              <w:t xml:space="preserve">. 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Контрольна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(С5)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достовірності</w:t>
            </w:r>
            <w:proofErr w:type="spellEnd"/>
            <w:r>
              <w:t xml:space="preserve"> </w:t>
            </w:r>
            <w:proofErr w:type="spellStart"/>
            <w:r>
              <w:t>фактів</w:t>
            </w:r>
            <w:proofErr w:type="spellEnd"/>
            <w:r>
              <w:t xml:space="preserve">,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, </w:t>
            </w:r>
            <w:proofErr w:type="spellStart"/>
            <w:r>
              <w:t>інноваційних</w:t>
            </w:r>
            <w:proofErr w:type="spellEnd"/>
            <w:r>
              <w:t xml:space="preserve"> </w:t>
            </w:r>
            <w:proofErr w:type="spellStart"/>
            <w:r>
              <w:t>підходів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Інформаційно-аналітична</w:t>
            </w:r>
            <w:proofErr w:type="spellEnd"/>
            <w:r>
              <w:rPr>
                <w:b/>
              </w:rPr>
              <w:t xml:space="preserve"> (С8)</w:t>
            </w: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інтерпретувати</w:t>
            </w:r>
            <w:proofErr w:type="spellEnd"/>
            <w:r>
              <w:t xml:space="preserve">, </w:t>
            </w:r>
            <w:proofErr w:type="spellStart"/>
            <w:r>
              <w:t>систематизувати</w:t>
            </w:r>
            <w:proofErr w:type="spellEnd"/>
            <w:r>
              <w:t xml:space="preserve">, критично </w:t>
            </w:r>
            <w:proofErr w:type="spellStart"/>
            <w:r>
              <w:t>оцінювати</w:t>
            </w:r>
            <w:proofErr w:type="spellEnd"/>
            <w:r>
              <w:t xml:space="preserve"> і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в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дослідницького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вирішується</w:t>
            </w:r>
            <w:proofErr w:type="spellEnd"/>
            <w:r>
              <w:t>.</w:t>
            </w:r>
          </w:p>
          <w:p w:rsidR="00612780" w:rsidRDefault="00612780">
            <w:pPr>
              <w:jc w:val="center"/>
              <w:rPr>
                <w:b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Результати навчання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історичні</w:t>
            </w:r>
            <w:proofErr w:type="spellEnd"/>
            <w:r>
              <w:t xml:space="preserve"> </w:t>
            </w:r>
            <w:proofErr w:type="spellStart"/>
            <w:r>
              <w:t>чинники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в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подіях</w:t>
            </w:r>
            <w:proofErr w:type="spellEnd"/>
            <w:r>
              <w:t xml:space="preserve"> (С2, С8)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розрізняти</w:t>
            </w:r>
            <w:proofErr w:type="spellEnd"/>
            <w:r>
              <w:t xml:space="preserve"> </w:t>
            </w:r>
            <w:proofErr w:type="spellStart"/>
            <w:r>
              <w:t>історичну</w:t>
            </w:r>
            <w:proofErr w:type="spellEnd"/>
            <w:r>
              <w:t xml:space="preserve"> </w:t>
            </w:r>
            <w:proofErr w:type="spellStart"/>
            <w:r>
              <w:t>своєрідність</w:t>
            </w:r>
            <w:proofErr w:type="spellEnd"/>
            <w:r>
              <w:t xml:space="preserve">, </w:t>
            </w:r>
            <w:proofErr w:type="spellStart"/>
            <w:r>
              <w:t>культурне</w:t>
            </w:r>
            <w:proofErr w:type="spellEnd"/>
            <w:r>
              <w:t xml:space="preserve"> та </w:t>
            </w:r>
            <w:proofErr w:type="spellStart"/>
            <w:r>
              <w:t>етнонаціональне</w:t>
            </w:r>
            <w:proofErr w:type="spellEnd"/>
            <w:r>
              <w:t xml:space="preserve"> </w:t>
            </w:r>
            <w:proofErr w:type="spellStart"/>
            <w:r>
              <w:t>розмаїття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(С8) 5 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 (С1, С4)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організаційних</w:t>
            </w:r>
            <w:proofErr w:type="spellEnd"/>
            <w:r>
              <w:t xml:space="preserve"> та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науки (С5, С8)</w:t>
            </w:r>
          </w:p>
          <w:p w:rsidR="00612780" w:rsidRDefault="00612780">
            <w:pPr>
              <w:pStyle w:val="a3"/>
              <w:jc w:val="both"/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курсу</w:t>
            </w:r>
            <w:r>
              <w:rPr>
                <w:b/>
                <w:lang w:val="uk-UA"/>
              </w:rPr>
              <w:t>: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годин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612780" w:rsidTr="0061278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612780" w:rsidTr="0061278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та археологія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rPr>
                <w:b/>
                <w:lang w:val="uk-UA"/>
              </w:rPr>
            </w:pPr>
          </w:p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</w:t>
            </w:r>
            <w:r>
              <w:rPr>
                <w:b/>
              </w:rPr>
              <w:t xml:space="preserve"> курс</w:t>
            </w:r>
            <w:r>
              <w:rPr>
                <w:b/>
                <w:lang w:val="uk-UA"/>
              </w:rPr>
              <w:t>у</w:t>
            </w:r>
          </w:p>
        </w:tc>
      </w:tr>
      <w:tr w:rsidR="00612780" w:rsidTr="00612780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b/>
                <w:color w:val="7030A0"/>
                <w:lang w:val="uk-UA"/>
              </w:rPr>
            </w:pPr>
            <w:r w:rsidRPr="00796CB4">
              <w:rPr>
                <w:b/>
              </w:rPr>
              <w:t>Тема, план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rStyle w:val="a4"/>
                <w:i w:val="0"/>
                <w:color w:val="auto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612780" w:rsidTr="00D06476">
        <w:trPr>
          <w:trHeight w:val="56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Релігієзнавство як наука.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D064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Релігія -  предмет дослідження релігієзнавства.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t>Національні релігії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Індії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(індуїзм; джайнізм,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сикхізм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>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Китаю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(конфуціанство, даосизм)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Японії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(синтоїзм)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Ірану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(зороастризм)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Юдаїзм як національна релігія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612780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t>Буддизм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Виникнення буддизму. 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Основи релігійно-філософського вчення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Сідхартхи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Гаутами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>. Джерела віровчення буддизму.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Загальні особливості культу і обрядовості у буддизмі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Напрями і течії буддизму.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Ламаїзм.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Буддизм у сучасному світі (зокрема, в Україні)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  <w:r w:rsidR="00612780">
              <w:rPr>
                <w:b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rPr>
                <w:lang w:val="uk-UA"/>
              </w:rPr>
            </w:pPr>
            <w:r w:rsidRPr="00D06476">
              <w:rPr>
                <w:lang w:val="uk-UA"/>
              </w:rPr>
              <w:t>Християнство (до Розколу)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center"/>
              <w:rPr>
                <w:lang w:val="uk-UA"/>
              </w:rPr>
            </w:pPr>
            <w:r w:rsidRPr="00D06476"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 xml:space="preserve">Ортодоксальне християнство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Православ’я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Християнство в Київській Русі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Галицька митрополія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Київська митрополія.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Петро Могила і реформи у православ’ї.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bCs/>
                <w:lang w:val="uk-UA" w:eastAsia="uk-UA"/>
              </w:rPr>
              <w:t>Підпорядкування Київської митрополії Москві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 xml:space="preserve">Синодальний період РПЦ. 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УАПЦ на початку ХХ століття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 xml:space="preserve">Православ’я України часів </w:t>
            </w:r>
            <w:r w:rsidRPr="00D06476">
              <w:rPr>
                <w:lang w:val="uk-UA"/>
              </w:rPr>
              <w:lastRenderedPageBreak/>
              <w:t>перших десятиліть  незалежності: УПЦ (МП), УПЦ КП, УАПЦ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D06476">
              <w:rPr>
                <w:lang w:val="uk-UA"/>
              </w:rPr>
              <w:t>Томос</w:t>
            </w:r>
            <w:proofErr w:type="spellEnd"/>
            <w:r w:rsidRPr="00D06476">
              <w:rPr>
                <w:lang w:val="uk-UA"/>
              </w:rPr>
              <w:t xml:space="preserve"> і ПЦУ.</w:t>
            </w:r>
          </w:p>
          <w:p w:rsidR="00612780" w:rsidRPr="00612780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Основні проблеми і тенденції розвитку православ’я в Україні.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lastRenderedPageBreak/>
              <w:t>Католицизм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Етапи історії РКЦ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Берестейська унія і виникнення УГКЦ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Етапи історії УГКЦ у ХІХ - ХХ ст. 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Видатні постаті в УГКЦ</w:t>
            </w:r>
          </w:p>
          <w:p w:rsidR="00612780" w:rsidRPr="00612780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color w:val="7030A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Новітня історія УГКЦ: соціальна політика,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монаші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 xml:space="preserve"> організації, сакральні споруди.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color w:val="7030A0"/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Протестантизм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>Протестантизм в Україні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Особливості віровчення і культу протестантизму.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Напрями розвитку протестантизму в Україні: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Лютеранство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Баптизм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Адвентизм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Свідки Єгови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Соціальна активність протестантизму.</w:t>
            </w:r>
          </w:p>
          <w:p w:rsidR="00612780" w:rsidRPr="00816BFA" w:rsidRDefault="00612780" w:rsidP="00816BFA">
            <w:pPr>
              <w:pStyle w:val="a3"/>
              <w:jc w:val="right"/>
              <w:rPr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Іслам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>Традиції ісламу. Іслам в Україні.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Основи віровчення мусульман. Джерела віровчення.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Обов’язки й обрядовість мусульман.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Основні етапи історії мусульман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 xml:space="preserve">Нетрадиційні релігії. Релігії і релігійні організації в Україні: тенденції розвитку. 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Класифікація НТР 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Причини виникнення й особливості розвитку НРТ і нових релігійних організацій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Актуальні проблеми релігії і релігійних організацій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01" w:rsidRDefault="00941301">
            <w:pPr>
              <w:jc w:val="center"/>
              <w:rPr>
                <w:b/>
                <w:lang w:val="uk-UA"/>
              </w:rPr>
            </w:pPr>
          </w:p>
          <w:p w:rsidR="00612780" w:rsidRPr="00941301" w:rsidRDefault="00612780" w:rsidP="00941301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941301">
              <w:rPr>
                <w:b/>
                <w:lang w:val="uk-UA"/>
              </w:rPr>
              <w:t xml:space="preserve">Система  оцінювання  курсу  </w:t>
            </w:r>
          </w:p>
          <w:p w:rsidR="00941301" w:rsidRPr="00941301" w:rsidRDefault="00941301" w:rsidP="00941301">
            <w:pPr>
              <w:pStyle w:val="a3"/>
              <w:rPr>
                <w:b/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01" w:rsidRDefault="00941301">
            <w:pPr>
              <w:jc w:val="center"/>
              <w:rPr>
                <w:lang w:val="uk-UA"/>
              </w:rPr>
            </w:pPr>
          </w:p>
          <w:p w:rsidR="00612780" w:rsidRDefault="00612780">
            <w:pPr>
              <w:jc w:val="center"/>
              <w:rPr>
                <w:lang w:val="uk-UA"/>
              </w:rPr>
            </w:pPr>
            <w:r>
              <w:t xml:space="preserve">100 </w:t>
            </w:r>
            <w:r>
              <w:rPr>
                <w:lang w:val="uk-UA"/>
              </w:rPr>
              <w:t xml:space="preserve">балів – загальний підсумок балів з релігієзнавства. 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498"/>
              <w:gridCol w:w="2578"/>
              <w:gridCol w:w="2268"/>
            </w:tblGrid>
            <w:tr w:rsidR="00364EDA" w:rsidTr="00266914"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EDA" w:rsidRDefault="00364EDA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EDA" w:rsidRDefault="00364EDA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48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EDA" w:rsidRDefault="00364EDA" w:rsidP="00364EDA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Самостійна робота студента</w:t>
                  </w:r>
                </w:p>
              </w:tc>
            </w:tr>
            <w:tr w:rsidR="00612780" w:rsidTr="00B666F6">
              <w:trPr>
                <w:trHeight w:val="1104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780" w:rsidRDefault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Тести </w:t>
                  </w:r>
                  <w:r w:rsidR="00364EDA">
                    <w:rPr>
                      <w:lang w:val="uk-UA"/>
                    </w:rPr>
                    <w:t>(3)</w:t>
                  </w:r>
                  <w:r>
                    <w:rPr>
                      <w:lang w:val="uk-UA"/>
                    </w:rPr>
                    <w:t>/</w:t>
                  </w:r>
                </w:p>
                <w:p w:rsidR="00612780" w:rsidRDefault="00612780" w:rsidP="0061278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612780" w:rsidP="00764545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Тести </w:t>
                  </w:r>
                  <w:r w:rsidR="00364EDA">
                    <w:rPr>
                      <w:lang w:val="uk-UA"/>
                    </w:rPr>
                    <w:t>(2)</w:t>
                  </w:r>
                </w:p>
                <w:p w:rsidR="00612780" w:rsidRDefault="00612780" w:rsidP="00764545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612780" w:rsidRDefault="00612780" w:rsidP="0061278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Pr="00612780" w:rsidRDefault="00612780" w:rsidP="008F2887">
                  <w:pPr>
                    <w:jc w:val="both"/>
                    <w:rPr>
                      <w:lang w:val="uk-UA"/>
                    </w:rPr>
                  </w:pPr>
                  <w:r w:rsidRPr="00612780">
                    <w:rPr>
                      <w:lang w:val="uk-UA"/>
                    </w:rPr>
                    <w:t>Опрацювання додаткового змісту матеріалу з релігієзнавства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Pr="00612780" w:rsidRDefault="00612780" w:rsidP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Презентація</w:t>
                  </w:r>
                </w:p>
              </w:tc>
            </w:tr>
            <w:tr w:rsidR="00612780" w:rsidTr="00364EDA"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="00612780">
                    <w:rPr>
                      <w:lang w:val="uk-UA"/>
                    </w:rPr>
                    <w:t>0</w:t>
                  </w:r>
                </w:p>
              </w:tc>
            </w:tr>
          </w:tbl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01" w:rsidRDefault="009413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41301" w:rsidRDefault="009413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01" w:rsidRDefault="00941301">
            <w:pPr>
              <w:jc w:val="both"/>
              <w:rPr>
                <w:lang w:val="uk-UA"/>
              </w:rPr>
            </w:pPr>
          </w:p>
          <w:p w:rsidR="00941301" w:rsidRDefault="00941301">
            <w:pPr>
              <w:jc w:val="both"/>
              <w:rPr>
                <w:lang w:val="uk-UA"/>
              </w:rPr>
            </w:pP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Письмова робота – тестовий контроль </w:t>
            </w:r>
            <w:r>
              <w:t>(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learn</w:t>
            </w:r>
            <w:r>
              <w:t xml:space="preserve">) </w:t>
            </w:r>
            <w:r w:rsidR="00A56F6B">
              <w:rPr>
                <w:lang w:val="uk-UA"/>
              </w:rPr>
              <w:t>по 5-ти ключових темах релігієзнавства</w:t>
            </w:r>
            <w:r>
              <w:rPr>
                <w:lang w:val="uk-UA"/>
              </w:rPr>
              <w:t xml:space="preserve">. </w:t>
            </w:r>
          </w:p>
          <w:p w:rsidR="00364EDA" w:rsidRDefault="00612780" w:rsidP="00364E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тестів </w:t>
            </w:r>
            <w:r w:rsidR="00364EDA">
              <w:rPr>
                <w:lang w:val="uk-UA"/>
              </w:rPr>
              <w:t xml:space="preserve">у комп’ютері </w:t>
            </w:r>
            <w:r>
              <w:rPr>
                <w:lang w:val="uk-UA"/>
              </w:rPr>
              <w:t xml:space="preserve">– (переводиться у </w:t>
            </w:r>
            <w:r w:rsidR="00364EDA">
              <w:rPr>
                <w:lang w:val="uk-UA"/>
              </w:rPr>
              <w:t>5</w:t>
            </w:r>
            <w:r>
              <w:rPr>
                <w:lang w:val="uk-UA"/>
              </w:rPr>
              <w:t xml:space="preserve">-ти бальну, виставляється в журнал). </w:t>
            </w:r>
          </w:p>
          <w:p w:rsidR="00364EDA" w:rsidRDefault="00364EDA" w:rsidP="00364E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Середня сумарна оцінка по тестах множиться на 10. До даного результату , який вийшов </w:t>
            </w:r>
            <w:r w:rsidR="00A56F6B">
              <w:rPr>
                <w:lang w:val="uk-UA"/>
              </w:rPr>
              <w:t>(</w:t>
            </w:r>
            <w:r>
              <w:rPr>
                <w:lang w:val="uk-UA"/>
              </w:rPr>
              <w:t>в межах 50-балів</w:t>
            </w:r>
            <w:r w:rsidR="00A56F6B">
              <w:rPr>
                <w:lang w:val="uk-UA"/>
              </w:rPr>
              <w:t>)</w:t>
            </w:r>
            <w:r>
              <w:rPr>
                <w:lang w:val="uk-UA"/>
              </w:rPr>
              <w:t xml:space="preserve"> додається </w:t>
            </w:r>
            <w:r w:rsidR="00A56F6B">
              <w:rPr>
                <w:lang w:val="uk-UA"/>
              </w:rPr>
              <w:t xml:space="preserve">оцінка за самостійну роботу студента (теж </w:t>
            </w:r>
            <w:r>
              <w:rPr>
                <w:lang w:val="uk-UA"/>
              </w:rPr>
              <w:t xml:space="preserve">в межах 50 балів </w:t>
            </w:r>
            <w:r w:rsidR="00A56F6B">
              <w:rPr>
                <w:lang w:val="uk-UA"/>
              </w:rPr>
              <w:t>).</w:t>
            </w:r>
          </w:p>
          <w:p w:rsidR="00612780" w:rsidRDefault="00612780" w:rsidP="00364EDA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Семінарські заняття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 w:rsidP="00364EDA">
            <w:pPr>
              <w:jc w:val="both"/>
              <w:rPr>
                <w:lang w:val="uk-UA"/>
              </w:rPr>
            </w:pPr>
            <w:proofErr w:type="spellStart"/>
            <w:r>
              <w:t>Оцінюється</w:t>
            </w:r>
            <w:proofErr w:type="spellEnd"/>
            <w:r>
              <w:t xml:space="preserve"> робота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упродовж</w:t>
            </w:r>
            <w:proofErr w:type="spellEnd"/>
            <w:r>
              <w:t xml:space="preserve"> семестру за </w:t>
            </w: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 xml:space="preserve">» </w:t>
            </w:r>
            <w:r>
              <w:t>-</w:t>
            </w:r>
            <w:r>
              <w:rPr>
                <w:lang w:val="uk-UA"/>
              </w:rPr>
              <w:t xml:space="preserve"> </w:t>
            </w:r>
            <w:r>
              <w:t xml:space="preserve">бальною шкалою. </w:t>
            </w: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– мінімальна сума балів для зарахування студентами вивчення дисципліни «Релігієзнавств</w:t>
            </w:r>
            <w:r w:rsidR="00364EDA">
              <w:rPr>
                <w:lang w:val="uk-UA"/>
              </w:rPr>
              <w:t>о</w:t>
            </w:r>
            <w:r>
              <w:rPr>
                <w:lang w:val="uk-UA"/>
              </w:rPr>
              <w:t xml:space="preserve">». 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 – це сума балів за роботу студентів на семінарських заняттях (виконання тестів з поточних тем, усні відповіді), а також за самостійну роботу студентів (презентація пошуково-дослідницької теми).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бов’язково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</w:t>
            </w:r>
            <w:proofErr w:type="spellStart"/>
            <w:r>
              <w:t>присутність</w:t>
            </w:r>
            <w:proofErr w:type="spellEnd"/>
            <w:r>
              <w:t xml:space="preserve"> студента на </w:t>
            </w:r>
            <w:proofErr w:type="spellStart"/>
            <w:r>
              <w:t>заняттях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на </w:t>
            </w:r>
            <w:proofErr w:type="spellStart"/>
            <w:r>
              <w:t>лекційних</w:t>
            </w:r>
            <w:proofErr w:type="spellEnd"/>
            <w:r>
              <w:t>)</w:t>
            </w:r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студента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едопус</w:t>
            </w:r>
            <w:proofErr w:type="spellEnd"/>
            <w:r>
              <w:rPr>
                <w:lang w:val="uk-UA"/>
              </w:rPr>
              <w:t>каються</w:t>
            </w:r>
            <w:r>
              <w:t xml:space="preserve"> пропуск</w:t>
            </w:r>
            <w:r>
              <w:rPr>
                <w:lang w:val="uk-UA"/>
              </w:rPr>
              <w:t>и занять,</w:t>
            </w:r>
            <w:r>
              <w:t xml:space="preserve"> </w:t>
            </w:r>
            <w:r>
              <w:rPr>
                <w:lang w:val="uk-UA"/>
              </w:rPr>
              <w:t xml:space="preserve">не схвалюються </w:t>
            </w:r>
            <w:proofErr w:type="spellStart"/>
            <w:r>
              <w:t>запізнен</w:t>
            </w:r>
            <w:proofErr w:type="spellEnd"/>
            <w:r>
              <w:rPr>
                <w:lang w:val="uk-UA"/>
              </w:rPr>
              <w:t>ня</w:t>
            </w:r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>
              <w:t xml:space="preserve">.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t>Студент</w:t>
            </w:r>
            <w:r>
              <w:rPr>
                <w:lang w:val="uk-UA"/>
              </w:rPr>
              <w:t xml:space="preserve"> /-ка</w:t>
            </w:r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rPr>
                <w:lang w:val="uk-UA"/>
              </w:rPr>
              <w:t>/-яка</w:t>
            </w:r>
            <w:r>
              <w:t xml:space="preserve"> </w:t>
            </w:r>
            <w:r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>
              <w:rPr>
                <w:lang w:val="uk-UA"/>
              </w:rPr>
              <w:t>/-ла</w:t>
            </w:r>
            <w:r>
              <w:t xml:space="preserve"> </w:t>
            </w:r>
            <w:r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r>
              <w:rPr>
                <w:lang w:val="uk-UA"/>
              </w:rPr>
              <w:t>/-ка</w:t>
            </w:r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>
              <w:rPr>
                <w:lang w:val="uk-UA"/>
              </w:rPr>
              <w:t xml:space="preserve"> (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>)</w:t>
            </w:r>
            <w: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proofErr w:type="spellStart"/>
            <w:r>
              <w:t>Третя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- </w:t>
            </w:r>
            <w:r>
              <w:t xml:space="preserve">за </w:t>
            </w:r>
            <w:proofErr w:type="spellStart"/>
            <w:r>
              <w:t>відомістю</w:t>
            </w:r>
            <w:proofErr w:type="spellEnd"/>
            <w:r>
              <w:t xml:space="preserve"> №3 </w:t>
            </w:r>
            <w:r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обов`язкове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>.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 Рекомендована література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Академічне</w:t>
            </w:r>
            <w:proofErr w:type="spellEnd"/>
            <w:r>
              <w:t xml:space="preserve"> </w:t>
            </w:r>
            <w:proofErr w:type="spellStart"/>
            <w:r>
              <w:t>релігієзнавство</w:t>
            </w:r>
            <w:proofErr w:type="spellEnd"/>
            <w:r>
              <w:t xml:space="preserve"> / </w:t>
            </w:r>
            <w:proofErr w:type="spellStart"/>
            <w:r>
              <w:t>Колодний</w:t>
            </w:r>
            <w:proofErr w:type="spellEnd"/>
            <w:r>
              <w:t xml:space="preserve"> А.М. – К., 2000. – 862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 Т.А., Гаврилюк Т.В. Релігієзнавство: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 xml:space="preserve">. / Т.А. </w:t>
            </w: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, Т.В. Гаврилюк // За ред. </w:t>
            </w:r>
            <w:proofErr w:type="spellStart"/>
            <w:r>
              <w:t>І.Надольного</w:t>
            </w:r>
            <w:proofErr w:type="spellEnd"/>
            <w:r>
              <w:t xml:space="preserve">. – К., 2013. – 185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Гнот</w:t>
            </w:r>
            <w:proofErr w:type="spellEnd"/>
            <w:r>
              <w:t xml:space="preserve"> С. </w:t>
            </w:r>
            <w:proofErr w:type="spellStart"/>
            <w:r>
              <w:t>Релігієзнавство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2011. – 161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Головащенко</w:t>
            </w:r>
            <w:proofErr w:type="spellEnd"/>
            <w:r>
              <w:t xml:space="preserve"> С.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християнства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Головащенко</w:t>
            </w:r>
            <w:proofErr w:type="spellEnd"/>
            <w:r>
              <w:t xml:space="preserve">. – К.: 1999 .- 351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Докаш</w:t>
            </w:r>
            <w:proofErr w:type="spellEnd"/>
            <w:r>
              <w:rPr>
                <w:lang w:val="uk-UA"/>
              </w:rPr>
              <w:t xml:space="preserve"> В. І. Загальне релігієзнавство: Навчальний посібник. - 2-ге вид., </w:t>
            </w:r>
            <w:proofErr w:type="spellStart"/>
            <w:r>
              <w:rPr>
                <w:lang w:val="uk-UA"/>
              </w:rPr>
              <w:t>доопр</w:t>
            </w:r>
            <w:proofErr w:type="spellEnd"/>
            <w:r>
              <w:rPr>
                <w:lang w:val="uk-UA"/>
              </w:rPr>
              <w:t xml:space="preserve">.,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- Чернівці: Наші книги, 2012. - 784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Опанасюк</w:t>
            </w:r>
            <w:proofErr w:type="spellEnd"/>
            <w:r>
              <w:rPr>
                <w:lang w:val="uk-UA"/>
              </w:rPr>
              <w:t xml:space="preserve"> В. В. Історія світових релігій. </w:t>
            </w:r>
            <w:proofErr w:type="spellStart"/>
            <w:r>
              <w:t>Формування</w:t>
            </w:r>
            <w:proofErr w:type="spellEnd"/>
            <w:r>
              <w:t xml:space="preserve"> догматики та </w:t>
            </w:r>
            <w:proofErr w:type="gramStart"/>
            <w:r>
              <w:t>культу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для студ.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– </w:t>
            </w:r>
            <w:proofErr w:type="spellStart"/>
            <w:r>
              <w:t>Суми</w:t>
            </w:r>
            <w:proofErr w:type="spellEnd"/>
            <w:r>
              <w:t>, 2013. – 110 с.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Лешан</w:t>
            </w:r>
            <w:proofErr w:type="spellEnd"/>
            <w:r>
              <w:t xml:space="preserve"> Ю.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релігієзнавства</w:t>
            </w:r>
            <w:proofErr w:type="spellEnd"/>
            <w:r>
              <w:t xml:space="preserve">. – </w:t>
            </w:r>
            <w:proofErr w:type="spellStart"/>
            <w:r>
              <w:t>Чернівці</w:t>
            </w:r>
            <w:proofErr w:type="spellEnd"/>
            <w:r>
              <w:t>, 2005, 304 с.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t xml:space="preserve">Кучера Т М. </w:t>
            </w:r>
            <w:proofErr w:type="spellStart"/>
            <w:r>
              <w:t>Релігієзнавство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Т. М. Кучера. – К, 2016. – 95 с. </w:t>
            </w:r>
          </w:p>
          <w:p w:rsidR="00612780" w:rsidRDefault="00612780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612780" w:rsidRDefault="00612780" w:rsidP="00612780">
      <w:pPr>
        <w:jc w:val="both"/>
        <w:rPr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E05D3D" w:rsidRPr="00A56F6B" w:rsidRDefault="00612780">
      <w:pPr>
        <w:rPr>
          <w:lang w:val="uk-UA"/>
        </w:rPr>
      </w:pPr>
      <w:r>
        <w:rPr>
          <w:b/>
          <w:sz w:val="28"/>
          <w:szCs w:val="28"/>
          <w:lang w:val="uk-UA"/>
        </w:rPr>
        <w:t>Викладач :</w:t>
      </w:r>
      <w:r>
        <w:rPr>
          <w:sz w:val="28"/>
          <w:szCs w:val="28"/>
          <w:lang w:val="uk-UA"/>
        </w:rPr>
        <w:t xml:space="preserve"> Білоус Світлана Іванівна</w:t>
      </w:r>
    </w:p>
    <w:sectPr w:rsidR="00E05D3D" w:rsidRPr="00A5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2"/>
    <w:rsid w:val="00364EDA"/>
    <w:rsid w:val="00612780"/>
    <w:rsid w:val="00796CB4"/>
    <w:rsid w:val="00816BFA"/>
    <w:rsid w:val="00941301"/>
    <w:rsid w:val="00A56F6B"/>
    <w:rsid w:val="00C62F6E"/>
    <w:rsid w:val="00D06476"/>
    <w:rsid w:val="00DE40E2"/>
    <w:rsid w:val="00E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410A"/>
  <w15:docId w15:val="{30627D6A-E2A0-4602-A166-928089C9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80"/>
    <w:pPr>
      <w:ind w:left="720"/>
      <w:contextualSpacing/>
    </w:pPr>
  </w:style>
  <w:style w:type="paragraph" w:customStyle="1" w:styleId="1">
    <w:name w:val="Обычный1"/>
    <w:rsid w:val="00612780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612780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Павлуша</cp:lastModifiedBy>
  <cp:revision>17</cp:revision>
  <dcterms:created xsi:type="dcterms:W3CDTF">2020-10-22T04:37:00Z</dcterms:created>
  <dcterms:modified xsi:type="dcterms:W3CDTF">2022-02-08T12:44:00Z</dcterms:modified>
</cp:coreProperties>
</file>