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49" w:rsidRDefault="00EB4149" w:rsidP="00EB4149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EB4149" w:rsidRDefault="00EB4149" w:rsidP="00EB4149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філософського факультету</w:t>
      </w:r>
    </w:p>
    <w:p w:rsidR="00EB4149" w:rsidRDefault="00EB4149" w:rsidP="00EB4149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="00BF4C69">
        <w:rPr>
          <w:b/>
          <w:sz w:val="20"/>
        </w:rPr>
        <w:t>3 груд</w:t>
      </w:r>
      <w:r w:rsidRPr="00620571">
        <w:rPr>
          <w:b/>
          <w:sz w:val="20"/>
        </w:rPr>
        <w:t xml:space="preserve">ня </w:t>
      </w:r>
      <w:r>
        <w:rPr>
          <w:b/>
          <w:sz w:val="20"/>
        </w:rPr>
        <w:t>2020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EB4149" w:rsidRDefault="00EB4149" w:rsidP="00EB4149">
      <w:pPr>
        <w:pStyle w:val="a3"/>
        <w:spacing w:line="240" w:lineRule="auto"/>
        <w:ind w:left="0" w:firstLine="0"/>
        <w:rPr>
          <w:b/>
          <w:sz w:val="22"/>
        </w:rPr>
      </w:pP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52383A" w:rsidRDefault="0052383A" w:rsidP="0052383A">
      <w:pPr>
        <w:pStyle w:val="11"/>
        <w:ind w:right="228"/>
      </w:pPr>
      <w:r>
        <w:t>ПРОГРАМОВІ ВИМОГИ</w:t>
      </w:r>
    </w:p>
    <w:p w:rsidR="0052383A" w:rsidRDefault="0052383A" w:rsidP="0052383A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ДЕРЖАВНОЇ АТЕСТАЦІЇ З</w:t>
      </w:r>
      <w:r>
        <w:rPr>
          <w:b/>
          <w:sz w:val="28"/>
        </w:rPr>
        <w:t xml:space="preserve"> </w:t>
      </w:r>
      <w:r w:rsidRPr="009549CE">
        <w:rPr>
          <w:b/>
          <w:sz w:val="24"/>
          <w:szCs w:val="24"/>
        </w:rPr>
        <w:t>ДИСЦИПЛІН ВИБОРУ</w:t>
      </w:r>
      <w:r>
        <w:rPr>
          <w:b/>
          <w:sz w:val="28"/>
        </w:rPr>
        <w:t xml:space="preserve"> </w:t>
      </w:r>
    </w:p>
    <w:p w:rsidR="0052383A" w:rsidRDefault="0052383A" w:rsidP="0052383A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8"/>
        </w:rPr>
        <w:t>(КОМПЛЕКСНИЙ ЕКЗАМЕН)</w:t>
      </w:r>
    </w:p>
    <w:p w:rsidR="0052383A" w:rsidRDefault="0052383A" w:rsidP="0052383A">
      <w:pPr>
        <w:pStyle w:val="11"/>
        <w:spacing w:line="242" w:lineRule="auto"/>
        <w:ind w:left="398"/>
      </w:pPr>
      <w:r>
        <w:t>ДЛЯ СТУДЕНТІВ ДЕННОЇ, ЗАОЧНОЇ ТА ЕКСТЕРНАТНОЇ ФОРМ НАВЧАННЯ зі спеціальності 033 “ФІЛОСОФІЯ” ОР “БАКАЛАВР”</w:t>
      </w:r>
    </w:p>
    <w:p w:rsidR="009B1864" w:rsidRDefault="00C4663E" w:rsidP="0052383A">
      <w:pPr>
        <w:spacing w:line="480" w:lineRule="auto"/>
        <w:ind w:left="3346" w:right="3368"/>
        <w:jc w:val="center"/>
        <w:rPr>
          <w:b/>
          <w:sz w:val="24"/>
        </w:rPr>
      </w:pPr>
      <w:r>
        <w:rPr>
          <w:b/>
          <w:sz w:val="24"/>
        </w:rPr>
        <w:t>на 2020</w:t>
      </w:r>
      <w:r w:rsidR="0052383A">
        <w:rPr>
          <w:b/>
          <w:sz w:val="24"/>
        </w:rPr>
        <w:t>/202</w:t>
      </w:r>
      <w:r>
        <w:rPr>
          <w:b/>
          <w:sz w:val="24"/>
        </w:rPr>
        <w:t>1</w:t>
      </w:r>
      <w:r w:rsidR="0052383A">
        <w:rPr>
          <w:b/>
          <w:sz w:val="24"/>
        </w:rPr>
        <w:t xml:space="preserve"> навчальний рік</w:t>
      </w:r>
      <w:r w:rsidR="00F50E4D">
        <w:rPr>
          <w:b/>
          <w:sz w:val="24"/>
        </w:rPr>
        <w:t xml:space="preserve"> Е</w:t>
      </w:r>
      <w:r w:rsidR="0052383A">
        <w:rPr>
          <w:b/>
          <w:sz w:val="24"/>
        </w:rPr>
        <w:t>тика</w:t>
      </w:r>
    </w:p>
    <w:p w:rsidR="009B1864" w:rsidRPr="0052383A" w:rsidRDefault="0052383A" w:rsidP="0052383A">
      <w:pPr>
        <w:pStyle w:val="a4"/>
        <w:numPr>
          <w:ilvl w:val="0"/>
          <w:numId w:val="4"/>
        </w:numPr>
        <w:tabs>
          <w:tab w:val="left" w:pos="807"/>
          <w:tab w:val="left" w:pos="8685"/>
        </w:tabs>
        <w:spacing w:line="272" w:lineRule="exact"/>
        <w:rPr>
          <w:sz w:val="24"/>
        </w:rPr>
      </w:pPr>
      <w:r>
        <w:rPr>
          <w:sz w:val="24"/>
        </w:rPr>
        <w:t>Етика</w:t>
      </w:r>
      <w:r w:rsidR="00F50E4D">
        <w:rPr>
          <w:sz w:val="24"/>
        </w:rPr>
        <w:t xml:space="preserve"> та </w:t>
      </w:r>
      <w:r>
        <w:rPr>
          <w:sz w:val="24"/>
        </w:rPr>
        <w:t>естетика як філософські науки.</w:t>
      </w:r>
      <w:r w:rsidR="00F50E4D">
        <w:rPr>
          <w:sz w:val="24"/>
        </w:rPr>
        <w:t xml:space="preserve"> Етимологія</w:t>
      </w:r>
      <w:r w:rsidR="00F50E4D">
        <w:rPr>
          <w:spacing w:val="7"/>
          <w:sz w:val="24"/>
        </w:rPr>
        <w:t xml:space="preserve"> </w:t>
      </w:r>
      <w:r w:rsidR="00F50E4D">
        <w:rPr>
          <w:sz w:val="24"/>
        </w:rPr>
        <w:t>термінів</w:t>
      </w:r>
      <w:r w:rsidR="00F50E4D">
        <w:rPr>
          <w:spacing w:val="57"/>
          <w:sz w:val="24"/>
        </w:rPr>
        <w:t xml:space="preserve"> </w:t>
      </w:r>
      <w:r>
        <w:rPr>
          <w:sz w:val="24"/>
        </w:rPr>
        <w:t>«етика»,</w:t>
      </w:r>
      <w:r w:rsidR="00F50E4D">
        <w:rPr>
          <w:sz w:val="24"/>
        </w:rPr>
        <w:t>«мораль»,</w:t>
      </w:r>
      <w:r>
        <w:rPr>
          <w:sz w:val="24"/>
        </w:rPr>
        <w:t xml:space="preserve"> </w:t>
      </w:r>
      <w:r w:rsidR="00F50E4D">
        <w:t>«естетика».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Предмет етики та структура</w:t>
      </w:r>
      <w:r>
        <w:rPr>
          <w:spacing w:val="6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Предмет естетики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Поняття моральної свідомості та </w:t>
      </w:r>
      <w:r>
        <w:rPr>
          <w:spacing w:val="-3"/>
          <w:sz w:val="24"/>
        </w:rPr>
        <w:t>її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4" w:line="237" w:lineRule="auto"/>
        <w:ind w:left="821" w:right="126" w:hanging="361"/>
        <w:rPr>
          <w:sz w:val="24"/>
        </w:rPr>
      </w:pPr>
      <w:r>
        <w:rPr>
          <w:sz w:val="24"/>
        </w:rPr>
        <w:t>Гуманізм як моральний принцип. Толерантність як головний принцип гуманістичної 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Альтруїзм як моральний принцип.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Моральний принцип колективізму та</w:t>
      </w:r>
      <w:r>
        <w:rPr>
          <w:spacing w:val="-8"/>
          <w:sz w:val="24"/>
        </w:rPr>
        <w:t xml:space="preserve"> </w:t>
      </w:r>
      <w:r>
        <w:rPr>
          <w:sz w:val="24"/>
        </w:rPr>
        <w:t>індивідуалізму.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Загальнолюдський зміст моралі: «золоте правило» в історії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людства.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Типологія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моралі.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Особливості авторитарного та гуманістичного типів етики за поглядами Е.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Фромма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Основні функції</w:t>
      </w:r>
      <w:r>
        <w:rPr>
          <w:spacing w:val="-15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Моральні норми і</w:t>
      </w:r>
      <w:r>
        <w:rPr>
          <w:spacing w:val="-16"/>
          <w:sz w:val="24"/>
        </w:rPr>
        <w:t xml:space="preserve"> </w:t>
      </w:r>
      <w:r>
        <w:rPr>
          <w:sz w:val="24"/>
        </w:rPr>
        <w:t>принципи.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Співвідношення понять «мораль» і</w:t>
      </w:r>
      <w:r>
        <w:rPr>
          <w:spacing w:val="-2"/>
          <w:sz w:val="24"/>
        </w:rPr>
        <w:t xml:space="preserve"> </w:t>
      </w:r>
      <w:r>
        <w:rPr>
          <w:sz w:val="24"/>
        </w:rPr>
        <w:t>«моральність».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 xml:space="preserve">Мораль та право як способи соціальної регуляції та </w:t>
      </w:r>
      <w:r>
        <w:rPr>
          <w:spacing w:val="-3"/>
          <w:sz w:val="24"/>
        </w:rPr>
        <w:t>їх</w:t>
      </w:r>
      <w:r>
        <w:rPr>
          <w:spacing w:val="-11"/>
          <w:sz w:val="24"/>
        </w:rPr>
        <w:t xml:space="preserve"> </w:t>
      </w:r>
      <w:r>
        <w:rPr>
          <w:sz w:val="24"/>
        </w:rPr>
        <w:t>співвідношення.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Етична </w:t>
      </w:r>
      <w:r>
        <w:rPr>
          <w:spacing w:val="-3"/>
          <w:sz w:val="24"/>
        </w:rPr>
        <w:t xml:space="preserve">думка </w:t>
      </w:r>
      <w:r>
        <w:rPr>
          <w:sz w:val="24"/>
        </w:rPr>
        <w:t xml:space="preserve">стародавнього Китаю: особливості, </w:t>
      </w:r>
      <w:r>
        <w:rPr>
          <w:spacing w:val="-3"/>
          <w:sz w:val="24"/>
        </w:rPr>
        <w:t>ідеї,</w:t>
      </w:r>
      <w:r>
        <w:rPr>
          <w:spacing w:val="19"/>
          <w:sz w:val="24"/>
        </w:rPr>
        <w:t xml:space="preserve"> </w:t>
      </w:r>
      <w:r>
        <w:rPr>
          <w:sz w:val="24"/>
        </w:rPr>
        <w:t>течії.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 xml:space="preserve">Етична </w:t>
      </w:r>
      <w:r>
        <w:rPr>
          <w:spacing w:val="-3"/>
          <w:sz w:val="24"/>
        </w:rPr>
        <w:t xml:space="preserve">думка </w:t>
      </w:r>
      <w:r>
        <w:rPr>
          <w:sz w:val="24"/>
        </w:rPr>
        <w:t xml:space="preserve">стародавнього Китаю: </w:t>
      </w:r>
      <w:proofErr w:type="spellStart"/>
      <w:r>
        <w:rPr>
          <w:sz w:val="24"/>
        </w:rPr>
        <w:t>конфуціанська</w:t>
      </w:r>
      <w:proofErr w:type="spellEnd"/>
      <w:r>
        <w:rPr>
          <w:sz w:val="24"/>
        </w:rPr>
        <w:t xml:space="preserve"> етика та етика</w:t>
      </w:r>
      <w:r>
        <w:rPr>
          <w:spacing w:val="12"/>
          <w:sz w:val="24"/>
        </w:rPr>
        <w:t xml:space="preserve"> </w:t>
      </w:r>
      <w:r>
        <w:rPr>
          <w:sz w:val="24"/>
        </w:rPr>
        <w:t>даосизму.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Основні етичні ідеї староіндійської</w:t>
      </w:r>
      <w:r>
        <w:rPr>
          <w:spacing w:val="-21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Морально-етичні принципи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буддизму.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Сократ та сократичні школи в</w:t>
      </w:r>
      <w:r>
        <w:rPr>
          <w:spacing w:val="-8"/>
          <w:sz w:val="24"/>
        </w:rPr>
        <w:t xml:space="preserve"> </w:t>
      </w:r>
      <w:r>
        <w:rPr>
          <w:sz w:val="24"/>
        </w:rPr>
        <w:t>етиці.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4"/>
        <w:rPr>
          <w:sz w:val="24"/>
        </w:rPr>
      </w:pPr>
      <w:r>
        <w:rPr>
          <w:sz w:val="24"/>
        </w:rPr>
        <w:t>Евдемонізм та індивідуалізм етики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Епікура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 xml:space="preserve">Етика </w:t>
      </w:r>
      <w:proofErr w:type="spellStart"/>
      <w:r>
        <w:rPr>
          <w:sz w:val="24"/>
        </w:rPr>
        <w:t>Арістотеля</w:t>
      </w:r>
      <w:proofErr w:type="spellEnd"/>
      <w:r>
        <w:rPr>
          <w:sz w:val="24"/>
        </w:rPr>
        <w:t xml:space="preserve">: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роль і значення для формування європейської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етики.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Етика стоїцизму.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Моральні та етичні особливості середньовічної</w:t>
      </w:r>
      <w:r>
        <w:rPr>
          <w:spacing w:val="-24"/>
          <w:sz w:val="24"/>
        </w:rPr>
        <w:t xml:space="preserve"> </w:t>
      </w:r>
      <w:r>
        <w:rPr>
          <w:sz w:val="24"/>
        </w:rPr>
        <w:t>доби.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Етичний раціоналізм Нового Часу. Етика Б.</w:t>
      </w:r>
      <w:r>
        <w:rPr>
          <w:spacing w:val="-22"/>
          <w:sz w:val="24"/>
        </w:rPr>
        <w:t xml:space="preserve"> </w:t>
      </w:r>
      <w:r>
        <w:rPr>
          <w:sz w:val="24"/>
        </w:rPr>
        <w:t>Спінози.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Просвітництва.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Категоричний імператив І.</w:t>
      </w:r>
      <w:r>
        <w:rPr>
          <w:spacing w:val="9"/>
          <w:sz w:val="24"/>
        </w:rPr>
        <w:t xml:space="preserve"> </w:t>
      </w:r>
      <w:r>
        <w:rPr>
          <w:sz w:val="24"/>
        </w:rPr>
        <w:t>Канта.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любові 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Кєркегора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 xml:space="preserve">Етика </w:t>
      </w:r>
      <w:proofErr w:type="spellStart"/>
      <w:r>
        <w:rPr>
          <w:sz w:val="24"/>
        </w:rPr>
        <w:t>співстраждання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Шопенгауера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4"/>
        </w:numPr>
        <w:tabs>
          <w:tab w:val="left" w:pos="807"/>
        </w:tabs>
        <w:rPr>
          <w:sz w:val="24"/>
        </w:rPr>
      </w:pPr>
      <w:r>
        <w:rPr>
          <w:sz w:val="24"/>
        </w:rPr>
        <w:t>Етика прагматизму і</w:t>
      </w:r>
      <w:r>
        <w:rPr>
          <w:spacing w:val="-6"/>
          <w:sz w:val="24"/>
        </w:rPr>
        <w:t xml:space="preserve"> </w:t>
      </w:r>
      <w:r>
        <w:rPr>
          <w:sz w:val="24"/>
        </w:rPr>
        <w:t>утилітаризму.</w:t>
      </w:r>
    </w:p>
    <w:p w:rsidR="009B1864" w:rsidRDefault="0052383A">
      <w:pPr>
        <w:pStyle w:val="a4"/>
        <w:numPr>
          <w:ilvl w:val="0"/>
          <w:numId w:val="4"/>
        </w:numPr>
        <w:tabs>
          <w:tab w:val="left" w:pos="807"/>
          <w:tab w:val="left" w:pos="4796"/>
          <w:tab w:val="left" w:pos="8388"/>
        </w:tabs>
        <w:spacing w:before="4" w:line="237" w:lineRule="auto"/>
        <w:ind w:left="821" w:right="129" w:hanging="361"/>
        <w:rPr>
          <w:sz w:val="24"/>
        </w:rPr>
      </w:pPr>
      <w:r>
        <w:rPr>
          <w:sz w:val="24"/>
        </w:rPr>
        <w:t xml:space="preserve">Добро і зло </w:t>
      </w:r>
      <w:r w:rsidR="00F50E4D">
        <w:rPr>
          <w:sz w:val="24"/>
        </w:rPr>
        <w:t>як</w:t>
      </w:r>
      <w:r w:rsidR="00F50E4D">
        <w:rPr>
          <w:spacing w:val="47"/>
          <w:sz w:val="24"/>
        </w:rPr>
        <w:t xml:space="preserve"> </w:t>
      </w:r>
      <w:r w:rsidR="00F50E4D">
        <w:rPr>
          <w:sz w:val="24"/>
        </w:rPr>
        <w:t>категорії</w:t>
      </w:r>
      <w:r w:rsidR="00F50E4D">
        <w:rPr>
          <w:spacing w:val="6"/>
          <w:sz w:val="24"/>
        </w:rPr>
        <w:t xml:space="preserve"> </w:t>
      </w:r>
      <w:r>
        <w:rPr>
          <w:sz w:val="24"/>
        </w:rPr>
        <w:t xml:space="preserve">етики. </w:t>
      </w:r>
      <w:r w:rsidR="00F50E4D">
        <w:rPr>
          <w:sz w:val="24"/>
        </w:rPr>
        <w:t>Моральні проблеми сучасного</w:t>
      </w:r>
      <w:r>
        <w:rPr>
          <w:sz w:val="24"/>
        </w:rPr>
        <w:t xml:space="preserve"> </w:t>
      </w:r>
      <w:r w:rsidR="00F50E4D">
        <w:rPr>
          <w:spacing w:val="-1"/>
          <w:sz w:val="24"/>
        </w:rPr>
        <w:t xml:space="preserve">українського </w:t>
      </w:r>
      <w:r w:rsidR="00F50E4D">
        <w:rPr>
          <w:sz w:val="24"/>
        </w:rPr>
        <w:t>суспільства.</w:t>
      </w:r>
    </w:p>
    <w:p w:rsidR="009B1864" w:rsidRDefault="00F50E4D">
      <w:pPr>
        <w:pStyle w:val="11"/>
        <w:spacing w:before="9"/>
      </w:pPr>
      <w:r>
        <w:t>Л</w:t>
      </w:r>
      <w:r w:rsidR="0052383A">
        <w:t>огіка</w:t>
      </w: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Предмет, метод і специфіка логіки. Логіка і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металогіка.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Традиційна і сучасна</w:t>
      </w:r>
      <w:r>
        <w:rPr>
          <w:spacing w:val="-1"/>
          <w:sz w:val="24"/>
        </w:rPr>
        <w:t xml:space="preserve"> </w:t>
      </w:r>
      <w:r>
        <w:rPr>
          <w:sz w:val="24"/>
        </w:rPr>
        <w:t>логіка.</w:t>
      </w:r>
    </w:p>
    <w:p w:rsidR="0052383A" w:rsidRDefault="00F50E4D" w:rsidP="0052383A">
      <w:pPr>
        <w:pStyle w:val="a4"/>
        <w:numPr>
          <w:ilvl w:val="0"/>
          <w:numId w:val="3"/>
        </w:numPr>
        <w:tabs>
          <w:tab w:val="left" w:pos="821"/>
        </w:tabs>
        <w:spacing w:before="66" w:line="240" w:lineRule="auto"/>
        <w:ind w:left="883" w:hanging="424"/>
        <w:rPr>
          <w:sz w:val="24"/>
        </w:rPr>
      </w:pPr>
      <w:r w:rsidRPr="0052383A">
        <w:rPr>
          <w:sz w:val="24"/>
        </w:rPr>
        <w:t>Логічний</w:t>
      </w:r>
      <w:r w:rsidRPr="0052383A">
        <w:rPr>
          <w:spacing w:val="2"/>
          <w:sz w:val="24"/>
        </w:rPr>
        <w:t xml:space="preserve"> </w:t>
      </w:r>
      <w:r w:rsidRPr="0052383A">
        <w:rPr>
          <w:sz w:val="24"/>
        </w:rPr>
        <w:t>синтаксис.</w:t>
      </w:r>
    </w:p>
    <w:p w:rsidR="009B1864" w:rsidRPr="0052383A" w:rsidRDefault="00F50E4D" w:rsidP="0052383A">
      <w:pPr>
        <w:pStyle w:val="a4"/>
        <w:numPr>
          <w:ilvl w:val="0"/>
          <w:numId w:val="3"/>
        </w:numPr>
        <w:tabs>
          <w:tab w:val="left" w:pos="821"/>
        </w:tabs>
        <w:spacing w:before="66" w:line="240" w:lineRule="auto"/>
        <w:ind w:left="883" w:hanging="424"/>
        <w:rPr>
          <w:sz w:val="24"/>
        </w:rPr>
      </w:pPr>
      <w:r w:rsidRPr="0052383A">
        <w:rPr>
          <w:sz w:val="24"/>
        </w:rPr>
        <w:lastRenderedPageBreak/>
        <w:t>Логічна</w:t>
      </w:r>
      <w:r w:rsidRPr="0052383A">
        <w:rPr>
          <w:spacing w:val="2"/>
          <w:sz w:val="24"/>
        </w:rPr>
        <w:t xml:space="preserve"> </w:t>
      </w:r>
      <w:r w:rsidRPr="0052383A">
        <w:rPr>
          <w:sz w:val="24"/>
        </w:rPr>
        <w:t>семантика.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83"/>
          <w:tab w:val="left" w:pos="884"/>
        </w:tabs>
        <w:spacing w:before="3"/>
        <w:ind w:left="883" w:hanging="424"/>
        <w:rPr>
          <w:sz w:val="24"/>
        </w:rPr>
      </w:pPr>
      <w:r>
        <w:rPr>
          <w:sz w:val="24"/>
        </w:rPr>
        <w:t>Логічна</w:t>
      </w:r>
      <w:r>
        <w:rPr>
          <w:spacing w:val="2"/>
          <w:sz w:val="24"/>
        </w:rPr>
        <w:t xml:space="preserve"> </w:t>
      </w:r>
      <w:r>
        <w:rPr>
          <w:sz w:val="24"/>
        </w:rPr>
        <w:t>прагматика.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7"/>
          <w:sz w:val="24"/>
        </w:rPr>
        <w:t>Мова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як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знакова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система.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Природна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штучна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мова.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Семантична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замкненість.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2"/>
        <w:rPr>
          <w:sz w:val="24"/>
        </w:rPr>
      </w:pPr>
      <w:r>
        <w:rPr>
          <w:spacing w:val="-9"/>
          <w:sz w:val="24"/>
        </w:rPr>
        <w:t>Лінгвістична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база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традиційної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логіки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та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сучасної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логіки.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Формалізація.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Числення.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>Логічний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аналіз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понять</w:t>
      </w:r>
      <w:r>
        <w:rPr>
          <w:spacing w:val="-21"/>
          <w:sz w:val="24"/>
        </w:rPr>
        <w:t xml:space="preserve"> </w:t>
      </w:r>
      <w:r>
        <w:rPr>
          <w:sz w:val="24"/>
        </w:rPr>
        <w:t>у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традиційній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логіці.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9"/>
          <w:sz w:val="24"/>
        </w:rPr>
        <w:t>Елементи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теорії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імен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логіці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 xml:space="preserve">Логічна </w:t>
      </w:r>
      <w:r>
        <w:rPr>
          <w:spacing w:val="-9"/>
          <w:sz w:val="24"/>
        </w:rPr>
        <w:t xml:space="preserve">теорія </w:t>
      </w:r>
      <w:r>
        <w:rPr>
          <w:spacing w:val="-10"/>
          <w:sz w:val="24"/>
        </w:rPr>
        <w:t xml:space="preserve">дефініцій </w:t>
      </w:r>
      <w:r>
        <w:rPr>
          <w:spacing w:val="-5"/>
          <w:sz w:val="24"/>
        </w:rPr>
        <w:t>та</w:t>
      </w:r>
      <w:r>
        <w:rPr>
          <w:spacing w:val="-40"/>
          <w:sz w:val="24"/>
        </w:rPr>
        <w:t xml:space="preserve"> </w:t>
      </w:r>
      <w:r>
        <w:rPr>
          <w:spacing w:val="-11"/>
          <w:sz w:val="24"/>
        </w:rPr>
        <w:t>систематизації.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Операційні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судження.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0"/>
          <w:sz w:val="24"/>
        </w:rPr>
        <w:t>Дефініційні</w:t>
      </w:r>
      <w:proofErr w:type="spellEnd"/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та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дивізійні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судження.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 xml:space="preserve">Логічна теорія суджень і висловлювань у традиційній логіці, </w:t>
      </w:r>
      <w:proofErr w:type="spellStart"/>
      <w:r>
        <w:rPr>
          <w:sz w:val="24"/>
        </w:rPr>
        <w:t>логіці</w:t>
      </w:r>
      <w:proofErr w:type="spellEnd"/>
      <w:r>
        <w:rPr>
          <w:sz w:val="24"/>
        </w:rPr>
        <w:t xml:space="preserve"> висловлювань та логіці</w:t>
      </w:r>
      <w:r>
        <w:rPr>
          <w:spacing w:val="-8"/>
          <w:sz w:val="24"/>
        </w:rPr>
        <w:t xml:space="preserve"> </w:t>
      </w:r>
      <w:r>
        <w:rPr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/>
        <w:rPr>
          <w:sz w:val="24"/>
        </w:rPr>
      </w:pPr>
      <w:r>
        <w:rPr>
          <w:sz w:val="24"/>
        </w:rPr>
        <w:t>Логічний аналіз дії і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взаємодії.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Логічне моделювання конфлікту та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дискурсу.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Лінійна, мережева, ігрова схеми</w:t>
      </w:r>
      <w:r>
        <w:rPr>
          <w:spacing w:val="7"/>
          <w:sz w:val="24"/>
        </w:rPr>
        <w:t xml:space="preserve"> </w:t>
      </w:r>
      <w:r>
        <w:rPr>
          <w:sz w:val="24"/>
        </w:rPr>
        <w:t>раціональності.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8"/>
        <w:rPr>
          <w:sz w:val="24"/>
        </w:rPr>
      </w:pPr>
      <w:r>
        <w:rPr>
          <w:sz w:val="24"/>
        </w:rPr>
        <w:t xml:space="preserve">Логічний аналіз міркувань засобами традиційної логіки, </w:t>
      </w:r>
      <w:proofErr w:type="spellStart"/>
      <w:r>
        <w:rPr>
          <w:sz w:val="24"/>
        </w:rPr>
        <w:t>логіки</w:t>
      </w:r>
      <w:proofErr w:type="spellEnd"/>
      <w:r>
        <w:rPr>
          <w:sz w:val="24"/>
        </w:rPr>
        <w:t xml:space="preserve"> висловлювань, логіки предикатів та логіки</w:t>
      </w:r>
      <w:r>
        <w:rPr>
          <w:spacing w:val="6"/>
          <w:sz w:val="24"/>
        </w:rPr>
        <w:t xml:space="preserve"> </w:t>
      </w:r>
      <w:r>
        <w:rPr>
          <w:sz w:val="24"/>
        </w:rPr>
        <w:t>дії.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Теоретичні та практичні</w:t>
      </w:r>
      <w:r>
        <w:rPr>
          <w:spacing w:val="-14"/>
          <w:sz w:val="24"/>
        </w:rPr>
        <w:t xml:space="preserve"> </w:t>
      </w:r>
      <w:r>
        <w:rPr>
          <w:sz w:val="24"/>
        </w:rPr>
        <w:t>міркування.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4" w:line="237" w:lineRule="auto"/>
        <w:ind w:right="120"/>
        <w:rPr>
          <w:sz w:val="24"/>
        </w:rPr>
      </w:pPr>
      <w:r>
        <w:rPr>
          <w:spacing w:val="-10"/>
          <w:sz w:val="24"/>
        </w:rPr>
        <w:t xml:space="preserve">Натуральні </w:t>
      </w:r>
      <w:r>
        <w:rPr>
          <w:spacing w:val="-5"/>
          <w:sz w:val="24"/>
        </w:rPr>
        <w:t xml:space="preserve">та </w:t>
      </w:r>
      <w:r>
        <w:rPr>
          <w:spacing w:val="-10"/>
          <w:sz w:val="24"/>
        </w:rPr>
        <w:t xml:space="preserve">аксіоматичні числення. Натуральні </w:t>
      </w:r>
      <w:r>
        <w:rPr>
          <w:spacing w:val="-5"/>
          <w:sz w:val="24"/>
        </w:rPr>
        <w:t xml:space="preserve">та </w:t>
      </w:r>
      <w:r>
        <w:rPr>
          <w:spacing w:val="-10"/>
          <w:sz w:val="24"/>
        </w:rPr>
        <w:t xml:space="preserve">аксіоматичні </w:t>
      </w:r>
      <w:r>
        <w:rPr>
          <w:spacing w:val="-9"/>
          <w:sz w:val="24"/>
        </w:rPr>
        <w:t xml:space="preserve">числення </w:t>
      </w:r>
      <w:r>
        <w:rPr>
          <w:spacing w:val="-11"/>
          <w:sz w:val="24"/>
        </w:rPr>
        <w:t xml:space="preserve">логіки </w:t>
      </w:r>
      <w:r>
        <w:rPr>
          <w:spacing w:val="-10"/>
          <w:sz w:val="24"/>
        </w:rPr>
        <w:t xml:space="preserve">висловлювань </w:t>
      </w:r>
      <w:r>
        <w:rPr>
          <w:sz w:val="24"/>
        </w:rPr>
        <w:t>і</w:t>
      </w:r>
      <w:r>
        <w:rPr>
          <w:spacing w:val="-44"/>
          <w:sz w:val="24"/>
        </w:rPr>
        <w:t xml:space="preserve"> </w:t>
      </w:r>
      <w:r>
        <w:rPr>
          <w:spacing w:val="-9"/>
          <w:sz w:val="24"/>
        </w:rPr>
        <w:t xml:space="preserve">логіки </w:t>
      </w:r>
      <w:r>
        <w:rPr>
          <w:spacing w:val="-10"/>
          <w:sz w:val="24"/>
        </w:rPr>
        <w:t>предикатів.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pacing w:val="-10"/>
          <w:sz w:val="24"/>
        </w:rPr>
        <w:t>Логічна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фактична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істина.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Відношення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логічного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випливання.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0"/>
          <w:sz w:val="24"/>
        </w:rPr>
        <w:t>Матеріальна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формальна</w:t>
      </w:r>
      <w:r>
        <w:rPr>
          <w:spacing w:val="-18"/>
          <w:sz w:val="24"/>
        </w:rPr>
        <w:t xml:space="preserve"> </w:t>
      </w:r>
      <w:r>
        <w:rPr>
          <w:spacing w:val="-11"/>
          <w:sz w:val="24"/>
        </w:rPr>
        <w:t>імплікація.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Парадокси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матеріальної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імплікації.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5" w:line="237" w:lineRule="auto"/>
        <w:ind w:right="114"/>
        <w:rPr>
          <w:sz w:val="24"/>
        </w:rPr>
      </w:pPr>
      <w:r>
        <w:rPr>
          <w:spacing w:val="-8"/>
          <w:sz w:val="24"/>
        </w:rPr>
        <w:t xml:space="preserve">Таблиці істинності </w:t>
      </w:r>
      <w:r>
        <w:rPr>
          <w:spacing w:val="-5"/>
          <w:sz w:val="24"/>
        </w:rPr>
        <w:t xml:space="preserve">та </w:t>
      </w:r>
      <w:r>
        <w:rPr>
          <w:spacing w:val="-9"/>
          <w:sz w:val="24"/>
        </w:rPr>
        <w:t xml:space="preserve">аналітичні </w:t>
      </w:r>
      <w:r>
        <w:rPr>
          <w:spacing w:val="-8"/>
          <w:sz w:val="24"/>
        </w:rPr>
        <w:t xml:space="preserve">таблиці </w:t>
      </w:r>
      <w:r>
        <w:rPr>
          <w:spacing w:val="-5"/>
          <w:sz w:val="24"/>
        </w:rPr>
        <w:t xml:space="preserve">як </w:t>
      </w:r>
      <w:r>
        <w:rPr>
          <w:spacing w:val="-7"/>
          <w:sz w:val="24"/>
        </w:rPr>
        <w:t xml:space="preserve">методи </w:t>
      </w:r>
      <w:r>
        <w:rPr>
          <w:spacing w:val="-10"/>
          <w:sz w:val="24"/>
        </w:rPr>
        <w:t xml:space="preserve">перевірки </w:t>
      </w:r>
      <w:r>
        <w:rPr>
          <w:spacing w:val="-8"/>
          <w:sz w:val="24"/>
        </w:rPr>
        <w:t xml:space="preserve">коректності </w:t>
      </w:r>
      <w:r>
        <w:rPr>
          <w:spacing w:val="-9"/>
          <w:sz w:val="24"/>
        </w:rPr>
        <w:t xml:space="preserve">побудованих </w:t>
      </w:r>
      <w:r>
        <w:rPr>
          <w:spacing w:val="-10"/>
          <w:sz w:val="24"/>
        </w:rPr>
        <w:t>міркувань.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Поняття і предмет</w:t>
      </w:r>
      <w:r>
        <w:rPr>
          <w:spacing w:val="-9"/>
          <w:sz w:val="24"/>
        </w:rPr>
        <w:t xml:space="preserve"> </w:t>
      </w:r>
      <w:r>
        <w:rPr>
          <w:sz w:val="24"/>
        </w:rPr>
        <w:t>еристики.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9"/>
        <w:rPr>
          <w:sz w:val="24"/>
        </w:rPr>
      </w:pPr>
      <w:r>
        <w:rPr>
          <w:sz w:val="24"/>
        </w:rPr>
        <w:t>Базові моделі суперечки. Підстави, принципи і норми суперечки. Стратегія і тактика суперечки.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31"/>
        <w:rPr>
          <w:sz w:val="24"/>
        </w:rPr>
      </w:pPr>
      <w:r>
        <w:rPr>
          <w:sz w:val="24"/>
        </w:rPr>
        <w:t>Застосування законів логіки у суперечці. Фундаментальні принципи традиційної логіки в контексті суперечки. Головні методи сучасної логіки в контексті</w:t>
      </w:r>
      <w:r>
        <w:rPr>
          <w:spacing w:val="-33"/>
          <w:sz w:val="24"/>
        </w:rPr>
        <w:t xml:space="preserve"> </w:t>
      </w:r>
      <w:r>
        <w:rPr>
          <w:sz w:val="24"/>
        </w:rPr>
        <w:t>суперечки.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42" w:lineRule="auto"/>
        <w:ind w:right="120"/>
        <w:rPr>
          <w:sz w:val="24"/>
        </w:rPr>
      </w:pPr>
      <w:r>
        <w:rPr>
          <w:sz w:val="24"/>
        </w:rPr>
        <w:t>Запитання і відповіді у суперечці. Дедуктивний та індуктивний методи постановки запитань і побудови відповідей. Правила формулювання запитань і</w:t>
      </w:r>
      <w:r>
        <w:rPr>
          <w:spacing w:val="-23"/>
          <w:sz w:val="24"/>
        </w:rPr>
        <w:t xml:space="preserve"> </w:t>
      </w:r>
      <w:r>
        <w:rPr>
          <w:sz w:val="24"/>
        </w:rPr>
        <w:t>відповідей.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Аргументація і критика в суперечці. Підрядна, сурядна та множинна</w:t>
      </w:r>
      <w:r>
        <w:rPr>
          <w:spacing w:val="-13"/>
          <w:sz w:val="24"/>
        </w:rPr>
        <w:t xml:space="preserve"> </w:t>
      </w:r>
      <w:r>
        <w:rPr>
          <w:sz w:val="24"/>
        </w:rPr>
        <w:t>аргументації.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Оцінка висловлювань в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аргументації.</w:t>
      </w:r>
    </w:p>
    <w:p w:rsidR="009B1864" w:rsidRDefault="00F50E4D">
      <w:pPr>
        <w:pStyle w:val="a4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z w:val="24"/>
        </w:rPr>
        <w:t>Правила аргументації та критики. Прийоми впливу в</w:t>
      </w:r>
      <w:r>
        <w:rPr>
          <w:spacing w:val="-4"/>
          <w:sz w:val="24"/>
        </w:rPr>
        <w:t xml:space="preserve"> </w:t>
      </w:r>
      <w:r>
        <w:rPr>
          <w:sz w:val="24"/>
        </w:rPr>
        <w:t>суперечці.</w:t>
      </w:r>
    </w:p>
    <w:p w:rsidR="009B1864" w:rsidRDefault="0052383A">
      <w:pPr>
        <w:pStyle w:val="a4"/>
        <w:numPr>
          <w:ilvl w:val="0"/>
          <w:numId w:val="3"/>
        </w:numPr>
        <w:tabs>
          <w:tab w:val="left" w:pos="821"/>
          <w:tab w:val="left" w:pos="2106"/>
          <w:tab w:val="left" w:pos="2485"/>
          <w:tab w:val="left" w:pos="3962"/>
          <w:tab w:val="left" w:pos="5684"/>
          <w:tab w:val="left" w:pos="7148"/>
          <w:tab w:val="left" w:pos="8582"/>
        </w:tabs>
        <w:spacing w:line="237" w:lineRule="auto"/>
        <w:ind w:right="134"/>
        <w:rPr>
          <w:sz w:val="24"/>
        </w:rPr>
      </w:pPr>
      <w:r>
        <w:rPr>
          <w:sz w:val="24"/>
        </w:rPr>
        <w:t xml:space="preserve">Коректна і некоректна аргументація. Стандартні </w:t>
      </w:r>
      <w:r w:rsidR="00F50E4D">
        <w:rPr>
          <w:sz w:val="24"/>
        </w:rPr>
        <w:t>некоректні</w:t>
      </w:r>
      <w:r>
        <w:rPr>
          <w:sz w:val="24"/>
        </w:rPr>
        <w:t xml:space="preserve"> </w:t>
      </w:r>
      <w:r w:rsidR="00F50E4D">
        <w:rPr>
          <w:spacing w:val="-3"/>
          <w:sz w:val="24"/>
        </w:rPr>
        <w:t xml:space="preserve">аргументи. </w:t>
      </w:r>
      <w:r w:rsidR="00F50E4D">
        <w:rPr>
          <w:sz w:val="24"/>
        </w:rPr>
        <w:t>Маніпулювання у суперечці та його</w:t>
      </w:r>
      <w:r w:rsidR="00F50E4D">
        <w:rPr>
          <w:spacing w:val="-8"/>
          <w:sz w:val="24"/>
        </w:rPr>
        <w:t xml:space="preserve"> </w:t>
      </w:r>
      <w:r w:rsidR="00F50E4D">
        <w:rPr>
          <w:sz w:val="24"/>
        </w:rPr>
        <w:t>нейтралізація.</w:t>
      </w:r>
    </w:p>
    <w:p w:rsidR="009B1864" w:rsidRDefault="009B1864">
      <w:pPr>
        <w:pStyle w:val="a3"/>
        <w:spacing w:before="1" w:line="240" w:lineRule="auto"/>
        <w:ind w:left="0" w:firstLine="0"/>
      </w:pPr>
    </w:p>
    <w:p w:rsidR="009B1864" w:rsidRDefault="0052383A">
      <w:pPr>
        <w:pStyle w:val="11"/>
        <w:spacing w:before="1"/>
      </w:pPr>
      <w:r>
        <w:t>Філософія релігії</w:t>
      </w:r>
    </w:p>
    <w:p w:rsidR="009B1864" w:rsidRDefault="009B1864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40" w:lineRule="auto"/>
        <w:rPr>
          <w:sz w:val="24"/>
        </w:rPr>
      </w:pPr>
      <w:r>
        <w:rPr>
          <w:sz w:val="24"/>
        </w:rPr>
        <w:t>Поняття і проблемна сфера філософії</w:t>
      </w:r>
      <w:r>
        <w:rPr>
          <w:spacing w:val="-16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 xml:space="preserve">Релігійна філософія: </w:t>
      </w:r>
      <w:r>
        <w:rPr>
          <w:spacing w:val="-3"/>
          <w:sz w:val="24"/>
        </w:rPr>
        <w:t xml:space="preserve">її </w:t>
      </w:r>
      <w:r>
        <w:rPr>
          <w:sz w:val="24"/>
        </w:rPr>
        <w:t>основні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Основні ідеї буддійської</w:t>
      </w:r>
      <w:r>
        <w:rPr>
          <w:spacing w:val="-14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 xml:space="preserve">Філософія </w:t>
      </w:r>
      <w:proofErr w:type="spellStart"/>
      <w:r>
        <w:rPr>
          <w:sz w:val="24"/>
        </w:rPr>
        <w:t>хінаяни</w:t>
      </w:r>
      <w:proofErr w:type="spellEnd"/>
      <w:r>
        <w:rPr>
          <w:sz w:val="24"/>
        </w:rPr>
        <w:t xml:space="preserve"> та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махаяни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42" w:lineRule="auto"/>
        <w:ind w:right="120"/>
        <w:rPr>
          <w:sz w:val="24"/>
        </w:rPr>
      </w:pPr>
      <w:r>
        <w:rPr>
          <w:sz w:val="24"/>
        </w:rPr>
        <w:t xml:space="preserve">Зародження християнської філософії. Етапи розвитку східної патристики. </w:t>
      </w:r>
      <w:proofErr w:type="spellStart"/>
      <w:r>
        <w:rPr>
          <w:sz w:val="24"/>
        </w:rPr>
        <w:t>Релігійно-</w:t>
      </w:r>
      <w:proofErr w:type="spellEnd"/>
      <w:r>
        <w:rPr>
          <w:sz w:val="24"/>
        </w:rPr>
        <w:t xml:space="preserve"> філософські погляди учасників </w:t>
      </w:r>
      <w:proofErr w:type="spellStart"/>
      <w:r>
        <w:rPr>
          <w:sz w:val="24"/>
        </w:rPr>
        <w:t>каппадокійського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гуртка.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Філософське підґрунтя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ісихазму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Головні напрямки релігійної філософії західної християнської</w:t>
      </w:r>
      <w:r>
        <w:rPr>
          <w:spacing w:val="-27"/>
          <w:sz w:val="24"/>
        </w:rPr>
        <w:t xml:space="preserve"> </w:t>
      </w:r>
      <w:r>
        <w:rPr>
          <w:sz w:val="24"/>
        </w:rPr>
        <w:t>традиції.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Філософсько-релігійні погляди св. Августина та Томи</w:t>
      </w:r>
      <w:r>
        <w:rPr>
          <w:spacing w:val="-3"/>
          <w:sz w:val="24"/>
        </w:rPr>
        <w:t xml:space="preserve"> </w:t>
      </w:r>
      <w:r>
        <w:rPr>
          <w:sz w:val="24"/>
        </w:rPr>
        <w:t>Аквінського.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Неотомізм та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неоавгустинізм</w:t>
      </w:r>
      <w:proofErr w:type="spellEnd"/>
      <w:r>
        <w:rPr>
          <w:sz w:val="24"/>
        </w:rPr>
        <w:t>.</w:t>
      </w:r>
    </w:p>
    <w:p w:rsidR="009B1864" w:rsidRDefault="0052383A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pacing w:val="4"/>
          <w:sz w:val="24"/>
        </w:rPr>
        <w:t>Релігійно-філософські ідеї протестантизму (</w:t>
      </w:r>
      <w:r w:rsidR="00F50E4D">
        <w:rPr>
          <w:spacing w:val="2"/>
          <w:sz w:val="24"/>
        </w:rPr>
        <w:t xml:space="preserve">Мартін </w:t>
      </w:r>
      <w:r w:rsidR="00F50E4D">
        <w:rPr>
          <w:spacing w:val="3"/>
          <w:sz w:val="24"/>
        </w:rPr>
        <w:t xml:space="preserve">Лютер, </w:t>
      </w:r>
      <w:r w:rsidR="00F50E4D">
        <w:rPr>
          <w:spacing w:val="2"/>
          <w:sz w:val="24"/>
        </w:rPr>
        <w:t>Жан</w:t>
      </w:r>
      <w:r w:rsidR="00F50E4D">
        <w:rPr>
          <w:spacing w:val="49"/>
          <w:sz w:val="24"/>
        </w:rPr>
        <w:t xml:space="preserve"> </w:t>
      </w:r>
      <w:r w:rsidR="00F50E4D">
        <w:rPr>
          <w:spacing w:val="3"/>
          <w:sz w:val="24"/>
        </w:rPr>
        <w:t>Кальвін).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Новітні школи у протестантській</w:t>
      </w:r>
      <w:r>
        <w:rPr>
          <w:spacing w:val="-10"/>
          <w:sz w:val="24"/>
        </w:rPr>
        <w:t xml:space="preserve"> </w:t>
      </w:r>
      <w:r>
        <w:rPr>
          <w:sz w:val="24"/>
        </w:rPr>
        <w:t>філософії.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Виникнення ісламу та його 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Калам.</w:t>
      </w:r>
    </w:p>
    <w:p w:rsidR="009B1864" w:rsidRDefault="009B1864">
      <w:pPr>
        <w:spacing w:line="275" w:lineRule="exact"/>
        <w:rPr>
          <w:sz w:val="24"/>
        </w:rPr>
        <w:sectPr w:rsidR="009B1864">
          <w:footerReference w:type="default" r:id="rId8"/>
          <w:pgSz w:w="11910" w:h="16840"/>
          <w:pgMar w:top="1040" w:right="720" w:bottom="960" w:left="1340" w:header="0" w:footer="772" w:gutter="0"/>
          <w:cols w:space="720"/>
        </w:sectPr>
      </w:pP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66" w:line="242" w:lineRule="auto"/>
        <w:ind w:right="124"/>
        <w:rPr>
          <w:sz w:val="24"/>
        </w:rPr>
      </w:pPr>
      <w:r>
        <w:rPr>
          <w:sz w:val="24"/>
        </w:rPr>
        <w:lastRenderedPageBreak/>
        <w:t xml:space="preserve">Релігійно-філософські ідеї представників ісламського </w:t>
      </w:r>
      <w:proofErr w:type="spellStart"/>
      <w:r>
        <w:rPr>
          <w:sz w:val="24"/>
        </w:rPr>
        <w:t>аристотелізму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аль-Кінді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3"/>
          <w:sz w:val="24"/>
        </w:rPr>
        <w:t>аль-</w:t>
      </w:r>
      <w:r>
        <w:rPr>
          <w:sz w:val="24"/>
        </w:rPr>
        <w:t>Фарабі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ібн</w:t>
      </w:r>
      <w:proofErr w:type="spellEnd"/>
      <w:r>
        <w:rPr>
          <w:sz w:val="24"/>
        </w:rPr>
        <w:t xml:space="preserve"> Сіна, </w:t>
      </w:r>
      <w:proofErr w:type="spellStart"/>
      <w:r>
        <w:rPr>
          <w:sz w:val="24"/>
        </w:rPr>
        <w:t>ібн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3"/>
          <w:sz w:val="24"/>
        </w:rPr>
        <w:t>Рушд</w:t>
      </w:r>
      <w:proofErr w:type="spellEnd"/>
      <w:r>
        <w:rPr>
          <w:spacing w:val="3"/>
          <w:sz w:val="24"/>
        </w:rPr>
        <w:t>).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Філософські засади</w:t>
      </w:r>
      <w:r>
        <w:rPr>
          <w:spacing w:val="-5"/>
          <w:sz w:val="24"/>
        </w:rPr>
        <w:t xml:space="preserve"> </w:t>
      </w:r>
      <w:r>
        <w:rPr>
          <w:sz w:val="24"/>
        </w:rPr>
        <w:t>суфізму.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Основні елементи та 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Філософські концепції природи релігії: </w:t>
      </w:r>
      <w:proofErr w:type="spellStart"/>
      <w:r>
        <w:rPr>
          <w:sz w:val="24"/>
        </w:rPr>
        <w:t>багатоманіття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їх </w:t>
      </w:r>
      <w:r>
        <w:rPr>
          <w:sz w:val="24"/>
        </w:rPr>
        <w:t>концептуального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визначення.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Психологічні концепції</w:t>
      </w:r>
      <w:r>
        <w:rPr>
          <w:spacing w:val="-15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Натуралістичні концепції</w:t>
      </w:r>
      <w:r>
        <w:rPr>
          <w:spacing w:val="-11"/>
          <w:sz w:val="24"/>
        </w:rPr>
        <w:t xml:space="preserve"> </w:t>
      </w:r>
      <w:r>
        <w:rPr>
          <w:sz w:val="24"/>
        </w:rPr>
        <w:t>релігії.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Наукові дослідження релігії: міфологічна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Наукові дослідження релігії: антропологічна школа і </w:t>
      </w:r>
      <w:r>
        <w:rPr>
          <w:spacing w:val="-3"/>
          <w:sz w:val="24"/>
        </w:rPr>
        <w:t>її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представники.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Ідея подвійності світу – головна риса релігійної</w:t>
      </w:r>
      <w:r>
        <w:rPr>
          <w:spacing w:val="-16"/>
          <w:sz w:val="24"/>
        </w:rPr>
        <w:t xml:space="preserve"> </w:t>
      </w:r>
      <w:r>
        <w:rPr>
          <w:sz w:val="24"/>
        </w:rPr>
        <w:t>свідомості.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Буття Бога у філософській інтерпретації. Проблеми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Богопізнання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 xml:space="preserve">Докази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>Бога в світлі філософського</w:t>
      </w:r>
      <w:r>
        <w:rPr>
          <w:spacing w:val="6"/>
          <w:sz w:val="24"/>
        </w:rPr>
        <w:t xml:space="preserve"> </w:t>
      </w:r>
      <w:r>
        <w:rPr>
          <w:sz w:val="24"/>
        </w:rPr>
        <w:t>мислення.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84"/>
        </w:tabs>
        <w:ind w:left="883" w:hanging="424"/>
        <w:rPr>
          <w:sz w:val="24"/>
        </w:rPr>
      </w:pPr>
      <w:r>
        <w:rPr>
          <w:sz w:val="24"/>
        </w:rPr>
        <w:t>Філософські форми усвідомлення Бога: теїзм, деїзм і</w:t>
      </w:r>
      <w:r>
        <w:rPr>
          <w:spacing w:val="-6"/>
          <w:sz w:val="24"/>
        </w:rPr>
        <w:t xml:space="preserve"> </w:t>
      </w:r>
      <w:r>
        <w:rPr>
          <w:sz w:val="24"/>
        </w:rPr>
        <w:t>пантеїзм.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Поняття релігійної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істини.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Ейдетичне (інтуїтивне) осягнення феномену</w:t>
      </w:r>
      <w:r>
        <w:rPr>
          <w:spacing w:val="-12"/>
          <w:sz w:val="24"/>
        </w:rPr>
        <w:t xml:space="preserve"> </w:t>
      </w:r>
      <w:r>
        <w:rPr>
          <w:sz w:val="24"/>
        </w:rPr>
        <w:t>релігії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2"/>
        <w:rPr>
          <w:sz w:val="24"/>
        </w:rPr>
      </w:pPr>
      <w:r>
        <w:rPr>
          <w:sz w:val="24"/>
        </w:rPr>
        <w:t>Б. Спіноза про «інтелектуальну любов до</w:t>
      </w:r>
      <w:r>
        <w:rPr>
          <w:spacing w:val="-20"/>
          <w:sz w:val="24"/>
        </w:rPr>
        <w:t xml:space="preserve"> </w:t>
      </w:r>
      <w:r>
        <w:rPr>
          <w:sz w:val="24"/>
        </w:rPr>
        <w:t>Бога»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Проблема релігії у вченні про пізнання І.</w:t>
      </w:r>
      <w:r>
        <w:rPr>
          <w:spacing w:val="-24"/>
          <w:sz w:val="24"/>
        </w:rPr>
        <w:t xml:space="preserve"> </w:t>
      </w:r>
      <w:r>
        <w:rPr>
          <w:sz w:val="24"/>
        </w:rPr>
        <w:t>Канта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Філософія релігії Г.</w:t>
      </w:r>
      <w:r>
        <w:rPr>
          <w:spacing w:val="-2"/>
          <w:sz w:val="24"/>
        </w:rPr>
        <w:t xml:space="preserve"> </w:t>
      </w:r>
      <w:r>
        <w:rPr>
          <w:sz w:val="24"/>
        </w:rPr>
        <w:t>Гегеля</w:t>
      </w:r>
      <w:r w:rsidR="0052383A"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 xml:space="preserve">Критика Л. </w:t>
      </w:r>
      <w:proofErr w:type="spellStart"/>
      <w:r>
        <w:rPr>
          <w:sz w:val="24"/>
        </w:rPr>
        <w:t>Фоєрбахом</w:t>
      </w:r>
      <w:proofErr w:type="spellEnd"/>
      <w:r>
        <w:rPr>
          <w:sz w:val="24"/>
        </w:rPr>
        <w:t xml:space="preserve"> релігійної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моралі.</w:t>
      </w:r>
    </w:p>
    <w:p w:rsidR="009B1864" w:rsidRDefault="009B1864">
      <w:pPr>
        <w:pStyle w:val="a3"/>
        <w:spacing w:before="5" w:line="240" w:lineRule="auto"/>
        <w:ind w:left="0" w:firstLine="0"/>
      </w:pPr>
    </w:p>
    <w:p w:rsidR="009B1864" w:rsidRDefault="00F50E4D" w:rsidP="0052383A">
      <w:pPr>
        <w:pStyle w:val="11"/>
        <w:ind w:left="0" w:right="0"/>
      </w:pPr>
      <w:r>
        <w:t>С</w:t>
      </w:r>
      <w:r w:rsidR="0052383A">
        <w:t>оціологія та методика соціологічних досліджень</w:t>
      </w:r>
    </w:p>
    <w:p w:rsidR="009B1864" w:rsidRDefault="009B1864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line="240" w:lineRule="auto"/>
        <w:rPr>
          <w:sz w:val="24"/>
        </w:rPr>
      </w:pPr>
      <w:r>
        <w:rPr>
          <w:sz w:val="24"/>
        </w:rPr>
        <w:t>Поняття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суспільства.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Процес соціалізації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особистості.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Агенти</w:t>
      </w:r>
      <w:r>
        <w:rPr>
          <w:spacing w:val="2"/>
          <w:sz w:val="24"/>
        </w:rPr>
        <w:t xml:space="preserve"> </w:t>
      </w:r>
      <w:r>
        <w:rPr>
          <w:sz w:val="24"/>
        </w:rPr>
        <w:t>соціалізації.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 xml:space="preserve">Поняття соціального </w:t>
      </w:r>
      <w:r>
        <w:rPr>
          <w:spacing w:val="-3"/>
          <w:sz w:val="24"/>
        </w:rPr>
        <w:t xml:space="preserve">статусу. </w:t>
      </w:r>
      <w:r>
        <w:rPr>
          <w:sz w:val="24"/>
        </w:rPr>
        <w:t>Статусний</w:t>
      </w:r>
      <w:r>
        <w:rPr>
          <w:spacing w:val="12"/>
          <w:sz w:val="24"/>
        </w:rPr>
        <w:t xml:space="preserve"> </w:t>
      </w:r>
      <w:r>
        <w:rPr>
          <w:sz w:val="24"/>
        </w:rPr>
        <w:t>набір.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Соціальні ролі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особистості.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Поняття соціальної організації, її основні</w:t>
      </w:r>
      <w:r>
        <w:rPr>
          <w:spacing w:val="-14"/>
          <w:sz w:val="24"/>
        </w:rPr>
        <w:t xml:space="preserve"> </w:t>
      </w:r>
      <w:r>
        <w:rPr>
          <w:sz w:val="24"/>
        </w:rPr>
        <w:t>ознаки.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Поняття соціальної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стратифікації.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Поняття соціального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інституту.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Сім’я як соціальний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інститут.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Освіта як соціальний інститут. Основні</w:t>
      </w:r>
      <w:r>
        <w:rPr>
          <w:spacing w:val="3"/>
          <w:sz w:val="24"/>
        </w:rPr>
        <w:t xml:space="preserve"> </w:t>
      </w:r>
      <w:r>
        <w:rPr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Інститут релігії: походження та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функції.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2"/>
        <w:rPr>
          <w:sz w:val="24"/>
        </w:rPr>
      </w:pPr>
      <w:r>
        <w:rPr>
          <w:sz w:val="24"/>
        </w:rPr>
        <w:t>Функції економіки як соціального інституту.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Політика як соціальний інститут. Політична</w:t>
      </w:r>
      <w:r>
        <w:rPr>
          <w:spacing w:val="9"/>
          <w:sz w:val="24"/>
        </w:rPr>
        <w:t xml:space="preserve"> </w:t>
      </w:r>
      <w:r>
        <w:rPr>
          <w:sz w:val="24"/>
        </w:rPr>
        <w:t>соціалізація.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3"/>
        <w:rPr>
          <w:sz w:val="24"/>
        </w:rPr>
      </w:pPr>
      <w:r>
        <w:rPr>
          <w:sz w:val="24"/>
        </w:rPr>
        <w:t>Спілкування як соціальний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феномен.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rPr>
          <w:sz w:val="24"/>
        </w:rPr>
      </w:pPr>
      <w:r>
        <w:rPr>
          <w:sz w:val="24"/>
        </w:rPr>
        <w:t>Поняття повсякденності в соціології. Основні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3"/>
        <w:ind w:left="869" w:hanging="409"/>
        <w:rPr>
          <w:sz w:val="24"/>
        </w:rPr>
      </w:pPr>
      <w:r>
        <w:rPr>
          <w:sz w:val="24"/>
        </w:rPr>
        <w:t>Теоретико-методологічна частина програми соціологічного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дослідження.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  <w:tab w:val="left" w:pos="2422"/>
          <w:tab w:val="left" w:pos="4268"/>
          <w:tab w:val="left" w:pos="5538"/>
          <w:tab w:val="left" w:pos="6008"/>
          <w:tab w:val="left" w:pos="6977"/>
          <w:tab w:val="left" w:pos="8176"/>
        </w:tabs>
        <w:spacing w:line="242" w:lineRule="auto"/>
        <w:ind w:left="821" w:right="135" w:hanging="361"/>
        <w:rPr>
          <w:sz w:val="24"/>
        </w:rPr>
      </w:pPr>
      <w:r>
        <w:tab/>
      </w:r>
      <w:r w:rsidR="0052383A">
        <w:rPr>
          <w:sz w:val="24"/>
        </w:rPr>
        <w:t xml:space="preserve">Порівняльна характеристика кількісної та якісної стратегій </w:t>
      </w:r>
      <w:r>
        <w:rPr>
          <w:sz w:val="24"/>
        </w:rPr>
        <w:t>соціологічного дослідження. Межі кількісної та якісної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line="271" w:lineRule="exact"/>
        <w:rPr>
          <w:sz w:val="24"/>
        </w:rPr>
      </w:pPr>
      <w:r>
        <w:rPr>
          <w:sz w:val="24"/>
        </w:rPr>
        <w:t xml:space="preserve">Типи досліджень: </w:t>
      </w:r>
      <w:proofErr w:type="spellStart"/>
      <w:r>
        <w:rPr>
          <w:sz w:val="24"/>
        </w:rPr>
        <w:t>теоретико-прикладні</w:t>
      </w:r>
      <w:proofErr w:type="spellEnd"/>
      <w:r>
        <w:rPr>
          <w:sz w:val="24"/>
        </w:rPr>
        <w:t xml:space="preserve"> 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прикладні.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4" w:line="237" w:lineRule="auto"/>
        <w:ind w:left="821" w:right="139" w:hanging="361"/>
        <w:rPr>
          <w:sz w:val="24"/>
        </w:rPr>
      </w:pPr>
      <w:r>
        <w:tab/>
      </w:r>
      <w:r>
        <w:rPr>
          <w:sz w:val="24"/>
        </w:rPr>
        <w:t>Процедурна частина програми соціологічного дослідження. Варіанти стратегічного (принципового) 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досліджень.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  <w:tab w:val="left" w:pos="1756"/>
        </w:tabs>
        <w:spacing w:before="5" w:line="237" w:lineRule="auto"/>
        <w:ind w:left="821" w:right="135" w:hanging="361"/>
        <w:rPr>
          <w:sz w:val="24"/>
        </w:rPr>
      </w:pPr>
      <w:r>
        <w:tab/>
      </w:r>
      <w:r>
        <w:rPr>
          <w:spacing w:val="-2"/>
          <w:sz w:val="24"/>
        </w:rPr>
        <w:t>Шкала</w:t>
      </w:r>
      <w:r>
        <w:rPr>
          <w:spacing w:val="-2"/>
          <w:sz w:val="24"/>
        </w:rPr>
        <w:tab/>
      </w:r>
      <w:r>
        <w:rPr>
          <w:sz w:val="24"/>
        </w:rPr>
        <w:t xml:space="preserve">і  типи  шкал.   Особливості   номінальних,   порядкових,   </w:t>
      </w:r>
      <w:proofErr w:type="spellStart"/>
      <w:r>
        <w:rPr>
          <w:sz w:val="24"/>
        </w:rPr>
        <w:t>інтервальних</w:t>
      </w:r>
      <w:proofErr w:type="spellEnd"/>
      <w:r>
        <w:rPr>
          <w:sz w:val="24"/>
        </w:rPr>
        <w:t xml:space="preserve">   та  ідеальних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шкал.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4"/>
        <w:ind w:left="869" w:hanging="409"/>
        <w:rPr>
          <w:sz w:val="24"/>
        </w:rPr>
      </w:pPr>
      <w:r>
        <w:rPr>
          <w:sz w:val="24"/>
        </w:rPr>
        <w:t>Поняття вибірки в соціології. Основні вимоги до</w:t>
      </w:r>
      <w:r>
        <w:rPr>
          <w:spacing w:val="-6"/>
          <w:sz w:val="24"/>
        </w:rPr>
        <w:t xml:space="preserve"> </w:t>
      </w:r>
      <w:r>
        <w:rPr>
          <w:sz w:val="24"/>
        </w:rPr>
        <w:t>вибірки.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>Поняття документа в соціології. Класифікація документів за різними</w:t>
      </w:r>
      <w:r>
        <w:rPr>
          <w:spacing w:val="-7"/>
          <w:sz w:val="24"/>
        </w:rPr>
        <w:t xml:space="preserve"> </w:t>
      </w:r>
      <w:r>
        <w:rPr>
          <w:sz w:val="24"/>
        </w:rPr>
        <w:t>підставами.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07"/>
        </w:tabs>
        <w:spacing w:before="5" w:line="237" w:lineRule="auto"/>
        <w:ind w:left="821" w:right="130" w:hanging="361"/>
        <w:rPr>
          <w:sz w:val="24"/>
        </w:rPr>
      </w:pPr>
      <w:r>
        <w:rPr>
          <w:sz w:val="24"/>
        </w:rPr>
        <w:t>Традиційний та нетрадиційний (формалізований) аналіз документів. Правила роботи з документами. Достовірність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документів.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5" w:line="237" w:lineRule="auto"/>
        <w:ind w:left="821" w:right="130" w:hanging="361"/>
        <w:rPr>
          <w:sz w:val="24"/>
        </w:rPr>
      </w:pPr>
      <w:r>
        <w:tab/>
      </w:r>
      <w:r>
        <w:rPr>
          <w:sz w:val="24"/>
        </w:rPr>
        <w:t>Поняття контент-аналізу як кількісно-якісного методу збору. Основні процедури та інструменти.</w:t>
      </w:r>
    </w:p>
    <w:p w:rsidR="009B1864" w:rsidRDefault="00F50E4D" w:rsidP="0052383A">
      <w:pPr>
        <w:pStyle w:val="a4"/>
        <w:numPr>
          <w:ilvl w:val="0"/>
          <w:numId w:val="1"/>
        </w:numPr>
        <w:tabs>
          <w:tab w:val="left" w:pos="869"/>
        </w:tabs>
        <w:spacing w:before="4" w:line="240" w:lineRule="auto"/>
        <w:ind w:left="869" w:hanging="409"/>
        <w:rPr>
          <w:sz w:val="24"/>
        </w:rPr>
      </w:pPr>
      <w:r w:rsidRPr="0052383A">
        <w:rPr>
          <w:sz w:val="24"/>
        </w:rPr>
        <w:t>Класифікація якісних методів. Специфіка</w:t>
      </w:r>
      <w:r w:rsidRPr="0052383A">
        <w:rPr>
          <w:spacing w:val="7"/>
          <w:sz w:val="24"/>
        </w:rPr>
        <w:t xml:space="preserve"> </w:t>
      </w:r>
      <w:r w:rsidRPr="0052383A">
        <w:rPr>
          <w:sz w:val="24"/>
        </w:rPr>
        <w:t>case-</w:t>
      </w:r>
      <w:proofErr w:type="spellStart"/>
      <w:r w:rsidRPr="0052383A">
        <w:rPr>
          <w:sz w:val="24"/>
        </w:rPr>
        <w:t>study</w:t>
      </w:r>
      <w:proofErr w:type="spellEnd"/>
      <w:r w:rsidRPr="0052383A">
        <w:rPr>
          <w:sz w:val="24"/>
        </w:rPr>
        <w:t>.</w:t>
      </w:r>
    </w:p>
    <w:p w:rsidR="009B1864" w:rsidRPr="0052383A" w:rsidRDefault="00F50E4D" w:rsidP="0052383A">
      <w:pPr>
        <w:pStyle w:val="a4"/>
        <w:numPr>
          <w:ilvl w:val="0"/>
          <w:numId w:val="1"/>
        </w:numPr>
        <w:tabs>
          <w:tab w:val="left" w:pos="869"/>
        </w:tabs>
        <w:spacing w:before="66" w:line="240" w:lineRule="auto"/>
        <w:ind w:left="869" w:hanging="409"/>
        <w:rPr>
          <w:sz w:val="24"/>
        </w:rPr>
      </w:pPr>
      <w:r w:rsidRPr="0052383A">
        <w:rPr>
          <w:sz w:val="24"/>
        </w:rPr>
        <w:t>Біографічне</w:t>
      </w:r>
      <w:r w:rsidRPr="0052383A">
        <w:rPr>
          <w:spacing w:val="5"/>
          <w:sz w:val="24"/>
        </w:rPr>
        <w:t xml:space="preserve"> </w:t>
      </w:r>
      <w:r w:rsidRPr="0052383A">
        <w:rPr>
          <w:sz w:val="24"/>
        </w:rPr>
        <w:t>інтерв’ю.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3"/>
        <w:ind w:left="869" w:hanging="409"/>
        <w:rPr>
          <w:sz w:val="24"/>
        </w:rPr>
      </w:pPr>
      <w:r>
        <w:rPr>
          <w:sz w:val="24"/>
        </w:rPr>
        <w:lastRenderedPageBreak/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фокус-груп.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 xml:space="preserve">Надійність та </w:t>
      </w:r>
      <w:proofErr w:type="spellStart"/>
      <w:r>
        <w:rPr>
          <w:sz w:val="24"/>
        </w:rPr>
        <w:t>валідність</w:t>
      </w:r>
      <w:proofErr w:type="spellEnd"/>
      <w:r>
        <w:rPr>
          <w:sz w:val="24"/>
        </w:rPr>
        <w:t>. Принципи теоретичної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валідизації</w:t>
      </w:r>
      <w:proofErr w:type="spellEnd"/>
      <w:r>
        <w:rPr>
          <w:sz w:val="24"/>
        </w:rPr>
        <w:t>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spacing w:before="2"/>
        <w:ind w:left="869" w:hanging="409"/>
        <w:rPr>
          <w:sz w:val="24"/>
        </w:rPr>
      </w:pPr>
      <w:r>
        <w:rPr>
          <w:sz w:val="24"/>
        </w:rPr>
        <w:t>Поняття тріангуляції. 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тріангуляції.</w:t>
      </w:r>
    </w:p>
    <w:p w:rsidR="009B1864" w:rsidRDefault="00F50E4D">
      <w:pPr>
        <w:pStyle w:val="a4"/>
        <w:numPr>
          <w:ilvl w:val="0"/>
          <w:numId w:val="1"/>
        </w:numPr>
        <w:tabs>
          <w:tab w:val="left" w:pos="869"/>
        </w:tabs>
        <w:ind w:left="869" w:hanging="409"/>
        <w:rPr>
          <w:sz w:val="24"/>
        </w:rPr>
      </w:pPr>
      <w:r>
        <w:rPr>
          <w:sz w:val="24"/>
        </w:rPr>
        <w:t>Поняття включеного та невключеного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спостереження.</w:t>
      </w:r>
    </w:p>
    <w:p w:rsidR="009B1864" w:rsidRDefault="009B1864">
      <w:pPr>
        <w:pStyle w:val="a3"/>
        <w:spacing w:line="240" w:lineRule="auto"/>
        <w:ind w:left="0" w:firstLine="0"/>
        <w:rPr>
          <w:sz w:val="26"/>
        </w:rPr>
      </w:pPr>
    </w:p>
    <w:p w:rsidR="009B1864" w:rsidRDefault="009B1864">
      <w:pPr>
        <w:pStyle w:val="a3"/>
        <w:spacing w:before="5" w:line="240" w:lineRule="auto"/>
        <w:ind w:left="0" w:firstLine="0"/>
        <w:rPr>
          <w:sz w:val="22"/>
        </w:rPr>
      </w:pPr>
    </w:p>
    <w:p w:rsidR="00EB4149" w:rsidRDefault="00EB4149" w:rsidP="00EB4149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</w:t>
      </w:r>
      <w:r w:rsidR="00BF4C69">
        <w:t>ігієзнавства, протокол № 6 від 3 груд</w:t>
      </w:r>
      <w:bookmarkStart w:id="0" w:name="_GoBack"/>
      <w:bookmarkEnd w:id="0"/>
      <w:r>
        <w:t>ня 2020 року.</w:t>
      </w:r>
    </w:p>
    <w:p w:rsidR="00EB4149" w:rsidRDefault="00EB4149" w:rsidP="00EB4149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EB4149" w:rsidRDefault="00EB4149" w:rsidP="00EB4149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9B1864" w:rsidRDefault="00EB4149" w:rsidP="00EB4149">
      <w:pPr>
        <w:pStyle w:val="a3"/>
        <w:tabs>
          <w:tab w:val="left" w:pos="5760"/>
        </w:tabs>
        <w:spacing w:before="2" w:line="240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  <w:t xml:space="preserve">М.В. </w:t>
      </w:r>
      <w:proofErr w:type="spellStart"/>
      <w:r>
        <w:t>Дойчик</w:t>
      </w:r>
      <w:proofErr w:type="spellEnd"/>
    </w:p>
    <w:sectPr w:rsidR="009B1864" w:rsidSect="009B1864">
      <w:pgSz w:w="11910" w:h="16840"/>
      <w:pgMar w:top="1040" w:right="720" w:bottom="960" w:left="134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D6" w:rsidRDefault="006217D6" w:rsidP="009B1864">
      <w:r>
        <w:separator/>
      </w:r>
    </w:p>
  </w:endnote>
  <w:endnote w:type="continuationSeparator" w:id="0">
    <w:p w:rsidR="006217D6" w:rsidRDefault="006217D6" w:rsidP="009B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64" w:rsidRDefault="006217D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92.3pt;width:12pt;height:15.3pt;z-index:-251658752;mso-position-horizontal-relative:page;mso-position-vertical-relative:page" filled="f" stroked="f">
          <v:textbox inset="0,0,0,0">
            <w:txbxContent>
              <w:p w:rsidR="009B1864" w:rsidRDefault="0000348A">
                <w:pPr>
                  <w:pStyle w:val="a3"/>
                  <w:spacing w:before="10" w:line="240" w:lineRule="auto"/>
                  <w:ind w:left="60" w:firstLine="0"/>
                </w:pPr>
                <w:r>
                  <w:fldChar w:fldCharType="begin"/>
                </w:r>
                <w:r w:rsidR="00F50E4D">
                  <w:instrText xml:space="preserve"> PAGE </w:instrText>
                </w:r>
                <w:r>
                  <w:fldChar w:fldCharType="separate"/>
                </w:r>
                <w:r w:rsidR="00BF4C6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D6" w:rsidRDefault="006217D6" w:rsidP="009B1864">
      <w:r>
        <w:separator/>
      </w:r>
    </w:p>
  </w:footnote>
  <w:footnote w:type="continuationSeparator" w:id="0">
    <w:p w:rsidR="006217D6" w:rsidRDefault="006217D6" w:rsidP="009B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1C2"/>
    <w:multiLevelType w:val="hybridMultilevel"/>
    <w:tmpl w:val="1B78102E"/>
    <w:lvl w:ilvl="0" w:tplc="25266C4C">
      <w:start w:val="1"/>
      <w:numFmt w:val="decimal"/>
      <w:lvlText w:val="%1."/>
      <w:lvlJc w:val="left"/>
      <w:pPr>
        <w:ind w:left="806" w:hanging="34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en-US" w:bidi="ar-SA"/>
      </w:rPr>
    </w:lvl>
    <w:lvl w:ilvl="1" w:tplc="2F7028BA">
      <w:numFmt w:val="bullet"/>
      <w:lvlText w:val="•"/>
      <w:lvlJc w:val="left"/>
      <w:pPr>
        <w:ind w:left="1704" w:hanging="347"/>
      </w:pPr>
      <w:rPr>
        <w:rFonts w:hint="default"/>
        <w:lang w:val="uk-UA" w:eastAsia="en-US" w:bidi="ar-SA"/>
      </w:rPr>
    </w:lvl>
    <w:lvl w:ilvl="2" w:tplc="DA520660">
      <w:numFmt w:val="bullet"/>
      <w:lvlText w:val="•"/>
      <w:lvlJc w:val="left"/>
      <w:pPr>
        <w:ind w:left="2608" w:hanging="347"/>
      </w:pPr>
      <w:rPr>
        <w:rFonts w:hint="default"/>
        <w:lang w:val="uk-UA" w:eastAsia="en-US" w:bidi="ar-SA"/>
      </w:rPr>
    </w:lvl>
    <w:lvl w:ilvl="3" w:tplc="DECE1DD2">
      <w:numFmt w:val="bullet"/>
      <w:lvlText w:val="•"/>
      <w:lvlJc w:val="left"/>
      <w:pPr>
        <w:ind w:left="3513" w:hanging="347"/>
      </w:pPr>
      <w:rPr>
        <w:rFonts w:hint="default"/>
        <w:lang w:val="uk-UA" w:eastAsia="en-US" w:bidi="ar-SA"/>
      </w:rPr>
    </w:lvl>
    <w:lvl w:ilvl="4" w:tplc="8BFA9F2E">
      <w:numFmt w:val="bullet"/>
      <w:lvlText w:val="•"/>
      <w:lvlJc w:val="left"/>
      <w:pPr>
        <w:ind w:left="4417" w:hanging="347"/>
      </w:pPr>
      <w:rPr>
        <w:rFonts w:hint="default"/>
        <w:lang w:val="uk-UA" w:eastAsia="en-US" w:bidi="ar-SA"/>
      </w:rPr>
    </w:lvl>
    <w:lvl w:ilvl="5" w:tplc="244CC436">
      <w:numFmt w:val="bullet"/>
      <w:lvlText w:val="•"/>
      <w:lvlJc w:val="left"/>
      <w:pPr>
        <w:ind w:left="5322" w:hanging="347"/>
      </w:pPr>
      <w:rPr>
        <w:rFonts w:hint="default"/>
        <w:lang w:val="uk-UA" w:eastAsia="en-US" w:bidi="ar-SA"/>
      </w:rPr>
    </w:lvl>
    <w:lvl w:ilvl="6" w:tplc="DC0088EC">
      <w:numFmt w:val="bullet"/>
      <w:lvlText w:val="•"/>
      <w:lvlJc w:val="left"/>
      <w:pPr>
        <w:ind w:left="6226" w:hanging="347"/>
      </w:pPr>
      <w:rPr>
        <w:rFonts w:hint="default"/>
        <w:lang w:val="uk-UA" w:eastAsia="en-US" w:bidi="ar-SA"/>
      </w:rPr>
    </w:lvl>
    <w:lvl w:ilvl="7" w:tplc="6AEAFC18">
      <w:numFmt w:val="bullet"/>
      <w:lvlText w:val="•"/>
      <w:lvlJc w:val="left"/>
      <w:pPr>
        <w:ind w:left="7130" w:hanging="347"/>
      </w:pPr>
      <w:rPr>
        <w:rFonts w:hint="default"/>
        <w:lang w:val="uk-UA" w:eastAsia="en-US" w:bidi="ar-SA"/>
      </w:rPr>
    </w:lvl>
    <w:lvl w:ilvl="8" w:tplc="E22C75D2">
      <w:numFmt w:val="bullet"/>
      <w:lvlText w:val="•"/>
      <w:lvlJc w:val="left"/>
      <w:pPr>
        <w:ind w:left="8035" w:hanging="347"/>
      </w:pPr>
      <w:rPr>
        <w:rFonts w:hint="default"/>
        <w:lang w:val="uk-UA" w:eastAsia="en-US" w:bidi="ar-SA"/>
      </w:rPr>
    </w:lvl>
  </w:abstractNum>
  <w:abstractNum w:abstractNumId="1">
    <w:nsid w:val="5AFC4F31"/>
    <w:multiLevelType w:val="hybridMultilevel"/>
    <w:tmpl w:val="9440C1D2"/>
    <w:lvl w:ilvl="0" w:tplc="42AE71AE">
      <w:start w:val="1"/>
      <w:numFmt w:val="decimal"/>
      <w:lvlText w:val="%1."/>
      <w:lvlJc w:val="left"/>
      <w:pPr>
        <w:ind w:left="806" w:hanging="34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en-US" w:bidi="ar-SA"/>
      </w:rPr>
    </w:lvl>
    <w:lvl w:ilvl="1" w:tplc="8DB8551E">
      <w:numFmt w:val="bullet"/>
      <w:lvlText w:val="•"/>
      <w:lvlJc w:val="left"/>
      <w:pPr>
        <w:ind w:left="1704" w:hanging="347"/>
      </w:pPr>
      <w:rPr>
        <w:rFonts w:hint="default"/>
        <w:lang w:val="uk-UA" w:eastAsia="en-US" w:bidi="ar-SA"/>
      </w:rPr>
    </w:lvl>
    <w:lvl w:ilvl="2" w:tplc="EB00E22A">
      <w:numFmt w:val="bullet"/>
      <w:lvlText w:val="•"/>
      <w:lvlJc w:val="left"/>
      <w:pPr>
        <w:ind w:left="2608" w:hanging="347"/>
      </w:pPr>
      <w:rPr>
        <w:rFonts w:hint="default"/>
        <w:lang w:val="uk-UA" w:eastAsia="en-US" w:bidi="ar-SA"/>
      </w:rPr>
    </w:lvl>
    <w:lvl w:ilvl="3" w:tplc="E254709C">
      <w:numFmt w:val="bullet"/>
      <w:lvlText w:val="•"/>
      <w:lvlJc w:val="left"/>
      <w:pPr>
        <w:ind w:left="3513" w:hanging="347"/>
      </w:pPr>
      <w:rPr>
        <w:rFonts w:hint="default"/>
        <w:lang w:val="uk-UA" w:eastAsia="en-US" w:bidi="ar-SA"/>
      </w:rPr>
    </w:lvl>
    <w:lvl w:ilvl="4" w:tplc="98A80F6C">
      <w:numFmt w:val="bullet"/>
      <w:lvlText w:val="•"/>
      <w:lvlJc w:val="left"/>
      <w:pPr>
        <w:ind w:left="4417" w:hanging="347"/>
      </w:pPr>
      <w:rPr>
        <w:rFonts w:hint="default"/>
        <w:lang w:val="uk-UA" w:eastAsia="en-US" w:bidi="ar-SA"/>
      </w:rPr>
    </w:lvl>
    <w:lvl w:ilvl="5" w:tplc="F2683926">
      <w:numFmt w:val="bullet"/>
      <w:lvlText w:val="•"/>
      <w:lvlJc w:val="left"/>
      <w:pPr>
        <w:ind w:left="5322" w:hanging="347"/>
      </w:pPr>
      <w:rPr>
        <w:rFonts w:hint="default"/>
        <w:lang w:val="uk-UA" w:eastAsia="en-US" w:bidi="ar-SA"/>
      </w:rPr>
    </w:lvl>
    <w:lvl w:ilvl="6" w:tplc="B12090AC">
      <w:numFmt w:val="bullet"/>
      <w:lvlText w:val="•"/>
      <w:lvlJc w:val="left"/>
      <w:pPr>
        <w:ind w:left="6226" w:hanging="347"/>
      </w:pPr>
      <w:rPr>
        <w:rFonts w:hint="default"/>
        <w:lang w:val="uk-UA" w:eastAsia="en-US" w:bidi="ar-SA"/>
      </w:rPr>
    </w:lvl>
    <w:lvl w:ilvl="7" w:tplc="ACBE73DE">
      <w:numFmt w:val="bullet"/>
      <w:lvlText w:val="•"/>
      <w:lvlJc w:val="left"/>
      <w:pPr>
        <w:ind w:left="7130" w:hanging="347"/>
      </w:pPr>
      <w:rPr>
        <w:rFonts w:hint="default"/>
        <w:lang w:val="uk-UA" w:eastAsia="en-US" w:bidi="ar-SA"/>
      </w:rPr>
    </w:lvl>
    <w:lvl w:ilvl="8" w:tplc="9BF80C7A">
      <w:numFmt w:val="bullet"/>
      <w:lvlText w:val="•"/>
      <w:lvlJc w:val="left"/>
      <w:pPr>
        <w:ind w:left="8035" w:hanging="347"/>
      </w:pPr>
      <w:rPr>
        <w:rFonts w:hint="default"/>
        <w:lang w:val="uk-UA" w:eastAsia="en-US" w:bidi="ar-SA"/>
      </w:rPr>
    </w:lvl>
  </w:abstractNum>
  <w:abstractNum w:abstractNumId="2">
    <w:nsid w:val="75AB6180"/>
    <w:multiLevelType w:val="hybridMultilevel"/>
    <w:tmpl w:val="78C49CE4"/>
    <w:lvl w:ilvl="0" w:tplc="6602D17C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0D48F1AC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09EAADC6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00982276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833E7350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5AB2C9D0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EE8C141E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19483460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D15EBBAA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abstractNum w:abstractNumId="3">
    <w:nsid w:val="7E846F2D"/>
    <w:multiLevelType w:val="hybridMultilevel"/>
    <w:tmpl w:val="E38068A0"/>
    <w:lvl w:ilvl="0" w:tplc="4E220384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60833E2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E2520248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EC700658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C1BCC4D2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24402688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8F04FB5C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A15A6E88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BF383726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B1864"/>
    <w:rsid w:val="0000348A"/>
    <w:rsid w:val="002E7134"/>
    <w:rsid w:val="003D366D"/>
    <w:rsid w:val="0052383A"/>
    <w:rsid w:val="005917CB"/>
    <w:rsid w:val="006217D6"/>
    <w:rsid w:val="00721062"/>
    <w:rsid w:val="008F6385"/>
    <w:rsid w:val="009549CE"/>
    <w:rsid w:val="009B1864"/>
    <w:rsid w:val="00BF4C69"/>
    <w:rsid w:val="00C4663E"/>
    <w:rsid w:val="00D97E3F"/>
    <w:rsid w:val="00EB4149"/>
    <w:rsid w:val="00F50E4D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86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8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864"/>
    <w:pPr>
      <w:spacing w:line="275" w:lineRule="exact"/>
      <w:ind w:left="821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B1864"/>
    <w:pPr>
      <w:ind w:left="397" w:right="42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1864"/>
    <w:pPr>
      <w:spacing w:line="275" w:lineRule="exact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9B1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6112</Characters>
  <Application>Microsoft Office Word</Application>
  <DocSecurity>0</DocSecurity>
  <Lines>50</Lines>
  <Paragraphs>14</Paragraphs>
  <ScaleCrop>false</ScaleCrop>
  <Company>Microsoft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ДВНЗ</cp:lastModifiedBy>
  <cp:revision>4</cp:revision>
  <dcterms:created xsi:type="dcterms:W3CDTF">2020-04-30T07:30:00Z</dcterms:created>
  <dcterms:modified xsi:type="dcterms:W3CDTF">2020-12-17T11:55:00Z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