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ДВНЗ «ПРИКАРПАТСЬКИЙ НАЦІОНАЛЬНИЙ УНІВЕРСИТЕТ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ІМЕНІ ВАСИЛЯ СТЕФАНИКА»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Факультет/інститут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філології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Кафедра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слов’янських мов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СИЛАБУС НАВЧАЛЬНОЇ ДИСЦИПЛІНИ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Методика викладання польської мови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54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Освітня програма  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Середня освіта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польська мова і література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540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540"/>
        </w:tabs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  Спеціальність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014 Середня освіта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540"/>
          <w:tab w:val="left" w:pos="198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left" w:pos="540"/>
          <w:tab w:val="left" w:pos="198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  Спеціалізація 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014.02 Мова і література (польська)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17">
      <w:pPr>
        <w:ind w:firstLine="708"/>
        <w:jc w:val="both"/>
        <w:rPr>
          <w:i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Галузь знань </w:t>
      </w: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01 Освіта/Педагогіка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Затверджено на засіданні кафедри</w:t>
      </w:r>
    </w:p>
    <w:p w:rsidR="00000000" w:rsidDel="00000000" w:rsidP="00000000" w:rsidRDefault="00000000" w:rsidRPr="00000000" w14:paraId="0000001F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Протокол № 1 від “27” серпня 2019 р.  </w:t>
      </w:r>
    </w:p>
    <w:p w:rsidR="00000000" w:rsidDel="00000000" w:rsidP="00000000" w:rsidRDefault="00000000" w:rsidRPr="00000000" w14:paraId="0000002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sz w:val="28"/>
          <w:szCs w:val="28"/>
          <w:rtl w:val="0"/>
        </w:rPr>
        <w:t xml:space="preserve">м. Івано-Франківськ − 2019</w:t>
      </w:r>
    </w:p>
    <w:p w:rsidR="00000000" w:rsidDel="00000000" w:rsidP="00000000" w:rsidRDefault="00000000" w:rsidRPr="00000000" w14:paraId="0000002E">
      <w:pPr>
        <w:jc w:val="center"/>
        <w:rPr>
          <w:b w:val="1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  <w:color w:val="404040"/>
          <w:sz w:val="28"/>
          <w:szCs w:val="28"/>
        </w:rPr>
      </w:pPr>
      <w:r w:rsidDel="00000000" w:rsidR="00000000" w:rsidRPr="00000000">
        <w:rPr>
          <w:b w:val="1"/>
          <w:color w:val="404040"/>
          <w:sz w:val="28"/>
          <w:szCs w:val="28"/>
          <w:rtl w:val="0"/>
        </w:rPr>
        <w:t xml:space="preserve">ЗМІСТ</w:t>
      </w:r>
    </w:p>
    <w:p w:rsidR="00000000" w:rsidDel="00000000" w:rsidP="00000000" w:rsidRDefault="00000000" w:rsidRPr="00000000" w14:paraId="00000032">
      <w:pPr>
        <w:jc w:val="center"/>
        <w:rPr>
          <w:b w:val="1"/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Загальна інформація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Анотація до курсу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Мета та цілі курсу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навчання (компетентності)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навчання курсу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Система оцінювання курсу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курсу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color w:val="40404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1"/>
        <w:gridCol w:w="657"/>
        <w:gridCol w:w="785"/>
        <w:gridCol w:w="176"/>
        <w:gridCol w:w="1338"/>
        <w:gridCol w:w="809"/>
        <w:gridCol w:w="660"/>
        <w:gridCol w:w="718"/>
        <w:gridCol w:w="631"/>
        <w:gridCol w:w="1590"/>
        <w:tblGridChange w:id="0">
          <w:tblGrid>
            <w:gridCol w:w="1981"/>
            <w:gridCol w:w="657"/>
            <w:gridCol w:w="785"/>
            <w:gridCol w:w="176"/>
            <w:gridCol w:w="1338"/>
            <w:gridCol w:w="809"/>
            <w:gridCol w:w="660"/>
            <w:gridCol w:w="718"/>
            <w:gridCol w:w="631"/>
            <w:gridCol w:w="1590"/>
          </w:tblGrid>
        </w:tblGridChange>
      </w:tblGrid>
      <w:tr>
        <w:tc>
          <w:tcPr>
            <w:gridSpan w:val="10"/>
          </w:tcPr>
          <w:p w:rsidR="00000000" w:rsidDel="00000000" w:rsidP="00000000" w:rsidRDefault="00000000" w:rsidRPr="00000000" w14:paraId="00000056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1. Загальна інформація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0">
            <w:pPr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Назва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4">
            <w:pPr>
              <w:jc w:val="both"/>
              <w:rPr>
                <w:color w:val="404040"/>
                <w:sz w:val="21"/>
                <w:szCs w:val="21"/>
              </w:rPr>
            </w:pPr>
            <w:r w:rsidDel="00000000" w:rsidR="00000000" w:rsidRPr="00000000">
              <w:rPr>
                <w:color w:val="404040"/>
                <w:sz w:val="21"/>
                <w:szCs w:val="21"/>
                <w:rtl w:val="0"/>
              </w:rPr>
              <w:t xml:space="preserve">Методика викладання польської мови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6A">
            <w:pPr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Викладач (-і)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E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Бусіло Саманта Елжбєта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74">
            <w:pPr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Контактний телефон викладача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8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+38034 259 60 63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7E">
            <w:pPr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E-mail викладача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2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certyfikatpolski@pnu.edu.ua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Формат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C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Очна (offline)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92">
            <w:pPr>
              <w:jc w:val="both"/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Обсяг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6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Кредити ЄКТС: 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9C">
            <w:pPr>
              <w:jc w:val="both"/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Посилання на сайт дистанційного навчання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0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http://</w:t>
            </w:r>
            <w:hyperlink r:id="rId6">
              <w:r w:rsidDel="00000000" w:rsidR="00000000" w:rsidRPr="00000000">
                <w:rPr>
                  <w:color w:val="404040"/>
                  <w:sz w:val="22"/>
                  <w:szCs w:val="22"/>
                  <w:u w:val="single"/>
                  <w:rtl w:val="0"/>
                </w:rPr>
                <w:t xml:space="preserve">www.d-learn.pu.if.ua/</w:t>
              </w:r>
            </w:hyperlink>
            <w:r w:rsidDel="00000000" w:rsidR="00000000" w:rsidRPr="00000000">
              <w:rPr>
                <w:color w:val="404040"/>
                <w:sz w:val="22"/>
                <w:szCs w:val="22"/>
                <w:u w:val="single"/>
                <w:rtl w:val="0"/>
              </w:rPr>
              <w:t xml:space="preserve">, dropbox.com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A7">
            <w:pPr>
              <w:jc w:val="both"/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Консультації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B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Очні консультації в день проведення лекцій/практичних занять відповідно із 13.15 – 16.00. Усі запитання можна надсилати на електронну пошту, що вказана в силабусі.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2. Анотація до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1" w:hRule="atLeast"/>
        </w:trPr>
        <w:tc>
          <w:tcPr>
            <w:gridSpan w:val="10"/>
          </w:tcPr>
          <w:p w:rsidR="00000000" w:rsidDel="00000000" w:rsidP="00000000" w:rsidRDefault="00000000" w:rsidRPr="00000000" w14:paraId="000000BC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Przedmiotem nauczania są zagadnienia z glottodydaktyki oraz dydaktyki języka polskiego jako obcego, w tym współczesne pojęcie kompetencji językowej w kontekście polityki wielojęzyczności, psychologii uczenia się, psycholingwistyki, lingwistyki stosowanej, dwujęzyczności oraz procesów przyswajania języka obcego, języka drugiego. Wprowadzane są pojęcia z zakresu metodyki nauczania języka polskiego jako obcego, jako drugiego, jako odziedziczonego związane z planowaniem, realizacją oraz ewaluacją procesu dydaktycznego.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3. Мета та завдання курсу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D1">
            <w:pPr>
              <w:shd w:fill="ffffff" w:val="clear"/>
              <w:spacing w:line="276" w:lineRule="auto"/>
              <w:ind w:firstLine="567"/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Zajęcia z danego przedmiotu mają za zadanie przygotować studentów do nauczania języka polskiego jako obcego na kursach przeznaczonych dla różnego typu odbiorców oraz języka polskiego (rozszerzonego o nauczanie polskiej literatury) w szkole. W toku nauki studenci poznają wybrane zagadnienia z zakresu glottodydaktyki języka polskiego oraz metodyki nauczania języka polskiego i literatury w szkole, a także zasady wyboru strategii dydaktycznych i organizowania procesu nauczania.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4. Результати навчання (компетентності)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E6">
            <w:pPr>
              <w:spacing w:line="276" w:lineRule="auto"/>
              <w:jc w:val="both"/>
              <w:rPr>
                <w:color w:val="595959"/>
              </w:rPr>
            </w:pPr>
            <w:r w:rsidDel="00000000" w:rsidR="00000000" w:rsidRPr="00000000">
              <w:rPr>
                <w:color w:val="595959"/>
                <w:sz w:val="22"/>
                <w:szCs w:val="22"/>
                <w:rtl w:val="0"/>
              </w:rPr>
              <w:t xml:space="preserve"> Studenci potrafią zaplanować, zorganizować oraz przeprowadzić kurs języka polskiego jako obcego oraz prowadzić lekcje języka polskiego w szkole zgodnie z postulatami współczesnej glottodydaktyki oraz standardami Europejskiego Systemu Opisu Kształcenia Językowego. Potrafi rozpoznać potrzeby słuchaczy, zaplanować proces nauczania, przygotować program, dokonać krytycznej oceny materiałów dydaktycznych, dopasować strategie edukacyjne, metody i treści nauczania do potrzeb słuchaczy, przygotować i przeprowadzić lekcje (w tym napisać konspekt), a także dokonać ewaluacji procesu nauczania, w tym przygotować testy i ocenić prace. Cechuje ich krytyczne i refleksyjne podejście do planowania i realizacji procesu edukacji. Swobodnie i twórczo operują zdobytą wiedzą i umiejętnościami, organizując środowisko nauczania i uczenia się. Potrafią organizować dalszy własny rozwój zawodowy w zakresie metodyk nauczania i uczenia się języka polskiego jako obcego.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5. Організація навчання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0FB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Обсяг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 w14:paraId="00000105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Вид заняття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B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Загальна кількість годин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Лекції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Практичні+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лабораторні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F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18+18=36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Самостійна робота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9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12D">
            <w:pPr>
              <w:jc w:val="center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Ознаки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Семестр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(рік навчання)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Нормативний /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Вибірковий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44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П’ятий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6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014 Середня освіта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A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третій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Нормативний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14F">
            <w:pPr>
              <w:jc w:val="center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b w:val="1"/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Тематика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A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Тема, план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jc w:val="center"/>
              <w:rPr>
                <w:i w:val="0"/>
                <w:color w:val="404040"/>
              </w:rPr>
            </w:pPr>
            <w:r w:rsidDel="00000000" w:rsidR="00000000" w:rsidRPr="00000000">
              <w:rPr>
                <w:i w:val="0"/>
                <w:color w:val="404040"/>
                <w:sz w:val="22"/>
                <w:szCs w:val="22"/>
                <w:rtl w:val="0"/>
              </w:rPr>
              <w:t xml:space="preserve">Форма заняття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Література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Завдання,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Вага оцінки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Термін виконання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59" w:hRule="atLeast"/>
        </w:trPr>
        <w:tc>
          <w:tcPr/>
          <w:p w:rsidR="00000000" w:rsidDel="00000000" w:rsidP="00000000" w:rsidRDefault="00000000" w:rsidRPr="00000000" w14:paraId="00000164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 1.  </w:t>
            </w:r>
          </w:p>
          <w:p w:rsidR="00000000" w:rsidDel="00000000" w:rsidP="00000000" w:rsidRDefault="00000000" w:rsidRPr="00000000" w14:paraId="00000165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Przedmiot glottodydaktyki. </w:t>
            </w:r>
          </w:p>
          <w:p w:rsidR="00000000" w:rsidDel="00000000" w:rsidP="00000000" w:rsidRDefault="00000000" w:rsidRPr="00000000" w14:paraId="00000166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5"/>
                <w:szCs w:val="15"/>
              </w:rPr>
            </w:pPr>
            <w:r w:rsidDel="00000000" w:rsidR="00000000" w:rsidRPr="00000000">
              <w:rPr>
                <w:color w:val="404040"/>
                <w:sz w:val="15"/>
                <w:szCs w:val="15"/>
                <w:rtl w:val="0"/>
              </w:rPr>
              <w:t xml:space="preserve">Pojęcie kompetencji językowej. Kompetencje lingwistyczne. Kompetencje ogólne. Kompetencje międzykulturowe. Współczesne tendencje glottodydaktyczne</w:t>
            </w:r>
            <w:r w:rsidDel="00000000" w:rsidR="00000000" w:rsidRPr="00000000">
              <w:rPr>
                <w:b w:val="1"/>
                <w:color w:val="404040"/>
                <w:sz w:val="15"/>
                <w:szCs w:val="15"/>
                <w:rtl w:val="0"/>
              </w:rPr>
              <w:t xml:space="preserve">.</w:t>
            </w:r>
            <w:r w:rsidDel="00000000" w:rsidR="00000000" w:rsidRPr="00000000">
              <w:rPr>
                <w:color w:val="404040"/>
                <w:sz w:val="15"/>
                <w:szCs w:val="15"/>
                <w:rtl w:val="0"/>
              </w:rPr>
              <w:t xml:space="preserve"> Podejście komunikacyjne. Rola uczącego się – użytkownika języka. </w:t>
            </w:r>
          </w:p>
          <w:p w:rsidR="00000000" w:rsidDel="00000000" w:rsidP="00000000" w:rsidRDefault="00000000" w:rsidRPr="00000000" w14:paraId="00000168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 2.  </w:t>
            </w:r>
          </w:p>
          <w:p w:rsidR="00000000" w:rsidDel="00000000" w:rsidP="00000000" w:rsidRDefault="00000000" w:rsidRPr="00000000" w14:paraId="0000016B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Nauczanie słownictwa. </w:t>
            </w:r>
          </w:p>
          <w:p w:rsidR="00000000" w:rsidDel="00000000" w:rsidP="00000000" w:rsidRDefault="00000000" w:rsidRPr="00000000" w14:paraId="0000016C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5"/>
                <w:szCs w:val="15"/>
              </w:rPr>
            </w:pPr>
            <w:r w:rsidDel="00000000" w:rsidR="00000000" w:rsidRPr="00000000">
              <w:rPr>
                <w:color w:val="404040"/>
                <w:sz w:val="15"/>
                <w:szCs w:val="15"/>
                <w:rtl w:val="0"/>
              </w:rPr>
              <w:t xml:space="preserve">Strategie odbioru tekstów słuchanych. Typologia tekstów ze względu na reakcję słuchaczy i typ nagrania. Zasady konstruowania i przeprowadzania rozwijających sprawność mówienia. Techniki pracy z tekstem. Podręczniki rozwijające sprawność mówienia.</w:t>
            </w:r>
          </w:p>
          <w:p w:rsidR="00000000" w:rsidDel="00000000" w:rsidP="00000000" w:rsidRDefault="00000000" w:rsidRPr="00000000" w14:paraId="0000016E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 3.  </w:t>
            </w:r>
          </w:p>
          <w:p w:rsidR="00000000" w:rsidDel="00000000" w:rsidP="00000000" w:rsidRDefault="00000000" w:rsidRPr="00000000" w14:paraId="00000172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Nauczanie gramatyki.</w:t>
            </w:r>
          </w:p>
          <w:p w:rsidR="00000000" w:rsidDel="00000000" w:rsidP="00000000" w:rsidRDefault="00000000" w:rsidRPr="00000000" w14:paraId="00000173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Kompetencja gramatyczna. Podstawowe zagadnienia fleksji imiennej. Zasady wprowadzania przypadków deklinacyjnych, główne funkcje poszczególnych przypadków oraz tematy leksykalne, z którymi można je łączyć w procesie nauczania. Wybrane zagadnienia fleksji werbalnej.. Techniki nauczania. Typy ćwiczeń. Podręczniki do gramatyki.</w:t>
            </w:r>
          </w:p>
          <w:p w:rsidR="00000000" w:rsidDel="00000000" w:rsidP="00000000" w:rsidRDefault="00000000" w:rsidRPr="00000000" w14:paraId="00000175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 4.  </w:t>
            </w:r>
          </w:p>
          <w:p w:rsidR="00000000" w:rsidDel="00000000" w:rsidP="00000000" w:rsidRDefault="00000000" w:rsidRPr="00000000" w14:paraId="00000179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Nauczanie i rozwijanie sprawności rozumienia ze słuchu. </w:t>
            </w:r>
          </w:p>
          <w:p w:rsidR="00000000" w:rsidDel="00000000" w:rsidP="00000000" w:rsidRDefault="00000000" w:rsidRPr="00000000" w14:paraId="0000017A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Strategie odbioru tekstów słuchanych. Typologia tekstów ze względu na reakcję słuchaczy i typ nagrania. Zasady konstruowania i przeprowadzania rozwijających sprawność mówienia. Techniki pracy z tekstem. Podręczniki rozwijające sprawność mówienia.</w:t>
            </w:r>
          </w:p>
          <w:p w:rsidR="00000000" w:rsidDel="00000000" w:rsidP="00000000" w:rsidRDefault="00000000" w:rsidRPr="00000000" w14:paraId="0000017C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hd w:fill="ffffff" w:val="clear"/>
              <w:tabs>
                <w:tab w:val="left" w:pos="379"/>
              </w:tabs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 5.  </w:t>
            </w:r>
          </w:p>
          <w:p w:rsidR="00000000" w:rsidDel="00000000" w:rsidP="00000000" w:rsidRDefault="00000000" w:rsidRPr="00000000" w14:paraId="0000017E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Nauczanie i rozwijanie sprawności rozumienia tekstów czytanych. </w:t>
            </w:r>
          </w:p>
          <w:p w:rsidR="00000000" w:rsidDel="00000000" w:rsidP="00000000" w:rsidRDefault="00000000" w:rsidRPr="00000000" w14:paraId="0000017F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Kryteria doboru tekstów. Strategie i techniki pracy z tekstem. Materiały do rozwijania sprawności czytania. Typy ćwiczeń sprawdzających rozumienie tekstu pisanego. Rozumienie globalne, selektywne i szczegółowe. </w:t>
            </w:r>
          </w:p>
          <w:p w:rsidR="00000000" w:rsidDel="00000000" w:rsidP="00000000" w:rsidRDefault="00000000" w:rsidRPr="00000000" w14:paraId="00000181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 6.</w:t>
            </w:r>
          </w:p>
          <w:p w:rsidR="00000000" w:rsidDel="00000000" w:rsidP="00000000" w:rsidRDefault="00000000" w:rsidRPr="00000000" w14:paraId="00000184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Nauczanie i rozwijanie wymowy i mówienia.  </w:t>
            </w:r>
          </w:p>
          <w:p w:rsidR="00000000" w:rsidDel="00000000" w:rsidP="00000000" w:rsidRDefault="00000000" w:rsidRPr="00000000" w14:paraId="00000185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Podstawowe zasady i techniki nauczania wymowy. Komunikacja werbalna i niewerbalna. Podstawowe zasady i techniki nauczania mówienia. Bodźce stymulujące mówienie. Typy zadań certyfikatowych. Kryteria oceny mówienia.</w:t>
            </w:r>
          </w:p>
          <w:p w:rsidR="00000000" w:rsidDel="00000000" w:rsidP="00000000" w:rsidRDefault="00000000" w:rsidRPr="00000000" w14:paraId="00000187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7.</w:t>
            </w:r>
          </w:p>
          <w:p w:rsidR="00000000" w:rsidDel="00000000" w:rsidP="00000000" w:rsidRDefault="00000000" w:rsidRPr="00000000" w14:paraId="0000018C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Nauczanie pisowni zapisywania tekstów.  </w:t>
            </w:r>
          </w:p>
          <w:p w:rsidR="00000000" w:rsidDel="00000000" w:rsidP="00000000" w:rsidRDefault="00000000" w:rsidRPr="00000000" w14:paraId="0000018D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Nauczanie redagowania tekstów.</w:t>
            </w:r>
          </w:p>
          <w:p w:rsidR="00000000" w:rsidDel="00000000" w:rsidP="00000000" w:rsidRDefault="00000000" w:rsidRPr="00000000" w14:paraId="0000018E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Podstawowe zasady nauczania pisowni i redagowania tekstów. Techniki nauczania. Zasady oceny prac pisemnych. </w:t>
            </w:r>
          </w:p>
          <w:p w:rsidR="00000000" w:rsidDel="00000000" w:rsidP="00000000" w:rsidRDefault="00000000" w:rsidRPr="00000000" w14:paraId="00000190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Podręczniki do nauczania pisowni i redagowania tekstów. Kryteria oceny prac pisemnych. Klasyfikacja błędów językowych.</w:t>
            </w:r>
          </w:p>
          <w:p w:rsidR="00000000" w:rsidDel="00000000" w:rsidP="00000000" w:rsidRDefault="00000000" w:rsidRPr="00000000" w14:paraId="00000191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8.</w:t>
            </w:r>
          </w:p>
          <w:p w:rsidR="00000000" w:rsidDel="00000000" w:rsidP="00000000" w:rsidRDefault="00000000" w:rsidRPr="00000000" w14:paraId="00000194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Programy nauczania języka polskiego jako obcego.  </w:t>
            </w:r>
          </w:p>
          <w:p w:rsidR="00000000" w:rsidDel="00000000" w:rsidP="00000000" w:rsidRDefault="00000000" w:rsidRPr="00000000" w14:paraId="00000195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tabs>
                <w:tab w:val="left" w:pos="274"/>
                <w:tab w:val="left" w:pos="567"/>
              </w:tabs>
              <w:spacing w:line="276" w:lineRule="auto"/>
              <w:rPr>
                <w:i w:val="1"/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Typologia programów ze względu na kształtowanіe sprawności oraz zorganizowanie treści. Zasady konstruowania programów. Elementy programu. Cele. Metody i środki dydaktyczne. Katalog tematyczno-leksykalny. Katalog funkcji językowych.Katalog  zagadnień gramatycznych.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9.</w:t>
            </w:r>
          </w:p>
          <w:p w:rsidR="00000000" w:rsidDel="00000000" w:rsidP="00000000" w:rsidRDefault="00000000" w:rsidRPr="00000000" w14:paraId="0000019A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Kontrola wyników w nauczaniu językа polskiego jako obcego. </w:t>
            </w:r>
          </w:p>
          <w:p w:rsidR="00000000" w:rsidDel="00000000" w:rsidP="00000000" w:rsidRDefault="00000000" w:rsidRPr="00000000" w14:paraId="0000019B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hd w:fill="ffffff" w:val="clear"/>
              <w:tabs>
                <w:tab w:val="left" w:pos="379"/>
              </w:tabs>
              <w:ind w:firstLine="19"/>
              <w:rPr>
                <w:b w:val="1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Rodzaje testów językowych. Kryteria poprawności testu.  Typy zadań w testowaniu języka polskiego jako obcego. Kryteria oceny.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10.</w:t>
            </w:r>
          </w:p>
          <w:p w:rsidR="00000000" w:rsidDel="00000000" w:rsidP="00000000" w:rsidRDefault="00000000" w:rsidRPr="00000000" w14:paraId="000001A1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System certyfikatowy języka polskiego. Kryteria oceny prac pisemnych i ustnych.</w:t>
            </w:r>
          </w:p>
          <w:p w:rsidR="00000000" w:rsidDel="00000000" w:rsidP="00000000" w:rsidRDefault="00000000" w:rsidRPr="00000000" w14:paraId="000001A2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System certyfikatowy języka polskiego. Poziomy znajomości języka według standardów Europejskiego System Opisu Kształcenia Językowego oraz standardy certyfikacyjne wyznaczone przez Państwową Komisję Poświadczania Języka Polskiego jako Obcego. Egzaminy państwowe z języka polskiego. Konstrukcja egzaminów. Kryteria oceny.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hd w:fill="ffffff" w:val="clear"/>
              <w:tabs>
                <w:tab w:val="left" w:pos="379"/>
              </w:tabs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6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11.</w:t>
            </w:r>
          </w:p>
          <w:p w:rsidR="00000000" w:rsidDel="00000000" w:rsidP="00000000" w:rsidRDefault="00000000" w:rsidRPr="00000000" w14:paraId="000001A7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Pomoce dydaktyczne na poszczególne poziomy zaawansowania. </w:t>
            </w:r>
          </w:p>
          <w:p w:rsidR="00000000" w:rsidDel="00000000" w:rsidP="00000000" w:rsidRDefault="00000000" w:rsidRPr="00000000" w14:paraId="000001A8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Materiały wizualne, audio, video, słowniki, podręczniki, gry dydaktyczne, multimedia, zasoby internetowe, techniki informatyczno-komputerowe.</w:t>
            </w: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Materiały do nauki języków specjalistycznych.</w:t>
            </w:r>
          </w:p>
          <w:p w:rsidR="00000000" w:rsidDel="00000000" w:rsidP="00000000" w:rsidRDefault="00000000" w:rsidRPr="00000000" w14:paraId="000001AA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hd w:fill="ffffff" w:val="clear"/>
              <w:tabs>
                <w:tab w:val="left" w:pos="379"/>
              </w:tabs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12.</w:t>
            </w:r>
          </w:p>
          <w:p w:rsidR="00000000" w:rsidDel="00000000" w:rsidP="00000000" w:rsidRDefault="00000000" w:rsidRPr="00000000" w14:paraId="000001AC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Organizacja i przeprowadzenie lekcji.</w:t>
            </w:r>
          </w:p>
          <w:p w:rsidR="00000000" w:rsidDel="00000000" w:rsidP="00000000" w:rsidRDefault="00000000" w:rsidRPr="00000000" w14:paraId="000001AD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Konspekt zajęć.</w:t>
            </w:r>
          </w:p>
          <w:p w:rsidR="00000000" w:rsidDel="00000000" w:rsidP="00000000" w:rsidRDefault="00000000" w:rsidRPr="00000000" w14:paraId="000001AE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Typy jednostek dydaktycznych. Podstawowe ogniwa lekcji. Struktura TTT i PPP – popularne modele lekcji języków obcych. Zasady dobrej lekcji.</w:t>
            </w:r>
          </w:p>
          <w:p w:rsidR="00000000" w:rsidDel="00000000" w:rsidP="00000000" w:rsidRDefault="00000000" w:rsidRPr="00000000" w14:paraId="000001B0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hd w:fill="ffffff" w:val="clear"/>
              <w:tabs>
                <w:tab w:val="left" w:pos="379"/>
              </w:tabs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13.</w:t>
            </w:r>
          </w:p>
          <w:p w:rsidR="00000000" w:rsidDel="00000000" w:rsidP="00000000" w:rsidRDefault="00000000" w:rsidRPr="00000000" w14:paraId="000001B2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Swoistość nauczania języka polskiego w grupach wschodniosłowiańskich.</w:t>
            </w:r>
          </w:p>
          <w:p w:rsidR="00000000" w:rsidDel="00000000" w:rsidP="00000000" w:rsidRDefault="00000000" w:rsidRPr="00000000" w14:paraId="000001B3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14.</w:t>
            </w:r>
          </w:p>
          <w:p w:rsidR="00000000" w:rsidDel="00000000" w:rsidP="00000000" w:rsidRDefault="00000000" w:rsidRPr="00000000" w14:paraId="000001B6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Techniki informatyczno-komputerowe. Nowoczesne technologie na lekcjach języka polskiego jako obcego.</w:t>
            </w:r>
          </w:p>
          <w:p w:rsidR="00000000" w:rsidDel="00000000" w:rsidP="00000000" w:rsidRDefault="00000000" w:rsidRPr="00000000" w14:paraId="000001B7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Zasoby online i offline. Aplikacje do nauki języków obcych. Platformy do nauczania języka polskiego jako obcego. E-learning I blended-learning</w:t>
            </w:r>
          </w:p>
          <w:p w:rsidR="00000000" w:rsidDel="00000000" w:rsidP="00000000" w:rsidRDefault="00000000" w:rsidRPr="00000000" w14:paraId="000001B9">
            <w:pPr>
              <w:shd w:fill="ffffff" w:val="clear"/>
              <w:tabs>
                <w:tab w:val="left" w:pos="379"/>
              </w:tabs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Interaktywne kursy języka polskiego jako obcego.</w:t>
            </w:r>
          </w:p>
          <w:p w:rsidR="00000000" w:rsidDel="00000000" w:rsidP="00000000" w:rsidRDefault="00000000" w:rsidRPr="00000000" w14:paraId="000001BA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15.</w:t>
            </w:r>
          </w:p>
          <w:p w:rsidR="00000000" w:rsidDel="00000000" w:rsidP="00000000" w:rsidRDefault="00000000" w:rsidRPr="00000000" w14:paraId="000001BC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Gry i zabawy językowego w nauczaniu języka polskiego. </w:t>
            </w:r>
          </w:p>
          <w:p w:rsidR="00000000" w:rsidDel="00000000" w:rsidP="00000000" w:rsidRDefault="00000000" w:rsidRPr="00000000" w14:paraId="000001BD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Тема 16.</w:t>
            </w:r>
          </w:p>
          <w:p w:rsidR="00000000" w:rsidDel="00000000" w:rsidP="00000000" w:rsidRDefault="00000000" w:rsidRPr="00000000" w14:paraId="000001BF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Język specjalistyczny. Specyfika nauczania.</w:t>
            </w:r>
          </w:p>
          <w:p w:rsidR="00000000" w:rsidDel="00000000" w:rsidP="00000000" w:rsidRDefault="00000000" w:rsidRPr="00000000" w14:paraId="000001C0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hd w:fill="ffffff" w:val="clear"/>
              <w:tabs>
                <w:tab w:val="left" w:pos="379"/>
              </w:tabs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Temat 17.</w:t>
            </w:r>
          </w:p>
          <w:p w:rsidR="00000000" w:rsidDel="00000000" w:rsidP="00000000" w:rsidRDefault="00000000" w:rsidRPr="00000000" w14:paraId="000001C3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Specyfika nauczania na poziomach A1-C2.</w:t>
            </w:r>
          </w:p>
          <w:p w:rsidR="00000000" w:rsidDel="00000000" w:rsidP="00000000" w:rsidRDefault="00000000" w:rsidRPr="00000000" w14:paraId="000001C4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Scenariusze zajęć. Symulacja zajęć.</w:t>
            </w:r>
          </w:p>
          <w:p w:rsidR="00000000" w:rsidDel="00000000" w:rsidP="00000000" w:rsidRDefault="00000000" w:rsidRPr="00000000" w14:paraId="000001C5">
            <w:pPr>
              <w:shd w:fill="ffffff" w:val="clear"/>
              <w:tabs>
                <w:tab w:val="left" w:pos="379"/>
              </w:tabs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1C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1C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1D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1D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1D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1E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1E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1E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1F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1F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1F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0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20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0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21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1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3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23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3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4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24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4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5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25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5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6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7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практичне заняття</w:t>
            </w:r>
          </w:p>
          <w:p w:rsidR="00000000" w:rsidDel="00000000" w:rsidP="00000000" w:rsidRDefault="00000000" w:rsidRPr="00000000" w14:paraId="0000027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лабораторне заняття </w:t>
            </w:r>
          </w:p>
          <w:p w:rsidR="00000000" w:rsidDel="00000000" w:rsidP="00000000" w:rsidRDefault="00000000" w:rsidRPr="00000000" w14:paraId="0000027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7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8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лабораторне заняття</w:t>
            </w:r>
          </w:p>
          <w:p w:rsidR="00000000" w:rsidDel="00000000" w:rsidP="00000000" w:rsidRDefault="00000000" w:rsidRPr="00000000" w14:paraId="0000028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8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9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лекційне заняття</w:t>
            </w:r>
          </w:p>
          <w:p w:rsidR="00000000" w:rsidDel="00000000" w:rsidP="00000000" w:rsidRDefault="00000000" w:rsidRPr="00000000" w14:paraId="000002A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лабораторне заняття </w:t>
            </w:r>
          </w:p>
          <w:p w:rsidR="00000000" w:rsidDel="00000000" w:rsidP="00000000" w:rsidRDefault="00000000" w:rsidRPr="00000000" w14:paraId="000002A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A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лабораторне заняття</w:t>
            </w:r>
          </w:p>
          <w:p w:rsidR="00000000" w:rsidDel="00000000" w:rsidP="00000000" w:rsidRDefault="00000000" w:rsidRPr="00000000" w14:paraId="000002B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B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лабораторне заняття </w:t>
            </w:r>
          </w:p>
          <w:p w:rsidR="00000000" w:rsidDel="00000000" w:rsidP="00000000" w:rsidRDefault="00000000" w:rsidRPr="00000000" w14:paraId="000002B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B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лабораторне заняття </w:t>
            </w:r>
          </w:p>
          <w:p w:rsidR="00000000" w:rsidDel="00000000" w:rsidP="00000000" w:rsidRDefault="00000000" w:rsidRPr="00000000" w14:paraId="000002B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самостійна робота</w:t>
            </w:r>
          </w:p>
          <w:p w:rsidR="00000000" w:rsidDel="00000000" w:rsidP="00000000" w:rsidRDefault="00000000" w:rsidRPr="00000000" w14:paraId="000002C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1, 2, 6, 15</w:t>
            </w:r>
          </w:p>
          <w:p w:rsidR="00000000" w:rsidDel="00000000" w:rsidP="00000000" w:rsidRDefault="00000000" w:rsidRPr="00000000" w14:paraId="000002C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2D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2E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2F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30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31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32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1, 2, 3, 6</w:t>
            </w:r>
          </w:p>
          <w:p w:rsidR="00000000" w:rsidDel="00000000" w:rsidP="00000000" w:rsidRDefault="00000000" w:rsidRPr="00000000" w14:paraId="0000033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1, 2, 3, 6</w:t>
            </w:r>
          </w:p>
          <w:p w:rsidR="00000000" w:rsidDel="00000000" w:rsidP="00000000" w:rsidRDefault="00000000" w:rsidRPr="00000000" w14:paraId="0000035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1, 2, 3, 6</w:t>
            </w:r>
          </w:p>
          <w:p w:rsidR="00000000" w:rsidDel="00000000" w:rsidP="00000000" w:rsidRDefault="00000000" w:rsidRPr="00000000" w14:paraId="0000035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10, 13, 14, 18</w:t>
            </w:r>
          </w:p>
          <w:p w:rsidR="00000000" w:rsidDel="00000000" w:rsidP="00000000" w:rsidRDefault="00000000" w:rsidRPr="00000000" w14:paraId="0000035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10, 13, 18</w:t>
            </w:r>
          </w:p>
          <w:p w:rsidR="00000000" w:rsidDel="00000000" w:rsidP="00000000" w:rsidRDefault="00000000" w:rsidRPr="00000000" w14:paraId="0000037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Edukator.pl</w:t>
            </w:r>
          </w:p>
          <w:p w:rsidR="00000000" w:rsidDel="00000000" w:rsidP="00000000" w:rsidRDefault="00000000" w:rsidRPr="00000000" w14:paraId="0000037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38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10, 13, 18</w:t>
            </w:r>
          </w:p>
          <w:p w:rsidR="00000000" w:rsidDel="00000000" w:rsidP="00000000" w:rsidRDefault="00000000" w:rsidRPr="00000000" w14:paraId="0000039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1, 2, 6, 14</w:t>
            </w:r>
          </w:p>
          <w:p w:rsidR="00000000" w:rsidDel="00000000" w:rsidP="00000000" w:rsidRDefault="00000000" w:rsidRPr="00000000" w14:paraId="0000039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 Edukator.pl</w:t>
            </w:r>
          </w:p>
          <w:p w:rsidR="00000000" w:rsidDel="00000000" w:rsidP="00000000" w:rsidRDefault="00000000" w:rsidRPr="00000000" w14:paraId="0000039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1, 2, 6, 14</w:t>
            </w:r>
          </w:p>
          <w:p w:rsidR="00000000" w:rsidDel="00000000" w:rsidP="00000000" w:rsidRDefault="00000000" w:rsidRPr="00000000" w14:paraId="000003A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 Edukator.pl</w:t>
            </w:r>
          </w:p>
          <w:p w:rsidR="00000000" w:rsidDel="00000000" w:rsidP="00000000" w:rsidRDefault="00000000" w:rsidRPr="00000000" w14:paraId="000003A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3B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1, 2, 6</w:t>
            </w:r>
          </w:p>
          <w:p w:rsidR="00000000" w:rsidDel="00000000" w:rsidP="00000000" w:rsidRDefault="00000000" w:rsidRPr="00000000" w14:paraId="000003B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B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3B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</w:t>
            </w:r>
          </w:p>
          <w:p w:rsidR="00000000" w:rsidDel="00000000" w:rsidP="00000000" w:rsidRDefault="00000000" w:rsidRPr="00000000" w14:paraId="000003BD">
            <w:pPr>
              <w:jc w:val="both"/>
              <w:rPr>
                <w:color w:val="40404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jc w:val="both"/>
              <w:rPr>
                <w:color w:val="40404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jc w:val="both"/>
              <w:rPr>
                <w:color w:val="40404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C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C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3D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3D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D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D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3E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3E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F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F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3F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3F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0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0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0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40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1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1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1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41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2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2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2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42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3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3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3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43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4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4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4F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45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459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45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7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7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7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77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przedmiotu, ćwiczenia rozwijające warsztat metodyczny</w:t>
            </w:r>
          </w:p>
          <w:p w:rsidR="00000000" w:rsidDel="00000000" w:rsidP="00000000" w:rsidRDefault="00000000" w:rsidRPr="00000000" w14:paraId="0000047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8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48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89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ćwiczenia rozwijające warsztat metodyczny</w:t>
            </w:r>
          </w:p>
          <w:p w:rsidR="00000000" w:rsidDel="00000000" w:rsidP="00000000" w:rsidRDefault="00000000" w:rsidRPr="00000000" w14:paraId="0000048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jc w:val="both"/>
              <w:rPr>
                <w:color w:val="404040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96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opracować literaturę przedmiotu</w:t>
            </w:r>
          </w:p>
          <w:p w:rsidR="00000000" w:rsidDel="00000000" w:rsidP="00000000" w:rsidRDefault="00000000" w:rsidRPr="00000000" w14:paraId="00000497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ćwiczenia rozwijające warsztat metodyczny</w:t>
            </w:r>
          </w:p>
          <w:p w:rsidR="00000000" w:rsidDel="00000000" w:rsidP="00000000" w:rsidRDefault="00000000" w:rsidRPr="00000000" w14:paraId="0000049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9E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49F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4A3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ćwiczenia rozwijające warsztat metodyczny, symulacja zajęć</w:t>
            </w:r>
          </w:p>
          <w:p w:rsidR="00000000" w:rsidDel="00000000" w:rsidP="00000000" w:rsidRDefault="00000000" w:rsidRPr="00000000" w14:paraId="000004A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B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4B2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ćwiczenia rozwijające warsztat metodyczny, symulacja zajęć</w:t>
            </w:r>
          </w:p>
          <w:p w:rsidR="00000000" w:rsidDel="00000000" w:rsidP="00000000" w:rsidRDefault="00000000" w:rsidRPr="00000000" w14:paraId="000004B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B6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B8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ćwiczenia rozwijające warsztat metodyczny, symulacja zajęć</w:t>
            </w:r>
          </w:p>
          <w:p w:rsidR="00000000" w:rsidDel="00000000" w:rsidP="00000000" w:rsidRDefault="00000000" w:rsidRPr="00000000" w14:paraId="000004B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4B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C0">
            <w:pPr>
              <w:jc w:val="both"/>
              <w:rPr>
                <w:color w:val="404040"/>
                <w:sz w:val="13"/>
                <w:szCs w:val="13"/>
              </w:rPr>
            </w:pPr>
            <w:r w:rsidDel="00000000" w:rsidR="00000000" w:rsidRPr="00000000">
              <w:rPr>
                <w:color w:val="404040"/>
                <w:sz w:val="13"/>
                <w:szCs w:val="13"/>
                <w:rtl w:val="0"/>
              </w:rPr>
              <w:t xml:space="preserve">ćwiczenia rozwijające warsztat metodyczny, symulacja zajęć</w:t>
            </w:r>
          </w:p>
          <w:p w:rsidR="00000000" w:rsidDel="00000000" w:rsidP="00000000" w:rsidRDefault="00000000" w:rsidRPr="00000000" w14:paraId="000004C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4C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4D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4E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4F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0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1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2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3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5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5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7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84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9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9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AB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B2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jc w:val="center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5B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5B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5C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5D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5E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5F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0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2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33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44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занять.</w:t>
            </w:r>
          </w:p>
          <w:p w:rsidR="00000000" w:rsidDel="00000000" w:rsidP="00000000" w:rsidRDefault="00000000" w:rsidRPr="00000000" w14:paraId="0000065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6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7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8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8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jc w:val="both"/>
              <w:rPr>
                <w:color w:val="40404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jc w:val="both"/>
              <w:rPr>
                <w:color w:val="404040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9D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A2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jc w:val="both"/>
              <w:rPr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color w:val="404040"/>
                <w:sz w:val="16"/>
                <w:szCs w:val="16"/>
                <w:rtl w:val="0"/>
              </w:rPr>
              <w:t xml:space="preserve">Упродовж семестру, згідно з розкладом занять</w:t>
            </w:r>
          </w:p>
          <w:p w:rsidR="00000000" w:rsidDel="00000000" w:rsidP="00000000" w:rsidRDefault="00000000" w:rsidRPr="00000000" w14:paraId="000006A6">
            <w:pPr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6A7">
            <w:pPr>
              <w:jc w:val="center"/>
              <w:rPr>
                <w:b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04040"/>
                <w:sz w:val="18"/>
                <w:szCs w:val="18"/>
                <w:rtl w:val="0"/>
              </w:rPr>
              <w:t xml:space="preserve">6. Система оцінювання курсу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 система оцінювання курсу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6B4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Оцінювання здійснюється за національною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20 балів – практичні заняття,  20 балів – лабораторні заняття, 10 балів – самостійна робота; 50 балів – екзамен.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jc w:val="both"/>
              <w:rPr>
                <w:color w:val="404040"/>
              </w:rPr>
            </w:pPr>
            <w:hyperlink r:id="rId7">
              <w:r w:rsidDel="00000000" w:rsidR="00000000" w:rsidRPr="00000000">
                <w:rPr>
                  <w:color w:val="404040"/>
                  <w:sz w:val="22"/>
                  <w:szCs w:val="22"/>
                  <w:u w:val="single"/>
                  <w:rtl w:val="0"/>
                </w:rPr>
                <w:t xml:space="preserve">https://nmv.pnu.edu.ua/wp-content/uploads/sites/118/2018/04/Polozhennia-pro-orhanizatsiiu-osvitnoho-protsesu-ta-rozrobku-osnovnykh-dokumentiv-z-orhanizatsii-osvitnoho-protsesu-%e2%84%96447-vid-24.07.2015r..pdf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Вимоги до письмової роботи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6BF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 Концептуально конкретне й емпірично верифіковане висвітлення питань, креативність рішень, творчий підхід.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Практичні та лабораторні заняття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6C9">
            <w:pPr>
              <w:jc w:val="both"/>
              <w:rPr>
                <w:color w:val="404040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Оцінюються за п’ятибальною системою.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Умови допуску до підсумкового контролю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6D3">
            <w:pPr>
              <w:shd w:fill="ffffff" w:val="clear"/>
              <w:tabs>
                <w:tab w:val="left" w:pos="379"/>
              </w:tabs>
              <w:ind w:firstLine="19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jc w:val="both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50 балів</w:t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6DB">
            <w:pPr>
              <w:jc w:val="center"/>
              <w:rPr>
                <w:color w:val="404040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7. Політика курсу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0"/>
          </w:tcPr>
          <w:p w:rsidR="00000000" w:rsidDel="00000000" w:rsidP="00000000" w:rsidRDefault="00000000" w:rsidRPr="00000000" w14:paraId="000006E5">
            <w:pPr>
              <w:shd w:fill="ffffff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 </w:t>
            </w:r>
            <w:hyperlink r:id="rId8">
              <w:r w:rsidDel="00000000" w:rsidR="00000000" w:rsidRPr="00000000">
                <w:rPr>
                  <w:color w:val="404040"/>
                  <w:sz w:val="18"/>
                  <w:szCs w:val="18"/>
                  <w:highlight w:val="white"/>
                  <w:u w:val="single"/>
                  <w:rtl w:val="0"/>
                </w:rPr>
                <w:t xml:space="preserve">https://pnu.edu.ua/wp-content/uploads/2018/10/положення-про-запобігання-плагіату-у-ДВНЗ-Прикарпатський-національний-університет-імені-Василя-</w:t>
              </w:r>
            </w:hyperlink>
            <w:r w:rsidDel="00000000" w:rsidR="00000000" w:rsidRPr="00000000">
              <w:rPr>
                <w:color w:val="404040"/>
                <w:sz w:val="18"/>
                <w:szCs w:val="18"/>
                <w:highlight w:val="white"/>
                <w:rtl w:val="0"/>
              </w:rPr>
              <w:t xml:space="preserve">Стефаника.pdf)</w:t>
            </w:r>
            <w:r w:rsidDel="00000000" w:rsidR="00000000" w:rsidRPr="00000000">
              <w:rPr>
                <w:color w:val="404040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6E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Рекомендована література</w:t>
      </w:r>
    </w:p>
    <w:tbl>
      <w:tblPr>
        <w:tblStyle w:val="Table2"/>
        <w:tblW w:w="9356.000000000002" w:type="dxa"/>
        <w:jc w:val="left"/>
        <w:tblInd w:w="-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"/>
        <w:gridCol w:w="531"/>
        <w:gridCol w:w="2487"/>
        <w:gridCol w:w="4241"/>
        <w:gridCol w:w="2092"/>
        <w:tblGridChange w:id="0">
          <w:tblGrid>
            <w:gridCol w:w="5"/>
            <w:gridCol w:w="531"/>
            <w:gridCol w:w="2487"/>
            <w:gridCol w:w="4241"/>
            <w:gridCol w:w="2092"/>
          </w:tblGrid>
        </w:tblGridChange>
      </w:tblGrid>
      <w:tr>
        <w:trPr>
          <w:trHeight w:val="498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6F0">
            <w:pPr>
              <w:shd w:fill="ffffff" w:val="clear"/>
              <w:spacing w:line="206" w:lineRule="auto"/>
              <w:ind w:right="5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№</w:t>
              <w:br w:type="textWrapping"/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2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Автор (автори)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3">
            <w:pPr>
              <w:shd w:fill="ffffff" w:val="clear"/>
              <w:spacing w:line="197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Назва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4">
            <w:pPr>
              <w:shd w:fill="ffffff" w:val="clear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Видавництво,</w:t>
              <w:br w:type="textWrapping"/>
              <w:t xml:space="preserve">рік</w:t>
            </w:r>
          </w:p>
        </w:tc>
      </w:tr>
      <w:tr>
        <w:trPr>
          <w:trHeight w:val="550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6F5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7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Seretny, Ewa Lipińska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8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ABC metodyki nauczania języka polskiego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9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2017</w:t>
            </w:r>
          </w:p>
        </w:tc>
      </w:tr>
      <w:tr>
        <w:trPr>
          <w:trHeight w:val="855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6FA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C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Państwowa Komisja Poświadczania  Znajomości Języka Polskiego jako Obcego</w:t>
            </w:r>
          </w:p>
          <w:p w:rsidR="00000000" w:rsidDel="00000000" w:rsidP="00000000" w:rsidRDefault="00000000" w:rsidRPr="00000000" w14:paraId="000006FD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6FE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Standardy wymagań egzaminacyjnych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FF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BUWIWM, Warszawa 2002</w:t>
            </w:r>
          </w:p>
        </w:tc>
      </w:tr>
      <w:tr>
        <w:trPr>
          <w:trHeight w:val="695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00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2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E. Lipińska, A. Seretny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3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Przewodnik po egzaminach certyfikatowych.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4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2005</w:t>
            </w:r>
          </w:p>
        </w:tc>
      </w:tr>
      <w:tr>
        <w:trPr>
          <w:trHeight w:val="580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05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7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W. Miodunka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8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Kultura w nauczaniu języka polskiego jako obcego. Stan obecny - programy nauczania - pomoce dydaktyczne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9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2004</w:t>
            </w:r>
          </w:p>
        </w:tc>
      </w:tr>
      <w:tr>
        <w:trPr>
          <w:trHeight w:val="290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0A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C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Seretny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0D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Sprawności przede wszystkim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0E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2005</w:t>
            </w:r>
          </w:p>
        </w:tc>
      </w:tr>
      <w:tr>
        <w:trPr>
          <w:trHeight w:val="409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0F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1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Hanna Komorowska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2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Metodyka nauczania języków obcych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3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Warszawa 2016</w:t>
            </w:r>
          </w:p>
        </w:tc>
      </w:tr>
      <w:tr>
        <w:trPr>
          <w:trHeight w:val="286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14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6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 Nagajowa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7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ABC metodyki języka polskiego.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8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Warszawa 1990</w:t>
            </w:r>
          </w:p>
        </w:tc>
      </w:tr>
      <w:tr>
        <w:trPr>
          <w:trHeight w:val="433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19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B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Wójcik 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1C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Metody aktywizujące w pedagogice grup.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1D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Kraków 2000.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1E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0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W. Okoń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1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Wprowadzenie do dydaktyki ogólnej.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2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Warszawa 1998</w:t>
            </w:r>
          </w:p>
        </w:tc>
      </w:tr>
      <w:tr>
        <w:trPr>
          <w:trHeight w:val="416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23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5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 Krawczuk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26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Metodyka nauczania języka polskiego jako obcego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7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Lwów, 2015</w:t>
            </w:r>
          </w:p>
        </w:tc>
      </w:tr>
      <w:tr>
        <w:trPr>
          <w:trHeight w:val="697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28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A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Seretny, Ewa Lipińska red.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B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Rozwijanie i testowanie biegłości w języku polskim jako obcym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C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2008</w:t>
            </w:r>
          </w:p>
        </w:tc>
      </w:tr>
      <w:tr>
        <w:trPr>
          <w:trHeight w:val="446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2D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2F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Seretny, Ewa Lipińska red.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0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 zagadnień dydaktyki języka polskiego jako obcego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1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2005</w:t>
            </w:r>
          </w:p>
        </w:tc>
      </w:tr>
      <w:tr>
        <w:trPr>
          <w:trHeight w:val="849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32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4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Red. J. Mazur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5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Metodyka kształcenia językowego Polaków ze Wschodu : referaty i komunikaty z konferencji nt. "Metodyka nauczania języka polskiego dla Polaków ze Wschodu i Polonii "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6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Lublin 1993</w:t>
            </w:r>
          </w:p>
        </w:tc>
      </w:tr>
      <w:tr>
        <w:trPr>
          <w:trHeight w:val="578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737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9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I. Janowska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A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Planowanie lekcji języka obcego. Podręcznik i poradnik dla nauczycieli języków obcych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B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2010</w:t>
            </w:r>
          </w:p>
        </w:tc>
      </w:tr>
      <w:tr>
        <w:trPr>
          <w:trHeight w:val="558" w:hRule="atLeast"/>
        </w:trPr>
        <w:tc>
          <w:tcPr/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3D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E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I. Janowska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3F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Podejście zadaniowe do nauczania i uczenia się języków obcych. Na przykładzie języka polskiego jako obcego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0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2015</w:t>
            </w:r>
          </w:p>
        </w:tc>
      </w:tr>
      <w:tr>
        <w:trPr>
          <w:trHeight w:val="558" w:hRule="atLeast"/>
        </w:trPr>
        <w:tc>
          <w:tcPr/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2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3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P. Gębal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4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Dydaktyka kultury polskiej w kształceniu językowym cudzoziemców. Podejście porównawcze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5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Universitas, Kraków 2010</w:t>
            </w:r>
          </w:p>
        </w:tc>
      </w:tr>
      <w:tr>
        <w:trPr>
          <w:trHeight w:val="558" w:hRule="atLeast"/>
        </w:trPr>
        <w:tc>
          <w:tcPr/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7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8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Red. W. Miodunka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9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Programy nauczania języka polskiego jako obcego. Poziomy A1-C2.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A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Universitats, Kraków 2018</w:t>
            </w:r>
          </w:p>
        </w:tc>
      </w:tr>
      <w:tr>
        <w:trPr>
          <w:trHeight w:val="558" w:hRule="atLeast"/>
        </w:trPr>
        <w:tc>
          <w:tcPr/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74C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D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 Dąbrowska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E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 warto wiedzieć. Poradnik metodyczny dla nauczycieli języka polskiego na Wschodzie.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F">
            <w:pP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ORE, Warszawa 2014</w:t>
            </w:r>
          </w:p>
        </w:tc>
      </w:tr>
    </w:tbl>
    <w:p w:rsidR="00000000" w:rsidDel="00000000" w:rsidP="00000000" w:rsidRDefault="00000000" w:rsidRPr="00000000" w14:paraId="00000750">
      <w:pPr>
        <w:rPr>
          <w:b w:val="1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rPr>
          <w:color w:val="404040"/>
          <w:sz w:val="22"/>
          <w:szCs w:val="22"/>
        </w:rPr>
      </w:pPr>
      <w:r w:rsidDel="00000000" w:rsidR="00000000" w:rsidRPr="00000000">
        <w:rPr>
          <w:b w:val="1"/>
          <w:color w:val="404040"/>
          <w:sz w:val="22"/>
          <w:szCs w:val="22"/>
          <w:rtl w:val="0"/>
        </w:rPr>
        <w:t xml:space="preserve">Викладач - </w:t>
      </w:r>
      <w:r w:rsidDel="00000000" w:rsidR="00000000" w:rsidRPr="00000000">
        <w:rPr>
          <w:color w:val="404040"/>
          <w:sz w:val="22"/>
          <w:szCs w:val="22"/>
          <w:rtl w:val="0"/>
        </w:rPr>
        <w:t xml:space="preserve">Бусіло Саманта Елжбєта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Gungsuh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5f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d-learn.pu.if.ua/" TargetMode="External"/><Relationship Id="rId7" Type="http://schemas.openxmlformats.org/officeDocument/2006/relationships/hyperlink" Target="https://nmv.pnu.edu.ua/wp-content/uploads/sites/118/2018/04/Polozhennia-pro-orhanizatsiiu-osvitnoho-protsesu-ta-rozrobku-osnovnykh-dokumentiv-z-orhanizatsii-osvitnoho-protsesu-%e2%84%96447-vid-24.07.2015r..pdf" TargetMode="External"/><Relationship Id="rId8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