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РЕЙТИНГОВЕ ОЦІНЮВАННЯ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ефективності роботи науково-педагогічного працівника кафедри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623349" w:rsidRDefault="00C434A1">
      <w:pPr>
        <w:widowControl w:val="0"/>
        <w:spacing w:after="80"/>
        <w:ind w:right="-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(назва кафедри)</w:t>
      </w: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  <w:color w:val="000000"/>
        </w:rPr>
        <w:t xml:space="preserve">різвище, </w:t>
      </w:r>
      <w:r>
        <w:rPr>
          <w:rFonts w:ascii="Times New Roman" w:eastAsia="Times New Roman" w:hAnsi="Times New Roman" w:cs="Times New Roman"/>
        </w:rPr>
        <w:t>ім’я</w:t>
      </w:r>
      <w:r>
        <w:rPr>
          <w:rFonts w:ascii="Times New Roman" w:eastAsia="Times New Roman" w:hAnsi="Times New Roman" w:cs="Times New Roman"/>
          <w:color w:val="000000"/>
        </w:rPr>
        <w:t>, по батькові)</w:t>
      </w: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ind w:right="-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період з 01 січня 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до 31 грудня 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5"/>
        <w:gridCol w:w="1800"/>
        <w:gridCol w:w="1215"/>
        <w:gridCol w:w="1770"/>
      </w:tblGrid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2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7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71"/>
        </w:trPr>
        <w:tc>
          <w:tcPr>
            <w:tcW w:w="9750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1. Особливі заслуги науково-педагогічного працівника</w:t>
            </w: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Ордени, медалі, нагрудні відзнаки МОН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Враховуються відзнаки за увесь період трудової діяльності</w:t>
            </w: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Академік НАН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НААН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-кор. 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НААН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АПН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Лауреат державної премії України або іменної державної премії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звання заслуженого працівника відповідної галузі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Академік галузевої та іноземної академії (економічної, аграрної та ін.)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"/>
              </w:tabs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Відмінник освіти, грамота МОН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Міжнародні нагороди та відзнаки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Нагороди та відзнаки (дипломи, грамоти) ОДА, обласної та міської ради, загальноукраїнських структур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професійні відзнаки і нагороди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827"/>
        </w:trPr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у звітному періоді вченого звання доцента, старшого наукового співробітника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Враховуються досягнення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період з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року</w:t>
            </w:r>
          </w:p>
        </w:tc>
      </w:tr>
      <w:tr w:rsidR="00623349">
        <w:trPr>
          <w:trHeight w:val="827"/>
        </w:trPr>
        <w:tc>
          <w:tcPr>
            <w:tcW w:w="496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Присвоєння у звітному періоді вченого звання професора</w:t>
            </w:r>
          </w:p>
        </w:tc>
        <w:tc>
          <w:tcPr>
            <w:tcW w:w="1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76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1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76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1850"/>
        <w:gridCol w:w="1170"/>
        <w:gridCol w:w="1785"/>
      </w:tblGrid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17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8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71"/>
        </w:trPr>
        <w:tc>
          <w:tcPr>
            <w:tcW w:w="9749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1"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2. Навчально-методична робота</w:t>
            </w: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підготовці ліцензійної справи кафедри, яка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проліцензована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період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rPr>
          <w:trHeight w:val="390"/>
        </w:trPr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розробці нової освітньої програми у звітному році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615"/>
        </w:trPr>
        <w:tc>
          <w:tcPr>
            <w:tcW w:w="4944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язків гаранта освітньої програми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558"/>
        </w:trPr>
        <w:tc>
          <w:tcPr>
            <w:tcW w:w="4944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виконання 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язків гаранта освітньої програми, акредитованої у звітному році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 оцінкою «акредитовано на 5 років»)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1020"/>
        </w:trPr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робота у підготовці акредитаційного самоаналізу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освітній програмі, яка акредитована у звітному році (з оцінкою «акредитовано на 5 років»)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підготовці ліцензійної справи кафедри для іноземних студентів, яка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проліцензована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видання навчально-методичної літератури (навчальних підручників, посібників, методичних рекомендацій)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др. арк. і більше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період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01 січня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(кількість балів ділиться між співавторами)</w:t>
            </w:r>
          </w:p>
        </w:tc>
      </w:tr>
      <w:tr w:rsidR="00623349">
        <w:trPr>
          <w:trHeight w:val="70"/>
        </w:trPr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7 до 14 др. арк.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3 до 7 др. арк.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методичні рекомендації до 3 др. арк.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розробка, оновлення та доповнення тестових завдань до вступних фахових випробувань (за умови відсутності задоволених апеляцій)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 навчально-методичного забезпечення нових навчальних курсів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 навчально-методичного забезпечення існуючих навчальних курсів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 електронного варіант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навчально-методичного забезпечення нової навчальної дисципліни та внесення його в систему дистанційного навчання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оновлення електронного варіант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навчально-методичного забезпечення навчальної дисципліни та внесення його в систему дистанційного навчання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40"/>
        </w:trPr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стажування, підвищення кваліфікації в Україні терміном не менше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 місяців або 15 кредитів ECTS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623349" w:rsidRDefault="006233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rPr>
          <w:trHeight w:val="240"/>
        </w:trPr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підвищення кваліфікації, неформальна освіта,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вебінарах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підтверджено сертифікатом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623349" w:rsidRDefault="0062334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професійне підвищення кваліфікації, проходження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що підтверджено сертифікатом (платформ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Prometheus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курсів підвищення кваліфікації для вчителів закладів середньої освіти / закладів початкової мистецької освіти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кожен вид роботи)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425"/>
        </w:trPr>
        <w:tc>
          <w:tcPr>
            <w:tcW w:w="7964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Індивідуальна робота з особливо обдарованими студентами</w:t>
            </w:r>
          </w:p>
        </w:tc>
        <w:tc>
          <w:tcPr>
            <w:tcW w:w="1785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кожного студента</w:t>
            </w:r>
          </w:p>
        </w:tc>
      </w:tr>
      <w:tr w:rsidR="00623349">
        <w:tc>
          <w:tcPr>
            <w:tcW w:w="4944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1"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призерів 2-го етапу Всеукраїнської студентської олімпіади,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туру конкурсу студентських наукових робіт та конкурсів, які до них прирівнюються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спортивних змагань міжнародного і всеукраїнського рівнів, а також Міжнародних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Всеукраїнських творчих конкурсів)</w:t>
            </w:r>
          </w:p>
        </w:tc>
        <w:tc>
          <w:tcPr>
            <w:tcW w:w="18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794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Усього за блоком 2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794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1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105"/>
        <w:gridCol w:w="1845"/>
        <w:gridCol w:w="9"/>
        <w:gridCol w:w="1176"/>
        <w:gridCol w:w="1770"/>
      </w:tblGrid>
      <w:tr w:rsidR="00623349">
        <w:trPr>
          <w:trHeight w:val="471"/>
        </w:trPr>
        <w:tc>
          <w:tcPr>
            <w:tcW w:w="4950" w:type="dxa"/>
            <w:gridSpan w:val="2"/>
            <w:vAlign w:val="center"/>
          </w:tcPr>
          <w:p w:rsidR="00623349" w:rsidRDefault="00C434A1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185" w:type="dxa"/>
            <w:gridSpan w:val="2"/>
          </w:tcPr>
          <w:p w:rsidR="00623349" w:rsidRDefault="00C434A1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70" w:type="dxa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20"/>
        </w:trPr>
        <w:tc>
          <w:tcPr>
            <w:tcW w:w="9750" w:type="dxa"/>
            <w:gridSpan w:val="6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Блок 3. Наукова робота</w:t>
            </w:r>
          </w:p>
        </w:tc>
      </w:tr>
      <w:tr w:rsidR="00623349">
        <w:trPr>
          <w:trHeight w:val="375"/>
        </w:trPr>
        <w:tc>
          <w:tcPr>
            <w:tcW w:w="9750" w:type="dxa"/>
            <w:gridSpan w:val="6"/>
            <w:vAlign w:val="center"/>
          </w:tcPr>
          <w:p w:rsidR="00623349" w:rsidRDefault="00C434A1">
            <w:pPr>
              <w:widowControl w:val="0"/>
              <w:ind w:left="141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монографії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 розділів колективних монографій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3349">
        <w:tc>
          <w:tcPr>
            <w:tcW w:w="495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– 10 др. арк.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балів за одну публікацію</w:t>
            </w: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– 14 др.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</w:t>
            </w:r>
            <w:proofErr w:type="spellEnd"/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більше 14 др. арк.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Публікація статей </w:t>
            </w: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публікації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квартилем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Q1-Q2)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80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публікації у виданнях, що входять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імпакт-фактором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фахових наукових виданнях України категорії Б (од.)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додатково за публікацію статті, розділу монографії на іноземній мові (крім публікацій у виданні, що включене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додатково за публікацію в університетських журналах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наукових монографіях (розділи монографій) у міжнародних та вітчизняних виданнях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інших виданнях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тез конференцій)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міжнаро</w:t>
            </w:r>
            <w:r w:rsidR="00C1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дної конференції, що проводилася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кордоном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 w:rsidP="000B2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міжнаро</w:t>
            </w:r>
            <w:r w:rsidR="00C12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дної конференції, що проводилася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B2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Україні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отримання патентів та охоронних документів, ліцензій 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авторських свідоцтв та інших об’єктів права інтелектуальної власності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770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станом на момент складання звіту</w:t>
            </w: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20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10-19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2-4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значення h-індексу в межах 1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7980" w:type="dxa"/>
            <w:gridSpan w:val="5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20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10-19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2-4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7980" w:type="dxa"/>
            <w:gridSpan w:val="5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Значення показника індексу Гірша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наукометричній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більше 50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85"/>
        </w:trPr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30-49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15-29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в межах 5-14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76"/>
              </w:tabs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значення h-індексу до 4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захистах</w:t>
            </w:r>
          </w:p>
        </w:tc>
        <w:tc>
          <w:tcPr>
            <w:tcW w:w="1770" w:type="dxa"/>
            <w:vMerge w:val="restart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докторських дисертацій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кандидатських дисертацій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захист у звітний період</w:t>
            </w: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кандидатської дисертації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950" w:type="dxa"/>
            <w:gridSpan w:val="2"/>
          </w:tcPr>
          <w:p w:rsidR="00623349" w:rsidRDefault="00C434A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докторської дисертації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85" w:type="dxa"/>
            <w:gridSpan w:val="2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Наукове керівництво чи консультування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захищених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звітному році дисертаційних робіт здобувачів наукового ступеня</w:t>
            </w:r>
          </w:p>
        </w:tc>
        <w:tc>
          <w:tcPr>
            <w:tcW w:w="1770" w:type="dxa"/>
            <w:vMerge w:val="restart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 w:rsidTr="00C434A1">
        <w:trPr>
          <w:trHeight w:val="287"/>
        </w:trPr>
        <w:tc>
          <w:tcPr>
            <w:tcW w:w="4845" w:type="dxa"/>
          </w:tcPr>
          <w:p w:rsidR="00623349" w:rsidRDefault="00C434A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 наук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rPr>
          <w:trHeight w:val="287"/>
        </w:trPr>
        <w:tc>
          <w:tcPr>
            <w:tcW w:w="4845" w:type="dxa"/>
          </w:tcPr>
          <w:p w:rsidR="00623349" w:rsidRDefault="00C434A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доктора наук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  <w:tab w:val="left" w:pos="177"/>
              </w:tabs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Наукове керівництво чи участь у наукових грантових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(вітчизняних)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8306"/>
              </w:tabs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роботу у кожному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rPr>
          <w:trHeight w:val="375"/>
        </w:trPr>
        <w:tc>
          <w:tcPr>
            <w:tcW w:w="7980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Членство у редколегіях наукових журналів, вісників, збірників</w:t>
            </w:r>
          </w:p>
        </w:tc>
        <w:tc>
          <w:tcPr>
            <w:tcW w:w="1770" w:type="dxa"/>
            <w:vMerge w:val="restart"/>
            <w:vAlign w:val="center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зарубіжних видань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вісників та журналів, що входять до переліку фахових (категорія А) інших університетів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університетських вісників та журналів, що входять до переліку фахових (категорія А)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університетських вісників та журналів, що входять до переліку фахових (категорія Б)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вісників та журналів, що входять до переліку фахових (категорія Б) інших університетів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функцій головного (відповідального) редактора та відповідального секретаря університетських наукових журналів, що входять до переліку фахових (категорія А)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виконання функцій головного (відповідального) редактора та відповідального секретаря університетських наукових журналів, що входять до переліку фахових (категорія Б)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організація Міжнародної наукової конференції</w:t>
            </w:r>
          </w:p>
        </w:tc>
        <w:tc>
          <w:tcPr>
            <w:tcW w:w="1959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Всеукраїнської наукової конференції, круглих столів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організація Всеукраїнських наукових конкурсів, олімпіад 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Всеукраїнських конкурсів за участі міжнародних партнерів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учнівських конкурсів, олімпіад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відгуків на автореферат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наукових висновків, роз’яснень на запити державних органів та установ, органів місцевого самоврядування, судових органів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керівництво підготовкою виступів студентів на наукових конференціях 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 публікацією тез)</w:t>
            </w:r>
          </w:p>
        </w:tc>
        <w:tc>
          <w:tcPr>
            <w:tcW w:w="1959" w:type="dxa"/>
            <w:gridSpan w:val="3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176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8"/>
        <w:tblW w:w="96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0"/>
        <w:gridCol w:w="90"/>
        <w:gridCol w:w="1755"/>
        <w:gridCol w:w="88"/>
        <w:gridCol w:w="1275"/>
        <w:gridCol w:w="1667"/>
      </w:tblGrid>
      <w:tr w:rsidR="00623349" w:rsidTr="00C434A1">
        <w:trPr>
          <w:trHeight w:val="872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Художньо-творча робота викладачів, передбачена індивідуальним планом наукової роботи (з представленням проспекту, фотографій та оцінки кафедри у балах з наданням протоколу засідання):</w:t>
            </w: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rPr>
          <w:trHeight w:val="1373"/>
        </w:trPr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твір живопису, декоративно-прикладного мистецтва, станкової рельєфної пластики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23349" w:rsidRDefault="00C434A1">
            <w:pPr>
              <w:ind w:left="85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графічний твір,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інтер’єру (екстер’єру)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твір</w:t>
            </w: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розробка моделей / колекції одягу до фонду Центру образотворчого та декоративно-прикладного мистецтва університету / для потреб університету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/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колекція</w:t>
            </w: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 w:right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постановка дипломної / курсової вистави 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 w:right="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постановка хореографічної композиції / танцю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c>
          <w:tcPr>
            <w:tcW w:w="482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підготовка програми курсового хору / оркестру / ансамблю</w:t>
            </w:r>
          </w:p>
        </w:tc>
        <w:tc>
          <w:tcPr>
            <w:tcW w:w="184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Підготовка студента до участі у музичних / театральних конкурсах / художніх виставках:</w:t>
            </w: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одного студента</w:t>
            </w: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Підготовка колективу студентів до участі у музичних / театральних / хореографічних конкурсах / художніх виставках:</w:t>
            </w: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один колектив</w:t>
            </w: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349" w:rsidTr="00C434A1">
        <w:trPr>
          <w:trHeight w:val="480"/>
        </w:trPr>
        <w:tc>
          <w:tcPr>
            <w:tcW w:w="7938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Персональна виставка викладача (із представленням проспекту, фотографій та супровідних документів)</w:t>
            </w: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3349" w:rsidTr="00C434A1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університету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623349" w:rsidTr="00C434A1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міста (регіону)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623349" w:rsidTr="00C434A1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у межах України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623349" w:rsidTr="00C434A1">
        <w:trPr>
          <w:trHeight w:val="335"/>
        </w:trPr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за кордоном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виставка</w:t>
            </w:r>
          </w:p>
        </w:tc>
      </w:tr>
      <w:tr w:rsidR="00623349" w:rsidTr="00C434A1">
        <w:tc>
          <w:tcPr>
            <w:tcW w:w="4730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Сольний концерт викладача (із представленням афіші, програми, фотографій та супровідних документів)</w:t>
            </w:r>
          </w:p>
        </w:tc>
        <w:tc>
          <w:tcPr>
            <w:tcW w:w="184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363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tcMar>
              <w:left w:w="0" w:type="dxa"/>
              <w:right w:w="0" w:type="dxa"/>
            </w:tcMar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1350"/>
        <w:gridCol w:w="1725"/>
      </w:tblGrid>
      <w:tr w:rsidR="00623349">
        <w:tc>
          <w:tcPr>
            <w:tcW w:w="666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3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6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845"/>
        <w:gridCol w:w="1350"/>
        <w:gridCol w:w="1725"/>
      </w:tblGrid>
      <w:tr w:rsidR="00623349">
        <w:tc>
          <w:tcPr>
            <w:tcW w:w="4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3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2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71"/>
        </w:trPr>
        <w:tc>
          <w:tcPr>
            <w:tcW w:w="9735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left="142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Блок 4. Участь у міжнародній діяльності</w:t>
            </w:r>
          </w:p>
        </w:tc>
      </w:tr>
      <w:tr w:rsidR="00623349">
        <w:tc>
          <w:tcPr>
            <w:tcW w:w="4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302"/>
                <w:tab w:val="left" w:pos="993"/>
              </w:tabs>
              <w:spacing w:line="228" w:lineRule="auto"/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щодо підготовки та впровадження програм подвійного (паралельного) навчання із закордонними університетами тощо (підготовлених у звітному році)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роботу у кожному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міжнародних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проєктах</w:t>
            </w:r>
            <w:proofErr w:type="spellEnd"/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студентів для проходження по конкурсу і отримання гранту на навчання за програмою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Еразмус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+” чи інших програм мобільності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кожного студента)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професійне стажування, підвищення кваліфікації в інших країнах терміном не менше 3 місяців або 15 кредитів ECTS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наявність англомовної персональної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сторінки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домені університету (оновленої у 2020 р.)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наявність сертифікату володіння іноземною мовою ЄС на рівні В2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викладання іноземною мовою ЄС навчальних дисциплін (крім працівників кафедр іноземних мов)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1 дисципліну)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екзаменатором на міжнародних іспитах з іноземної мови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35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2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C434A1" w:rsidTr="00C434A1">
        <w:trPr>
          <w:trHeight w:val="471"/>
        </w:trPr>
        <w:tc>
          <w:tcPr>
            <w:tcW w:w="9735" w:type="dxa"/>
            <w:gridSpan w:val="4"/>
            <w:tcBorders>
              <w:left w:val="nil"/>
              <w:right w:val="nil"/>
            </w:tcBorders>
            <w:vAlign w:val="center"/>
          </w:tcPr>
          <w:p w:rsidR="00C434A1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471"/>
        </w:trPr>
        <w:tc>
          <w:tcPr>
            <w:tcW w:w="9735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Блок 5. Організаційна, виховна та громадська робота</w:t>
            </w:r>
          </w:p>
        </w:tc>
      </w:tr>
      <w:tr w:rsidR="00623349">
        <w:tc>
          <w:tcPr>
            <w:tcW w:w="8010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у державних акредитаційних комісіях НАЗЯВО, експертних радах, науково-методичній комісі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робочих групах МОН України та інших міністерств (за наказами)</w:t>
            </w:r>
          </w:p>
        </w:tc>
        <w:tc>
          <w:tcPr>
            <w:tcW w:w="1725" w:type="dxa"/>
            <w:vMerge w:val="restart"/>
            <w:vAlign w:val="center"/>
          </w:tcPr>
          <w:p w:rsidR="00623349" w:rsidRDefault="00C434A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</w:p>
        </w:tc>
      </w:tr>
      <w:tr w:rsidR="00623349">
        <w:trPr>
          <w:trHeight w:val="340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складі експертної комісії НАЗЯВО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340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міжвузівських комісій 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внутрішньоуніверситетських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комісій 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75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експертів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Нацфонду</w:t>
            </w:r>
            <w:proofErr w:type="spellEnd"/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75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складі експертів наукових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МОН України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659"/>
        </w:trPr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науково-методичній та / або науково-технічній раді університету та / або Раді з якості університету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Вченій раді університету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вченій та / або методичній раді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інституту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спеціалізованих вчених рад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 кожну раду)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50"/>
                <w:tab w:val="left" w:pos="177"/>
              </w:tabs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спеціалізованих вчених рад на посадах голови, вченого секретаря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балів 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заступником директора / декана на громадських засадах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заступником завідувача кафедри на громадських засадах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в профспілковому комітеті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університету 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в екзаменаційних комісіях з прийому на навчання, приймальній комісії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розробка, наповнення та оновлення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інституту, факультету та / або кафедри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 на іноземну мову статей для сайту університету</w:t>
            </w:r>
          </w:p>
        </w:tc>
        <w:tc>
          <w:tcPr>
            <w:tcW w:w="184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журі всеукраїнських та міжнародних олімпіад з базових дисциплін, конкурсів, турнірів, оглядів наукових робіт, фестивалів, МАН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чи виконання важливих функцій у професійних об’єднаннях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роботі журі обласних олімпіад із базових дисциплін, конкурсів, турнірів, оглядів наукових робіт, фестивалів, МАН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членство у професійних громадських організаціях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керівництво науковим гуртком, проблемною групою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робочих групах університету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складі дорадчих та консультативних органів центральних органів виконавчої влади, вищих судових та правоохоронних органів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організація та проведення тренінгів,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курсів з підвищення кваліфікації науково-педагогічних (педагогічних) працівників закладів освіти різних типів на громадських засадах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участь у виховній роботі зі студентами 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4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робота куратором</w:t>
            </w:r>
          </w:p>
        </w:tc>
        <w:tc>
          <w:tcPr>
            <w:tcW w:w="184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666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5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6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35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7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1830"/>
        <w:gridCol w:w="1278"/>
        <w:gridCol w:w="1797"/>
      </w:tblGrid>
      <w:tr w:rsidR="00623349" w:rsidTr="00C434A1">
        <w:tc>
          <w:tcPr>
            <w:tcW w:w="4830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 робіт (відзнаки)</w:t>
            </w:r>
          </w:p>
        </w:tc>
        <w:tc>
          <w:tcPr>
            <w:tcW w:w="1830" w:type="dxa"/>
            <w:vAlign w:val="center"/>
          </w:tcPr>
          <w:p w:rsidR="00623349" w:rsidRDefault="00C434A1">
            <w:pPr>
              <w:widowControl w:val="0"/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278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797" w:type="dxa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27"/>
        </w:trPr>
        <w:tc>
          <w:tcPr>
            <w:tcW w:w="9735" w:type="dxa"/>
            <w:gridSpan w:val="4"/>
            <w:vAlign w:val="center"/>
          </w:tcPr>
          <w:p w:rsidR="00623349" w:rsidRDefault="00C434A1">
            <w:pPr>
              <w:widowControl w:val="0"/>
              <w:tabs>
                <w:tab w:val="left" w:pos="302"/>
                <w:tab w:val="left" w:pos="993"/>
              </w:tabs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Блок 6. Оцінка викладача за методом 360° </w:t>
            </w:r>
          </w:p>
        </w:tc>
      </w:tr>
      <w:tr w:rsidR="00623349" w:rsidTr="00C434A1">
        <w:tc>
          <w:tcPr>
            <w:tcW w:w="4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середня оцінка колегами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(Дані узагальнюються інформаційним відділом на основі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опитування)</w:t>
            </w:r>
          </w:p>
        </w:tc>
      </w:tr>
      <w:tr w:rsidR="00623349" w:rsidTr="00C434A1">
        <w:tc>
          <w:tcPr>
            <w:tcW w:w="4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оцінка керівником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4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середня оцінка студентами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(заповнюється згідно з опитуванням, узагальнюється навчально-методичним відділом)</w:t>
            </w:r>
          </w:p>
        </w:tc>
        <w:tc>
          <w:tcPr>
            <w:tcW w:w="1830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1 до 50 балів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період з 01 січня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(Дані узагальнюються інформаційним відділом на основі опитування «Викладач очима студента»)</w:t>
            </w:r>
          </w:p>
        </w:tc>
      </w:tr>
      <w:tr w:rsidR="00623349" w:rsidTr="00C434A1">
        <w:tc>
          <w:tcPr>
            <w:tcW w:w="666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6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 w:rsidTr="00C434A1">
        <w:tc>
          <w:tcPr>
            <w:tcW w:w="666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78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C434A1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  <w:sectPr w:rsidR="00C434A1">
          <w:pgSz w:w="11900" w:h="16838"/>
          <w:pgMar w:top="1133" w:right="718" w:bottom="964" w:left="1700" w:header="0" w:footer="0" w:gutter="0"/>
          <w:pgNumType w:start="1"/>
          <w:cols w:space="720"/>
        </w:sect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97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10"/>
        <w:gridCol w:w="105"/>
        <w:gridCol w:w="1845"/>
        <w:gridCol w:w="1230"/>
        <w:gridCol w:w="1815"/>
      </w:tblGrid>
      <w:tr w:rsidR="00623349">
        <w:tc>
          <w:tcPr>
            <w:tcW w:w="471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 робіт (відзнаки)</w:t>
            </w:r>
          </w:p>
        </w:tc>
        <w:tc>
          <w:tcPr>
            <w:tcW w:w="1950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Кількість балів за нормативом</w:t>
            </w:r>
          </w:p>
        </w:tc>
        <w:tc>
          <w:tcPr>
            <w:tcW w:w="123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Фактична кількість балів</w:t>
            </w:r>
          </w:p>
        </w:tc>
        <w:tc>
          <w:tcPr>
            <w:tcW w:w="1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  <w:tab w:val="left" w:pos="993"/>
              </w:tabs>
              <w:spacing w:line="228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Примітки</w:t>
            </w:r>
          </w:p>
        </w:tc>
      </w:tr>
      <w:tr w:rsidR="00623349">
        <w:trPr>
          <w:trHeight w:val="471"/>
        </w:trPr>
        <w:tc>
          <w:tcPr>
            <w:tcW w:w="9705" w:type="dxa"/>
            <w:gridSpan w:val="5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41" w:right="-16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Блок 7. Профорієнтаційна робота 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профорієнтаційної роботи в соціальних мережах про структурний підрозділ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профорієнтаційної роботи факультету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профорієнтаційна робота в коледжах, технікумах, училищах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кожен захід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одного студента в рік вступу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у проведенні «Дня відкритих дверей» в університеті, на факультеті, а також розробка і впровадження нових підходів у профорієнтаційній діяльності, участь у профорієнтаційній роботі структурного підрозділу</w:t>
            </w:r>
          </w:p>
        </w:tc>
        <w:tc>
          <w:tcPr>
            <w:tcW w:w="1845" w:type="dxa"/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бали за кожен захід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на факультеті безкоштовних занять для абітурієнтів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за кожне проведене заняття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декан, директор</w:t>
            </w:r>
          </w:p>
        </w:tc>
      </w:tr>
      <w:tr w:rsidR="00623349">
        <w:tc>
          <w:tcPr>
            <w:tcW w:w="4815" w:type="dxa"/>
            <w:gridSpan w:val="2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розробка рекламних матеріалів для факультету, університету </w:t>
            </w:r>
          </w:p>
        </w:tc>
        <w:tc>
          <w:tcPr>
            <w:tcW w:w="1845" w:type="dxa"/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 за кожний вид роботи, максимально 20 балів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 виставляє завідувач кафедри</w:t>
            </w:r>
          </w:p>
        </w:tc>
      </w:tr>
      <w:tr w:rsidR="00623349">
        <w:tc>
          <w:tcPr>
            <w:tcW w:w="6660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блоком 7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60" w:type="dxa"/>
            <w:gridSpan w:val="3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Кількість балів, яка бере участь у зведеному рейтингу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(не більше 50% від суми балів за всіма блоками)</w:t>
            </w:r>
          </w:p>
        </w:tc>
        <w:tc>
          <w:tcPr>
            <w:tcW w:w="123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9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1875"/>
        <w:gridCol w:w="1215"/>
        <w:gridCol w:w="1860"/>
      </w:tblGrid>
      <w:tr w:rsidR="00623349">
        <w:tc>
          <w:tcPr>
            <w:tcW w:w="667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за блоками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7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Усього з урахуванням кількість балів, яка бере участь у зведеному рейтингу по кожному блоці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9750" w:type="dxa"/>
            <w:gridSpan w:val="4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Стягнення</w:t>
            </w: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Систематичне запізнення без поважної причини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Стягнення визначає завідувач кафедри за погодженням з деканом або декан одноосібно, чи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навчально-</w:t>
            </w:r>
            <w:proofErr w:type="spellEnd"/>
          </w:p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методичний відділ за порушення в період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01 січня до 31 грудня звітного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(Систематичністю вважається відсутність працівника три і більше рази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Зрив заняття без поважної причини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Невиконання розпоряджень деканату факультету, рішень кафедри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Систематичні, без поважних причин, пропуски засідань Вченої ради факультету, науково-методичної ради, зборів трудового колективу, засідань кафедри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800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Несвоєчасне виконання завдань щодо розробки та оновлення навчально-методичного забезпечення освітнього процесу (електронні хрестоматії,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силабуси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інші матеріали)</w:t>
            </w:r>
          </w:p>
        </w:tc>
        <w:tc>
          <w:tcPr>
            <w:tcW w:w="1875" w:type="dxa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3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від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балів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7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Усього стягнень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6675" w:type="dxa"/>
            <w:gridSpan w:val="2"/>
            <w:vAlign w:val="center"/>
          </w:tcPr>
          <w:p w:rsidR="00623349" w:rsidRDefault="00C434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Загальний рейтинговий бал з урахуванням заохочень та стягнень</w:t>
            </w:r>
          </w:p>
        </w:tc>
        <w:tc>
          <w:tcPr>
            <w:tcW w:w="1215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Науково-педагогічний працівник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 20__ р.</w:t>
      </w: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Завідувач кафедри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23349" w:rsidRDefault="00C434A1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C434A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Декан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акультету /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директор інституту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23349" w:rsidRDefault="00C434A1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3349" w:rsidRDefault="0062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ind w:left="8520" w:hanging="4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  <w:sectPr w:rsidR="00623349">
          <w:pgSz w:w="11900" w:h="16838"/>
          <w:pgMar w:top="1133" w:right="718" w:bottom="944" w:left="1700" w:header="0" w:footer="0" w:gutter="0"/>
          <w:cols w:space="720"/>
        </w:sectPr>
      </w:pP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spacing w:after="200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ЗВЕДЕНА ВІДОМІСТЬ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рейтингової оцінки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науково-педагогічних працівників</w:t>
      </w: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ind w:righ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</w:t>
      </w: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spacing w:after="120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(факультету / інституту)</w:t>
      </w: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ind w:left="20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</w:t>
      </w: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(кафедри)</w:t>
      </w: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ind w:left="4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3349" w:rsidRDefault="00C434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 _______ рік</w:t>
      </w: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tbl>
      <w:tblPr>
        <w:tblStyle w:val="ae"/>
        <w:tblW w:w="951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3330"/>
        <w:gridCol w:w="760"/>
        <w:gridCol w:w="760"/>
        <w:gridCol w:w="760"/>
        <w:gridCol w:w="760"/>
        <w:gridCol w:w="760"/>
        <w:gridCol w:w="760"/>
        <w:gridCol w:w="1155"/>
      </w:tblGrid>
      <w:tr w:rsidR="00623349">
        <w:trPr>
          <w:trHeight w:val="276"/>
        </w:trPr>
        <w:tc>
          <w:tcPr>
            <w:tcW w:w="4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623349" w:rsidRDefault="00C434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33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Прізвище, ім’я, по батькові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науково-педагогічного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працівника</w:t>
            </w:r>
          </w:p>
        </w:tc>
        <w:tc>
          <w:tcPr>
            <w:tcW w:w="4560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Бали за блоками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Загальна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кількість</w:t>
            </w:r>
          </w:p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балів</w:t>
            </w:r>
          </w:p>
        </w:tc>
      </w:tr>
      <w:tr w:rsidR="00623349">
        <w:trPr>
          <w:trHeight w:val="230"/>
        </w:trPr>
        <w:tc>
          <w:tcPr>
            <w:tcW w:w="4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3349">
        <w:trPr>
          <w:trHeight w:val="120"/>
        </w:trPr>
        <w:tc>
          <w:tcPr>
            <w:tcW w:w="4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33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 блок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 блок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 блок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 блок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5 блок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C43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6 блок</w:t>
            </w: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3349"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349">
        <w:trPr>
          <w:trHeight w:val="220"/>
        </w:trPr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3349" w:rsidRDefault="0062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9"/>
          <w:szCs w:val="19"/>
        </w:rPr>
      </w:pPr>
    </w:p>
    <w:p w:rsidR="00623349" w:rsidRDefault="006233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9"/>
          <w:szCs w:val="19"/>
        </w:rPr>
      </w:pPr>
    </w:p>
    <w:p w:rsidR="00623349" w:rsidRDefault="00C4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Декан / директор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23349" w:rsidRDefault="00C434A1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23349" w:rsidRDefault="00623349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23349" w:rsidRDefault="00C4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Голова профбюро</w:t>
      </w:r>
    </w:p>
    <w:p w:rsidR="00623349" w:rsidRDefault="00C434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факультету / інституту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3"/>
          <w:szCs w:val="23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_______________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______ 20__ р.</w:t>
      </w:r>
    </w:p>
    <w:p w:rsidR="00623349" w:rsidRDefault="00C434A1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підпис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 ініціали, прізвище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      дата</w:t>
      </w:r>
    </w:p>
    <w:p w:rsidR="00623349" w:rsidRDefault="00623349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23349" w:rsidRDefault="00623349">
      <w:pPr>
        <w:rPr>
          <w:rFonts w:ascii="Times New Roman" w:eastAsia="Times New Roman" w:hAnsi="Times New Roman" w:cs="Times New Roman"/>
          <w:b/>
          <w:sz w:val="23"/>
          <w:szCs w:val="23"/>
        </w:rPr>
      </w:pPr>
    </w:p>
    <w:sectPr w:rsidR="00623349">
      <w:pgSz w:w="11900" w:h="16838"/>
      <w:pgMar w:top="1133" w:right="718" w:bottom="944" w:left="17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751"/>
    <w:multiLevelType w:val="multilevel"/>
    <w:tmpl w:val="60D89C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2220728"/>
    <w:multiLevelType w:val="multilevel"/>
    <w:tmpl w:val="4FAA7E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3D36D5D"/>
    <w:multiLevelType w:val="multilevel"/>
    <w:tmpl w:val="D5DCDE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7B1443E"/>
    <w:multiLevelType w:val="multilevel"/>
    <w:tmpl w:val="71D2E2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854236A"/>
    <w:multiLevelType w:val="multilevel"/>
    <w:tmpl w:val="87DC6D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0E8D7828"/>
    <w:multiLevelType w:val="multilevel"/>
    <w:tmpl w:val="D37E3C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11175046"/>
    <w:multiLevelType w:val="multilevel"/>
    <w:tmpl w:val="92F41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1C5773BA"/>
    <w:multiLevelType w:val="multilevel"/>
    <w:tmpl w:val="08F63E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1C8422D6"/>
    <w:multiLevelType w:val="multilevel"/>
    <w:tmpl w:val="678E45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202E4015"/>
    <w:multiLevelType w:val="multilevel"/>
    <w:tmpl w:val="3104D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28672A7C"/>
    <w:multiLevelType w:val="multilevel"/>
    <w:tmpl w:val="331E8C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297A793F"/>
    <w:multiLevelType w:val="multilevel"/>
    <w:tmpl w:val="7AA484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7E6313F"/>
    <w:multiLevelType w:val="multilevel"/>
    <w:tmpl w:val="1076E5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394253DB"/>
    <w:multiLevelType w:val="multilevel"/>
    <w:tmpl w:val="8AFC8B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3E352C34"/>
    <w:multiLevelType w:val="multilevel"/>
    <w:tmpl w:val="28ACB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45337EC2"/>
    <w:multiLevelType w:val="multilevel"/>
    <w:tmpl w:val="4100EF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47F552E9"/>
    <w:multiLevelType w:val="multilevel"/>
    <w:tmpl w:val="E15AD5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5F7D7EB6"/>
    <w:multiLevelType w:val="multilevel"/>
    <w:tmpl w:val="C2165F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63161C8F"/>
    <w:multiLevelType w:val="multilevel"/>
    <w:tmpl w:val="9EEA14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6D0C3CB6"/>
    <w:multiLevelType w:val="multilevel"/>
    <w:tmpl w:val="881E8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F3B5C22"/>
    <w:multiLevelType w:val="multilevel"/>
    <w:tmpl w:val="AFAE4D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4"/>
  </w:num>
  <w:num w:numId="5">
    <w:abstractNumId w:val="3"/>
  </w:num>
  <w:num w:numId="6">
    <w:abstractNumId w:val="19"/>
  </w:num>
  <w:num w:numId="7">
    <w:abstractNumId w:val="6"/>
  </w:num>
  <w:num w:numId="8">
    <w:abstractNumId w:val="17"/>
  </w:num>
  <w:num w:numId="9">
    <w:abstractNumId w:val="18"/>
  </w:num>
  <w:num w:numId="10">
    <w:abstractNumId w:val="7"/>
  </w:num>
  <w:num w:numId="11">
    <w:abstractNumId w:val="14"/>
  </w:num>
  <w:num w:numId="12">
    <w:abstractNumId w:val="2"/>
  </w:num>
  <w:num w:numId="13">
    <w:abstractNumId w:val="0"/>
  </w:num>
  <w:num w:numId="14">
    <w:abstractNumId w:val="11"/>
  </w:num>
  <w:num w:numId="15">
    <w:abstractNumId w:val="16"/>
  </w:num>
  <w:num w:numId="16">
    <w:abstractNumId w:val="5"/>
  </w:num>
  <w:num w:numId="17">
    <w:abstractNumId w:val="20"/>
  </w:num>
  <w:num w:numId="18">
    <w:abstractNumId w:val="10"/>
  </w:num>
  <w:num w:numId="19">
    <w:abstractNumId w:val="12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23349"/>
    <w:rsid w:val="000B2AFD"/>
    <w:rsid w:val="00623349"/>
    <w:rsid w:val="00C12E72"/>
    <w:rsid w:val="00C4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12194</Words>
  <Characters>6951</Characters>
  <Application>Microsoft Office Word</Application>
  <DocSecurity>0</DocSecurity>
  <Lines>57</Lines>
  <Paragraphs>38</Paragraphs>
  <ScaleCrop>false</ScaleCrop>
  <Company>SPecialiST RePack</Company>
  <LinksUpToDate>false</LinksUpToDate>
  <CharactersWithSpaces>19107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2020-11-10T09:11:00Z</dcterms:created>
  <dcterms:modified xsi:type="dcterms:W3CDTF">2020-11-10T09:24:00Z</dcterms:modified>
</cp:coreProperties>
</file>