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E4" w:rsidRPr="002849AB" w:rsidRDefault="003D69E4" w:rsidP="003D69E4">
      <w:pPr>
        <w:spacing w:line="360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2849AB">
        <w:rPr>
          <w:b/>
          <w:sz w:val="28"/>
          <w:szCs w:val="28"/>
        </w:rPr>
        <w:t>ЗАТВЕРДЖУЮ</w:t>
      </w:r>
    </w:p>
    <w:p w:rsidR="003D69E4" w:rsidRPr="002849AB" w:rsidRDefault="003D69E4" w:rsidP="003D69E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Декан факультету психології</w:t>
      </w:r>
    </w:p>
    <w:p w:rsidR="003D69E4" w:rsidRDefault="003D69E4" w:rsidP="003D69E4">
      <w:pPr>
        <w:spacing w:line="360" w:lineRule="auto"/>
        <w:jc w:val="right"/>
        <w:rPr>
          <w:sz w:val="28"/>
          <w:szCs w:val="28"/>
        </w:rPr>
      </w:pPr>
      <w:r w:rsidRPr="002849AB">
        <w:rPr>
          <w:sz w:val="28"/>
          <w:szCs w:val="28"/>
        </w:rPr>
        <w:t>Прикарпатськ</w:t>
      </w:r>
      <w:r>
        <w:rPr>
          <w:sz w:val="28"/>
          <w:szCs w:val="28"/>
        </w:rPr>
        <w:t>ого</w:t>
      </w:r>
      <w:r w:rsidRPr="002849AB">
        <w:rPr>
          <w:sz w:val="28"/>
          <w:szCs w:val="28"/>
        </w:rPr>
        <w:t xml:space="preserve"> національн</w:t>
      </w:r>
      <w:r>
        <w:rPr>
          <w:sz w:val="28"/>
          <w:szCs w:val="28"/>
        </w:rPr>
        <w:t>ого</w:t>
      </w:r>
      <w:r w:rsidRPr="002849AB">
        <w:rPr>
          <w:sz w:val="28"/>
          <w:szCs w:val="28"/>
        </w:rPr>
        <w:t xml:space="preserve"> університет</w:t>
      </w:r>
      <w:r>
        <w:rPr>
          <w:sz w:val="28"/>
          <w:szCs w:val="28"/>
        </w:rPr>
        <w:t>у</w:t>
      </w:r>
    </w:p>
    <w:p w:rsidR="003D69E4" w:rsidRPr="002849AB" w:rsidRDefault="003D69E4" w:rsidP="003D69E4">
      <w:pPr>
        <w:spacing w:line="360" w:lineRule="auto"/>
        <w:jc w:val="right"/>
        <w:rPr>
          <w:sz w:val="28"/>
          <w:szCs w:val="28"/>
        </w:rPr>
      </w:pPr>
      <w:r w:rsidRPr="002849AB">
        <w:rPr>
          <w:sz w:val="28"/>
          <w:szCs w:val="28"/>
        </w:rPr>
        <w:t>ім</w:t>
      </w:r>
      <w:r>
        <w:rPr>
          <w:sz w:val="28"/>
          <w:szCs w:val="28"/>
        </w:rPr>
        <w:t>ені</w:t>
      </w:r>
      <w:r w:rsidRPr="002849AB">
        <w:rPr>
          <w:sz w:val="28"/>
          <w:szCs w:val="28"/>
        </w:rPr>
        <w:t xml:space="preserve"> В</w:t>
      </w:r>
      <w:r>
        <w:rPr>
          <w:sz w:val="28"/>
          <w:szCs w:val="28"/>
        </w:rPr>
        <w:t>асиля</w:t>
      </w:r>
      <w:r w:rsidRPr="002849AB">
        <w:rPr>
          <w:sz w:val="28"/>
          <w:szCs w:val="28"/>
        </w:rPr>
        <w:t xml:space="preserve"> Стефаника</w:t>
      </w:r>
    </w:p>
    <w:p w:rsidR="003D69E4" w:rsidRPr="002849AB" w:rsidRDefault="003D69E4" w:rsidP="003D69E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Pr="002849AB">
        <w:rPr>
          <w:sz w:val="28"/>
          <w:szCs w:val="28"/>
        </w:rPr>
        <w:t xml:space="preserve">проф. </w:t>
      </w:r>
      <w:r>
        <w:rPr>
          <w:sz w:val="28"/>
          <w:szCs w:val="28"/>
        </w:rPr>
        <w:t>Заграй Л. Д.</w:t>
      </w:r>
    </w:p>
    <w:p w:rsidR="003D69E4" w:rsidRDefault="003D69E4" w:rsidP="003D69E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01 лютого</w:t>
      </w:r>
      <w:r w:rsidRPr="002849A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849AB">
        <w:rPr>
          <w:sz w:val="28"/>
          <w:szCs w:val="28"/>
        </w:rPr>
        <w:t xml:space="preserve"> року</w:t>
      </w:r>
    </w:p>
    <w:p w:rsidR="003D69E4" w:rsidRPr="002849AB" w:rsidRDefault="003D69E4" w:rsidP="003D69E4">
      <w:pPr>
        <w:spacing w:line="360" w:lineRule="auto"/>
        <w:jc w:val="right"/>
        <w:rPr>
          <w:sz w:val="28"/>
          <w:szCs w:val="28"/>
        </w:rPr>
      </w:pPr>
    </w:p>
    <w:p w:rsidR="003D69E4" w:rsidRPr="002849AB" w:rsidRDefault="003D69E4" w:rsidP="003D69E4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 w:rsidRPr="002849AB">
        <w:rPr>
          <w:b/>
          <w:sz w:val="28"/>
          <w:szCs w:val="28"/>
        </w:rPr>
        <w:t>ПОЛОЖЕННЯ</w:t>
      </w:r>
    </w:p>
    <w:p w:rsidR="003D69E4" w:rsidRPr="002849AB" w:rsidRDefault="003D69E4" w:rsidP="003D69E4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 w:rsidRPr="002849AB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Науково-методичну раду факультету психології</w:t>
      </w:r>
    </w:p>
    <w:p w:rsidR="003D69E4" w:rsidRPr="004F6012" w:rsidRDefault="003D69E4" w:rsidP="003D69E4">
      <w:pPr>
        <w:spacing w:line="360" w:lineRule="auto"/>
        <w:jc w:val="center"/>
        <w:rPr>
          <w:b/>
          <w:sz w:val="28"/>
          <w:szCs w:val="28"/>
        </w:rPr>
      </w:pPr>
      <w:r w:rsidRPr="004F6012">
        <w:rPr>
          <w:b/>
          <w:sz w:val="28"/>
          <w:szCs w:val="28"/>
        </w:rPr>
        <w:t>Прикарпатського національного університету</w:t>
      </w:r>
    </w:p>
    <w:p w:rsidR="003D69E4" w:rsidRPr="004F6012" w:rsidRDefault="003D69E4" w:rsidP="003D69E4">
      <w:pPr>
        <w:spacing w:line="360" w:lineRule="auto"/>
        <w:jc w:val="center"/>
        <w:rPr>
          <w:b/>
          <w:sz w:val="28"/>
          <w:szCs w:val="28"/>
        </w:rPr>
      </w:pPr>
      <w:r w:rsidRPr="004F6012">
        <w:rPr>
          <w:b/>
          <w:sz w:val="28"/>
          <w:szCs w:val="28"/>
        </w:rPr>
        <w:t>імені Василя Стефаника</w:t>
      </w:r>
    </w:p>
    <w:p w:rsidR="003D69E4" w:rsidRPr="002849AB" w:rsidRDefault="003D69E4" w:rsidP="003D69E4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3D69E4" w:rsidRPr="002849AB" w:rsidRDefault="003D69E4" w:rsidP="003D69E4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1.Загальні положення</w:t>
      </w:r>
    </w:p>
    <w:p w:rsidR="003D69E4" w:rsidRPr="002849AB" w:rsidRDefault="003D69E4" w:rsidP="003D69E4">
      <w:pPr>
        <w:pStyle w:val="a3"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>На</w:t>
      </w:r>
      <w:r>
        <w:rPr>
          <w:sz w:val="28"/>
          <w:szCs w:val="28"/>
        </w:rPr>
        <w:t>уково-методична рада (далі НМР) факультету психології</w:t>
      </w:r>
      <w:r w:rsidRPr="002849AB">
        <w:rPr>
          <w:sz w:val="28"/>
          <w:szCs w:val="28"/>
        </w:rPr>
        <w:t xml:space="preserve"> є колегіальним дорадчим органом при </w:t>
      </w:r>
      <w:r>
        <w:rPr>
          <w:sz w:val="28"/>
          <w:szCs w:val="28"/>
        </w:rPr>
        <w:t>деканаті факультету</w:t>
      </w:r>
      <w:r w:rsidRPr="002849AB">
        <w:rPr>
          <w:sz w:val="28"/>
          <w:szCs w:val="28"/>
        </w:rPr>
        <w:t xml:space="preserve">, яка здійснює планування та координацію науково-методичної роботи кафедр </w:t>
      </w:r>
      <w:r>
        <w:rPr>
          <w:sz w:val="28"/>
          <w:szCs w:val="28"/>
        </w:rPr>
        <w:t>факультету</w:t>
      </w:r>
      <w:r w:rsidRPr="002849AB">
        <w:rPr>
          <w:sz w:val="28"/>
          <w:szCs w:val="28"/>
        </w:rPr>
        <w:t xml:space="preserve">, контроль за її станом, розроблення практичних рекомендацій і пропозицій щодо вдосконалення </w:t>
      </w:r>
      <w:r>
        <w:rPr>
          <w:sz w:val="28"/>
          <w:szCs w:val="28"/>
        </w:rPr>
        <w:t xml:space="preserve">наукової роботи, </w:t>
      </w:r>
      <w:r w:rsidRPr="002849AB">
        <w:rPr>
          <w:sz w:val="28"/>
          <w:szCs w:val="28"/>
        </w:rPr>
        <w:t>навчального процесу та його методичного забезпечення.</w:t>
      </w:r>
    </w:p>
    <w:p w:rsidR="003D69E4" w:rsidRPr="002849AB" w:rsidRDefault="003D69E4" w:rsidP="003D69E4">
      <w:pPr>
        <w:pStyle w:val="a3"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>НМР діє на підставі закону України „Про вищу освіту”, нормативних документів Міністерства освіти і науки України, Статут</w:t>
      </w:r>
      <w:r>
        <w:rPr>
          <w:sz w:val="28"/>
          <w:szCs w:val="28"/>
        </w:rPr>
        <w:t>у університету та Положення про факультет психології</w:t>
      </w:r>
      <w:r w:rsidRPr="002849AB">
        <w:rPr>
          <w:sz w:val="28"/>
          <w:szCs w:val="28"/>
        </w:rPr>
        <w:t xml:space="preserve">, а також цього Положення, затвердженого </w:t>
      </w:r>
      <w:r>
        <w:rPr>
          <w:sz w:val="28"/>
          <w:szCs w:val="28"/>
        </w:rPr>
        <w:t>деканом факультету психології</w:t>
      </w:r>
      <w:r w:rsidRPr="002849AB">
        <w:rPr>
          <w:sz w:val="28"/>
          <w:szCs w:val="28"/>
        </w:rPr>
        <w:t>.</w:t>
      </w:r>
    </w:p>
    <w:p w:rsidR="003D69E4" w:rsidRPr="002849AB" w:rsidRDefault="003D69E4" w:rsidP="003D69E4">
      <w:pPr>
        <w:pStyle w:val="a3"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 xml:space="preserve">Головною метою роботи НМР є створення умов для підвищення якості підготовки фахівців, підсилення ролі профілюючих кафедр </w:t>
      </w:r>
      <w:r>
        <w:rPr>
          <w:sz w:val="28"/>
          <w:szCs w:val="28"/>
        </w:rPr>
        <w:t xml:space="preserve">в навчально-методичному процесі, сприяння оптимізації наукової діяльності професорсько-викладацького складу факультету, активізація НДРС.  </w:t>
      </w:r>
    </w:p>
    <w:p w:rsidR="003D69E4" w:rsidRPr="00475CF8" w:rsidRDefault="003D69E4" w:rsidP="003D69E4">
      <w:pPr>
        <w:pStyle w:val="a3"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НМР факультету психології співпрацю</w:t>
      </w:r>
      <w:r w:rsidRPr="00475CF8">
        <w:rPr>
          <w:sz w:val="28"/>
          <w:szCs w:val="28"/>
        </w:rPr>
        <w:t>є з навчально-методичними радами та комісіями інших структурних підроз</w:t>
      </w:r>
      <w:r>
        <w:rPr>
          <w:sz w:val="28"/>
          <w:szCs w:val="28"/>
        </w:rPr>
        <w:t>д</w:t>
      </w:r>
      <w:r w:rsidRPr="00475CF8">
        <w:rPr>
          <w:sz w:val="28"/>
          <w:szCs w:val="28"/>
        </w:rPr>
        <w:t>ілів ПНУ і навчально-методичним управлінням ПНУ.</w:t>
      </w:r>
    </w:p>
    <w:p w:rsidR="003D69E4" w:rsidRPr="00881D21" w:rsidRDefault="003D69E4" w:rsidP="003D69E4">
      <w:pPr>
        <w:pStyle w:val="a3"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5CF8">
        <w:rPr>
          <w:sz w:val="28"/>
          <w:szCs w:val="28"/>
        </w:rPr>
        <w:lastRenderedPageBreak/>
        <w:t xml:space="preserve">Склад НМР затверджується </w:t>
      </w:r>
      <w:r>
        <w:rPr>
          <w:sz w:val="28"/>
          <w:szCs w:val="28"/>
        </w:rPr>
        <w:t>деканом факультету психології</w:t>
      </w:r>
      <w:r w:rsidRPr="00475CF8">
        <w:rPr>
          <w:sz w:val="28"/>
          <w:szCs w:val="28"/>
        </w:rPr>
        <w:t xml:space="preserve">. До складу НМР входять </w:t>
      </w:r>
      <w:r>
        <w:rPr>
          <w:sz w:val="28"/>
          <w:szCs w:val="28"/>
        </w:rPr>
        <w:t xml:space="preserve">  </w:t>
      </w:r>
      <w:r w:rsidRPr="00475CF8">
        <w:rPr>
          <w:sz w:val="28"/>
          <w:szCs w:val="28"/>
        </w:rPr>
        <w:t xml:space="preserve">досвідчені науково-педагогічні працівники </w:t>
      </w:r>
      <w:r>
        <w:rPr>
          <w:sz w:val="28"/>
          <w:szCs w:val="28"/>
        </w:rPr>
        <w:t>факультету</w:t>
      </w:r>
      <w:r w:rsidRPr="00475CF8">
        <w:rPr>
          <w:sz w:val="28"/>
          <w:szCs w:val="28"/>
        </w:rPr>
        <w:t>. Зі складу НМР обираються голова</w:t>
      </w:r>
      <w:r>
        <w:rPr>
          <w:sz w:val="28"/>
          <w:szCs w:val="28"/>
        </w:rPr>
        <w:t xml:space="preserve"> ради </w:t>
      </w:r>
      <w:r w:rsidRPr="00475CF8">
        <w:rPr>
          <w:sz w:val="28"/>
          <w:szCs w:val="28"/>
        </w:rPr>
        <w:t xml:space="preserve">та секретар. </w:t>
      </w:r>
    </w:p>
    <w:p w:rsidR="003D69E4" w:rsidRPr="00925073" w:rsidRDefault="003D69E4" w:rsidP="003D69E4">
      <w:pPr>
        <w:pStyle w:val="a3"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5CF8">
        <w:rPr>
          <w:sz w:val="28"/>
          <w:szCs w:val="28"/>
        </w:rPr>
        <w:t xml:space="preserve">Робота у складі НМР </w:t>
      </w:r>
      <w:r>
        <w:rPr>
          <w:sz w:val="28"/>
          <w:szCs w:val="28"/>
        </w:rPr>
        <w:t>факультету</w:t>
      </w:r>
      <w:r w:rsidRPr="00475CF8">
        <w:rPr>
          <w:sz w:val="28"/>
          <w:szCs w:val="28"/>
        </w:rPr>
        <w:t xml:space="preserve"> враховується в розділі "Організаційна робота" індивідуальних планів викладачів.</w:t>
      </w:r>
    </w:p>
    <w:p w:rsidR="003D69E4" w:rsidRDefault="003D69E4" w:rsidP="003D69E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D69E4" w:rsidRPr="002849AB" w:rsidRDefault="003D69E4" w:rsidP="003D69E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Організація роботи</w:t>
      </w:r>
    </w:p>
    <w:p w:rsidR="003D69E4" w:rsidRPr="002849AB" w:rsidRDefault="003D69E4" w:rsidP="003D69E4">
      <w:pPr>
        <w:pStyle w:val="a6"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Pr="002849AB">
        <w:rPr>
          <w:szCs w:val="28"/>
        </w:rPr>
        <w:t xml:space="preserve">.1. НМР </w:t>
      </w:r>
      <w:r>
        <w:rPr>
          <w:szCs w:val="28"/>
        </w:rPr>
        <w:t>на кожному першому засіданні нового навчального року формує і затверджує план роботи на навчальний рік.</w:t>
      </w:r>
    </w:p>
    <w:p w:rsidR="003D69E4" w:rsidRPr="002849AB" w:rsidRDefault="003D69E4" w:rsidP="003D69E4">
      <w:pPr>
        <w:pStyle w:val="a6"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Pr="002849AB">
        <w:rPr>
          <w:szCs w:val="28"/>
        </w:rPr>
        <w:t xml:space="preserve">.2. Робота НМР проводиться у формі засідань, на яких розглядаються питання, що належать до її компетенції, а також шляхом організації робочих груп для аналізу та вироблення рекомендацій щодо вирішення конкретних питань, які розглядаються. На засідання НМР можуть бути запрошені представники </w:t>
      </w:r>
      <w:r>
        <w:rPr>
          <w:szCs w:val="28"/>
        </w:rPr>
        <w:t>кафедр</w:t>
      </w:r>
      <w:r w:rsidRPr="002849AB">
        <w:rPr>
          <w:szCs w:val="28"/>
        </w:rPr>
        <w:t xml:space="preserve">, які мають відношення до питань, що розглядаються на НМР. </w:t>
      </w:r>
    </w:p>
    <w:p w:rsidR="003D69E4" w:rsidRPr="002849AB" w:rsidRDefault="003D69E4" w:rsidP="003D69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849AB">
        <w:rPr>
          <w:sz w:val="28"/>
          <w:szCs w:val="28"/>
        </w:rPr>
        <w:t xml:space="preserve">.3. </w:t>
      </w:r>
      <w:proofErr w:type="spellStart"/>
      <w:r w:rsidRPr="002849AB">
        <w:rPr>
          <w:sz w:val="28"/>
          <w:szCs w:val="28"/>
        </w:rPr>
        <w:t>Рішення</w:t>
      </w:r>
      <w:proofErr w:type="spellEnd"/>
      <w:r w:rsidRPr="002849AB">
        <w:rPr>
          <w:sz w:val="28"/>
          <w:szCs w:val="28"/>
        </w:rPr>
        <w:t xml:space="preserve"> НМР </w:t>
      </w:r>
      <w:proofErr w:type="spellStart"/>
      <w:r w:rsidRPr="002849AB">
        <w:rPr>
          <w:sz w:val="28"/>
          <w:szCs w:val="28"/>
        </w:rPr>
        <w:t>приймаються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відкритим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голосуванням</w:t>
      </w:r>
      <w:proofErr w:type="spellEnd"/>
      <w:r w:rsidRPr="002849AB">
        <w:rPr>
          <w:sz w:val="28"/>
          <w:szCs w:val="28"/>
        </w:rPr>
        <w:t xml:space="preserve">. </w:t>
      </w:r>
      <w:proofErr w:type="spellStart"/>
      <w:r w:rsidRPr="002849AB">
        <w:rPr>
          <w:sz w:val="28"/>
          <w:szCs w:val="28"/>
        </w:rPr>
        <w:t>Рішення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вважається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прийнятим</w:t>
      </w:r>
      <w:proofErr w:type="spellEnd"/>
      <w:r w:rsidRPr="002849AB">
        <w:rPr>
          <w:sz w:val="28"/>
          <w:szCs w:val="28"/>
        </w:rPr>
        <w:t xml:space="preserve">, </w:t>
      </w:r>
      <w:proofErr w:type="spellStart"/>
      <w:r w:rsidRPr="002849AB">
        <w:rPr>
          <w:sz w:val="28"/>
          <w:szCs w:val="28"/>
        </w:rPr>
        <w:t>якщо</w:t>
      </w:r>
      <w:proofErr w:type="spellEnd"/>
      <w:r w:rsidRPr="002849AB">
        <w:rPr>
          <w:sz w:val="28"/>
          <w:szCs w:val="28"/>
        </w:rPr>
        <w:t xml:space="preserve"> за </w:t>
      </w:r>
      <w:proofErr w:type="spellStart"/>
      <w:r w:rsidRPr="002849AB">
        <w:rPr>
          <w:sz w:val="28"/>
          <w:szCs w:val="28"/>
        </w:rPr>
        <w:t>нього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проголосувало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більше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половини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присутніх</w:t>
      </w:r>
      <w:proofErr w:type="spellEnd"/>
      <w:r w:rsidRPr="002849AB">
        <w:rPr>
          <w:sz w:val="28"/>
          <w:szCs w:val="28"/>
        </w:rPr>
        <w:t xml:space="preserve"> на </w:t>
      </w:r>
      <w:proofErr w:type="spellStart"/>
      <w:r w:rsidRPr="002849AB">
        <w:rPr>
          <w:sz w:val="28"/>
          <w:szCs w:val="28"/>
        </w:rPr>
        <w:t>засіданні</w:t>
      </w:r>
      <w:proofErr w:type="spellEnd"/>
      <w:r w:rsidRPr="002849AB">
        <w:rPr>
          <w:sz w:val="28"/>
          <w:szCs w:val="28"/>
        </w:rPr>
        <w:t xml:space="preserve"> НМР.</w:t>
      </w:r>
    </w:p>
    <w:p w:rsidR="003D69E4" w:rsidRPr="002849AB" w:rsidRDefault="003D69E4" w:rsidP="003D69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849AB">
        <w:rPr>
          <w:sz w:val="28"/>
          <w:szCs w:val="28"/>
          <w:lang w:val="uk-UA"/>
        </w:rPr>
        <w:t xml:space="preserve">.4. </w:t>
      </w:r>
      <w:proofErr w:type="spellStart"/>
      <w:r w:rsidRPr="002849AB">
        <w:rPr>
          <w:sz w:val="28"/>
          <w:szCs w:val="28"/>
        </w:rPr>
        <w:t>Засідання</w:t>
      </w:r>
      <w:proofErr w:type="spellEnd"/>
      <w:r w:rsidRPr="002849AB">
        <w:rPr>
          <w:sz w:val="28"/>
          <w:szCs w:val="28"/>
        </w:rPr>
        <w:t xml:space="preserve"> НМР </w:t>
      </w:r>
      <w:proofErr w:type="spellStart"/>
      <w:r w:rsidRPr="002849AB">
        <w:rPr>
          <w:sz w:val="28"/>
          <w:szCs w:val="28"/>
        </w:rPr>
        <w:t>проводяться</w:t>
      </w:r>
      <w:proofErr w:type="spellEnd"/>
      <w:r w:rsidRPr="002849AB">
        <w:rPr>
          <w:sz w:val="28"/>
          <w:szCs w:val="28"/>
        </w:rPr>
        <w:t xml:space="preserve"> у строки, </w:t>
      </w:r>
      <w:proofErr w:type="spellStart"/>
      <w:r w:rsidRPr="002849AB">
        <w:rPr>
          <w:sz w:val="28"/>
          <w:szCs w:val="28"/>
        </w:rPr>
        <w:t>що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визначаються</w:t>
      </w:r>
      <w:proofErr w:type="spellEnd"/>
      <w:r w:rsidRPr="002849AB">
        <w:rPr>
          <w:sz w:val="28"/>
          <w:szCs w:val="28"/>
        </w:rPr>
        <w:t xml:space="preserve"> планом. При </w:t>
      </w:r>
      <w:proofErr w:type="spellStart"/>
      <w:r w:rsidRPr="002849AB">
        <w:rPr>
          <w:sz w:val="28"/>
          <w:szCs w:val="28"/>
        </w:rPr>
        <w:t>необхідності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скликаються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оперативні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засідання</w:t>
      </w:r>
      <w:proofErr w:type="spellEnd"/>
      <w:r w:rsidRPr="002849AB">
        <w:rPr>
          <w:sz w:val="28"/>
          <w:szCs w:val="28"/>
        </w:rPr>
        <w:t xml:space="preserve"> НМР.</w:t>
      </w:r>
      <w:r w:rsidRPr="002849AB">
        <w:rPr>
          <w:sz w:val="28"/>
          <w:szCs w:val="28"/>
          <w:lang w:val="uk-UA"/>
        </w:rPr>
        <w:t xml:space="preserve">  </w:t>
      </w:r>
      <w:proofErr w:type="spellStart"/>
      <w:r w:rsidRPr="002849AB">
        <w:rPr>
          <w:sz w:val="28"/>
          <w:szCs w:val="28"/>
        </w:rPr>
        <w:t>Планові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засідання</w:t>
      </w:r>
      <w:proofErr w:type="spellEnd"/>
      <w:r w:rsidRPr="002849AB">
        <w:rPr>
          <w:sz w:val="28"/>
          <w:szCs w:val="28"/>
        </w:rPr>
        <w:t xml:space="preserve"> </w:t>
      </w:r>
      <w:r w:rsidRPr="002849AB">
        <w:rPr>
          <w:sz w:val="28"/>
          <w:szCs w:val="28"/>
          <w:lang w:val="uk-UA"/>
        </w:rPr>
        <w:t>НМР</w:t>
      </w:r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проводяться</w:t>
      </w:r>
      <w:proofErr w:type="spellEnd"/>
      <w:r w:rsidRPr="002849AB">
        <w:rPr>
          <w:sz w:val="28"/>
          <w:szCs w:val="28"/>
        </w:rPr>
        <w:t xml:space="preserve"> </w:t>
      </w:r>
      <w:r w:rsidRPr="002849AB">
        <w:rPr>
          <w:sz w:val="28"/>
          <w:szCs w:val="28"/>
          <w:lang w:val="uk-UA"/>
        </w:rPr>
        <w:t>не рідше, ніж раз на 2 місяці</w:t>
      </w:r>
      <w:r w:rsidRPr="002849AB">
        <w:rPr>
          <w:sz w:val="28"/>
          <w:szCs w:val="28"/>
        </w:rPr>
        <w:t xml:space="preserve">. Про дату </w:t>
      </w:r>
      <w:proofErr w:type="spellStart"/>
      <w:r w:rsidRPr="002849AB">
        <w:rPr>
          <w:sz w:val="28"/>
          <w:szCs w:val="28"/>
        </w:rPr>
        <w:t>засідання</w:t>
      </w:r>
      <w:proofErr w:type="spellEnd"/>
      <w:r w:rsidRPr="002849AB">
        <w:rPr>
          <w:sz w:val="28"/>
          <w:szCs w:val="28"/>
        </w:rPr>
        <w:t xml:space="preserve"> та порядок </w:t>
      </w:r>
      <w:proofErr w:type="spellStart"/>
      <w:r w:rsidRPr="002849AB">
        <w:rPr>
          <w:sz w:val="28"/>
          <w:szCs w:val="28"/>
        </w:rPr>
        <w:t>денний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секретар</w:t>
      </w:r>
      <w:proofErr w:type="spellEnd"/>
      <w:r w:rsidRPr="002849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НМР </w:t>
      </w:r>
      <w:proofErr w:type="spellStart"/>
      <w:r w:rsidRPr="002849AB">
        <w:rPr>
          <w:sz w:val="28"/>
          <w:szCs w:val="28"/>
        </w:rPr>
        <w:t>повідомляє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членів</w:t>
      </w:r>
      <w:proofErr w:type="spellEnd"/>
      <w:r w:rsidRPr="002849AB">
        <w:rPr>
          <w:sz w:val="28"/>
          <w:szCs w:val="28"/>
        </w:rPr>
        <w:t xml:space="preserve"> ради не </w:t>
      </w:r>
      <w:proofErr w:type="spellStart"/>
      <w:r w:rsidRPr="002849AB">
        <w:rPr>
          <w:sz w:val="28"/>
          <w:szCs w:val="28"/>
        </w:rPr>
        <w:t>пізніше</w:t>
      </w:r>
      <w:proofErr w:type="spellEnd"/>
      <w:r w:rsidRPr="002849AB">
        <w:rPr>
          <w:sz w:val="28"/>
          <w:szCs w:val="28"/>
        </w:rPr>
        <w:t xml:space="preserve"> як за два </w:t>
      </w:r>
      <w:proofErr w:type="spellStart"/>
      <w:r w:rsidRPr="002849AB">
        <w:rPr>
          <w:sz w:val="28"/>
          <w:szCs w:val="28"/>
        </w:rPr>
        <w:t>дні</w:t>
      </w:r>
      <w:proofErr w:type="spellEnd"/>
      <w:r w:rsidRPr="002849AB">
        <w:rPr>
          <w:sz w:val="28"/>
          <w:szCs w:val="28"/>
        </w:rPr>
        <w:t xml:space="preserve"> до </w:t>
      </w:r>
      <w:proofErr w:type="spellStart"/>
      <w:r w:rsidRPr="002849AB">
        <w:rPr>
          <w:sz w:val="28"/>
          <w:szCs w:val="28"/>
        </w:rPr>
        <w:t>засідання</w:t>
      </w:r>
      <w:proofErr w:type="spellEnd"/>
      <w:r w:rsidRPr="002849AB">
        <w:rPr>
          <w:sz w:val="28"/>
          <w:szCs w:val="28"/>
        </w:rPr>
        <w:t>.</w:t>
      </w:r>
    </w:p>
    <w:p w:rsidR="003D69E4" w:rsidRPr="002849AB" w:rsidRDefault="003D69E4" w:rsidP="003D69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849AB">
        <w:rPr>
          <w:sz w:val="28"/>
          <w:szCs w:val="28"/>
          <w:lang w:val="uk-UA"/>
        </w:rPr>
        <w:t xml:space="preserve">.5. </w:t>
      </w:r>
      <w:proofErr w:type="spellStart"/>
      <w:r w:rsidRPr="002849AB">
        <w:rPr>
          <w:sz w:val="28"/>
          <w:szCs w:val="28"/>
        </w:rPr>
        <w:t>Матеріали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засідань</w:t>
      </w:r>
      <w:proofErr w:type="spellEnd"/>
      <w:r w:rsidRPr="002849AB">
        <w:rPr>
          <w:sz w:val="28"/>
          <w:szCs w:val="28"/>
        </w:rPr>
        <w:t xml:space="preserve"> НМР </w:t>
      </w:r>
      <w:proofErr w:type="spellStart"/>
      <w:r w:rsidRPr="002849AB">
        <w:rPr>
          <w:sz w:val="28"/>
          <w:szCs w:val="28"/>
        </w:rPr>
        <w:t>оформляються</w:t>
      </w:r>
      <w:proofErr w:type="spellEnd"/>
      <w:r w:rsidRPr="002849AB">
        <w:rPr>
          <w:sz w:val="28"/>
          <w:szCs w:val="28"/>
        </w:rPr>
        <w:t xml:space="preserve"> протоколом</w:t>
      </w:r>
      <w:r w:rsidRPr="002849AB">
        <w:rPr>
          <w:sz w:val="28"/>
          <w:szCs w:val="28"/>
          <w:lang w:val="uk-UA"/>
        </w:rPr>
        <w:t>, який веде секретар,</w:t>
      </w:r>
      <w:r w:rsidRPr="002849AB">
        <w:rPr>
          <w:sz w:val="28"/>
          <w:szCs w:val="28"/>
        </w:rPr>
        <w:t xml:space="preserve"> за </w:t>
      </w:r>
      <w:proofErr w:type="spellStart"/>
      <w:r w:rsidRPr="002849AB">
        <w:rPr>
          <w:sz w:val="28"/>
          <w:szCs w:val="28"/>
        </w:rPr>
        <w:t>підписом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голови</w:t>
      </w:r>
      <w:proofErr w:type="spellEnd"/>
      <w:r w:rsidRPr="002849AB">
        <w:rPr>
          <w:sz w:val="28"/>
          <w:szCs w:val="28"/>
        </w:rPr>
        <w:t xml:space="preserve"> та секретаря.</w:t>
      </w:r>
    </w:p>
    <w:p w:rsidR="003D69E4" w:rsidRPr="002849AB" w:rsidRDefault="003D69E4" w:rsidP="003D69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849AB">
        <w:rPr>
          <w:sz w:val="28"/>
          <w:szCs w:val="28"/>
          <w:lang w:val="uk-UA"/>
        </w:rPr>
        <w:t xml:space="preserve">.6. </w:t>
      </w:r>
      <w:proofErr w:type="spellStart"/>
      <w:r w:rsidRPr="002849AB">
        <w:rPr>
          <w:sz w:val="28"/>
          <w:szCs w:val="28"/>
        </w:rPr>
        <w:t>Рішення</w:t>
      </w:r>
      <w:proofErr w:type="spellEnd"/>
      <w:r w:rsidRPr="002849AB">
        <w:rPr>
          <w:sz w:val="28"/>
          <w:szCs w:val="28"/>
        </w:rPr>
        <w:t xml:space="preserve"> НМР є </w:t>
      </w:r>
      <w:proofErr w:type="spellStart"/>
      <w:r w:rsidRPr="002849AB">
        <w:rPr>
          <w:sz w:val="28"/>
          <w:szCs w:val="28"/>
        </w:rPr>
        <w:t>обов’язковими</w:t>
      </w:r>
      <w:proofErr w:type="spellEnd"/>
      <w:r w:rsidRPr="002849AB">
        <w:rPr>
          <w:sz w:val="28"/>
          <w:szCs w:val="28"/>
        </w:rPr>
        <w:t xml:space="preserve"> для </w:t>
      </w:r>
      <w:proofErr w:type="spellStart"/>
      <w:r w:rsidRPr="002849AB">
        <w:rPr>
          <w:sz w:val="28"/>
          <w:szCs w:val="28"/>
        </w:rPr>
        <w:t>виконання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викладачами</w:t>
      </w:r>
      <w:proofErr w:type="spellEnd"/>
      <w:r w:rsidRPr="002849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факультету</w:t>
      </w:r>
      <w:r w:rsidRPr="002849AB">
        <w:rPr>
          <w:sz w:val="28"/>
          <w:szCs w:val="28"/>
        </w:rPr>
        <w:t>.</w:t>
      </w:r>
    </w:p>
    <w:p w:rsidR="003D69E4" w:rsidRPr="002849AB" w:rsidRDefault="003D69E4" w:rsidP="003D69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849AB">
        <w:rPr>
          <w:sz w:val="28"/>
          <w:szCs w:val="28"/>
          <w:lang w:val="uk-UA"/>
        </w:rPr>
        <w:t xml:space="preserve">.7. </w:t>
      </w:r>
      <w:proofErr w:type="spellStart"/>
      <w:r w:rsidRPr="002849AB">
        <w:rPr>
          <w:sz w:val="28"/>
          <w:szCs w:val="28"/>
        </w:rPr>
        <w:t>Інформація</w:t>
      </w:r>
      <w:proofErr w:type="spellEnd"/>
      <w:r w:rsidRPr="002849AB">
        <w:rPr>
          <w:sz w:val="28"/>
          <w:szCs w:val="28"/>
        </w:rPr>
        <w:t xml:space="preserve"> про </w:t>
      </w:r>
      <w:proofErr w:type="spellStart"/>
      <w:r w:rsidRPr="002849AB">
        <w:rPr>
          <w:sz w:val="28"/>
          <w:szCs w:val="28"/>
        </w:rPr>
        <w:t>рішення</w:t>
      </w:r>
      <w:proofErr w:type="spellEnd"/>
      <w:r w:rsidRPr="002849AB">
        <w:rPr>
          <w:sz w:val="28"/>
          <w:szCs w:val="28"/>
        </w:rPr>
        <w:t xml:space="preserve"> НМР </w:t>
      </w:r>
      <w:proofErr w:type="spellStart"/>
      <w:r w:rsidRPr="002849AB">
        <w:rPr>
          <w:sz w:val="28"/>
          <w:szCs w:val="28"/>
        </w:rPr>
        <w:t>надається</w:t>
      </w:r>
      <w:proofErr w:type="spellEnd"/>
      <w:r w:rsidRPr="002849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декану факультету</w:t>
      </w:r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наприкінці</w:t>
      </w:r>
      <w:proofErr w:type="spellEnd"/>
      <w:r w:rsidRPr="002849AB">
        <w:rPr>
          <w:sz w:val="28"/>
          <w:szCs w:val="28"/>
        </w:rPr>
        <w:t xml:space="preserve"> кожного семестру.</w:t>
      </w:r>
    </w:p>
    <w:p w:rsidR="003D69E4" w:rsidRDefault="003D69E4" w:rsidP="003D69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849AB">
        <w:rPr>
          <w:sz w:val="28"/>
          <w:szCs w:val="28"/>
          <w:lang w:val="uk-UA"/>
        </w:rPr>
        <w:t xml:space="preserve">.8. </w:t>
      </w:r>
      <w:r w:rsidRPr="002849AB">
        <w:rPr>
          <w:sz w:val="28"/>
          <w:szCs w:val="28"/>
        </w:rPr>
        <w:t xml:space="preserve">НМР раз на </w:t>
      </w:r>
      <w:r>
        <w:rPr>
          <w:sz w:val="28"/>
          <w:szCs w:val="28"/>
          <w:lang w:val="uk-UA"/>
        </w:rPr>
        <w:t xml:space="preserve">навчальний </w:t>
      </w:r>
      <w:proofErr w:type="spellStart"/>
      <w:r w:rsidRPr="002849AB">
        <w:rPr>
          <w:sz w:val="28"/>
          <w:szCs w:val="28"/>
        </w:rPr>
        <w:t>рік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звітує</w:t>
      </w:r>
      <w:proofErr w:type="spellEnd"/>
      <w:r w:rsidRPr="002849AB">
        <w:rPr>
          <w:sz w:val="28"/>
          <w:szCs w:val="28"/>
        </w:rPr>
        <w:t xml:space="preserve"> </w:t>
      </w:r>
      <w:proofErr w:type="gramStart"/>
      <w:r w:rsidRPr="002849AB">
        <w:rPr>
          <w:sz w:val="28"/>
          <w:szCs w:val="28"/>
        </w:rPr>
        <w:t>про свою роботу</w:t>
      </w:r>
      <w:proofErr w:type="gramEnd"/>
      <w:r w:rsidRPr="002849AB">
        <w:rPr>
          <w:sz w:val="28"/>
          <w:szCs w:val="28"/>
        </w:rPr>
        <w:t xml:space="preserve"> перед </w:t>
      </w:r>
      <w:proofErr w:type="spellStart"/>
      <w:r w:rsidRPr="002849AB">
        <w:rPr>
          <w:sz w:val="28"/>
          <w:szCs w:val="28"/>
        </w:rPr>
        <w:t>Вченою</w:t>
      </w:r>
      <w:proofErr w:type="spellEnd"/>
      <w:r w:rsidRPr="002849AB">
        <w:rPr>
          <w:sz w:val="28"/>
          <w:szCs w:val="28"/>
        </w:rPr>
        <w:t xml:space="preserve"> радою </w:t>
      </w:r>
      <w:r>
        <w:rPr>
          <w:sz w:val="28"/>
          <w:szCs w:val="28"/>
          <w:lang w:val="uk-UA"/>
        </w:rPr>
        <w:t>факультету психології</w:t>
      </w:r>
      <w:r w:rsidRPr="002849AB">
        <w:rPr>
          <w:sz w:val="28"/>
          <w:szCs w:val="28"/>
        </w:rPr>
        <w:t>.</w:t>
      </w:r>
    </w:p>
    <w:p w:rsidR="003D69E4" w:rsidRPr="002849AB" w:rsidRDefault="003D69E4" w:rsidP="003D69E4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</w:p>
    <w:p w:rsidR="003D69E4" w:rsidRPr="002849AB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09"/>
        <w:jc w:val="center"/>
        <w:rPr>
          <w:rStyle w:val="a5"/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lastRenderedPageBreak/>
        <w:t>3</w:t>
      </w:r>
      <w:r w:rsidRPr="002849AB">
        <w:rPr>
          <w:rStyle w:val="a5"/>
          <w:sz w:val="28"/>
          <w:szCs w:val="28"/>
        </w:rPr>
        <w:t xml:space="preserve">. </w:t>
      </w:r>
      <w:proofErr w:type="spellStart"/>
      <w:r w:rsidRPr="002849AB">
        <w:rPr>
          <w:rStyle w:val="a5"/>
          <w:sz w:val="28"/>
          <w:szCs w:val="28"/>
        </w:rPr>
        <w:t>Основні</w:t>
      </w:r>
      <w:proofErr w:type="spellEnd"/>
      <w:r w:rsidRPr="002849AB">
        <w:rPr>
          <w:rStyle w:val="a5"/>
          <w:sz w:val="28"/>
          <w:szCs w:val="28"/>
        </w:rPr>
        <w:t xml:space="preserve"> напрямки </w:t>
      </w:r>
      <w:proofErr w:type="spellStart"/>
      <w:r w:rsidRPr="002849AB">
        <w:rPr>
          <w:rStyle w:val="a5"/>
          <w:sz w:val="28"/>
          <w:szCs w:val="28"/>
        </w:rPr>
        <w:t>діяльності</w:t>
      </w:r>
      <w:proofErr w:type="spellEnd"/>
      <w:r w:rsidRPr="002849AB">
        <w:rPr>
          <w:rStyle w:val="a5"/>
          <w:sz w:val="28"/>
          <w:szCs w:val="28"/>
        </w:rPr>
        <w:t xml:space="preserve"> </w:t>
      </w:r>
      <w:proofErr w:type="spellStart"/>
      <w:r w:rsidRPr="002849AB">
        <w:rPr>
          <w:rStyle w:val="a5"/>
          <w:sz w:val="28"/>
          <w:szCs w:val="28"/>
        </w:rPr>
        <w:t>науково-методичної</w:t>
      </w:r>
      <w:proofErr w:type="spellEnd"/>
      <w:r w:rsidRPr="002849AB">
        <w:rPr>
          <w:rStyle w:val="a5"/>
          <w:sz w:val="28"/>
          <w:szCs w:val="28"/>
        </w:rPr>
        <w:t xml:space="preserve"> ради</w:t>
      </w:r>
    </w:p>
    <w:p w:rsidR="003D69E4" w:rsidRPr="002849AB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>3</w:t>
      </w:r>
      <w:r w:rsidRPr="002849AB">
        <w:rPr>
          <w:rStyle w:val="a5"/>
          <w:b w:val="0"/>
          <w:sz w:val="28"/>
          <w:szCs w:val="28"/>
          <w:lang w:val="uk-UA"/>
        </w:rPr>
        <w:t xml:space="preserve">.1. Основними напрямами </w:t>
      </w:r>
      <w:r>
        <w:rPr>
          <w:rStyle w:val="a5"/>
          <w:b w:val="0"/>
          <w:sz w:val="28"/>
          <w:szCs w:val="28"/>
          <w:lang w:val="uk-UA"/>
        </w:rPr>
        <w:t xml:space="preserve">навчально-методичної </w:t>
      </w:r>
      <w:r w:rsidRPr="002849AB">
        <w:rPr>
          <w:rStyle w:val="a5"/>
          <w:b w:val="0"/>
          <w:sz w:val="28"/>
          <w:szCs w:val="28"/>
          <w:lang w:val="uk-UA"/>
        </w:rPr>
        <w:t xml:space="preserve">роботи НМР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факультету</w:t>
      </w:r>
      <w:r w:rsidRPr="002849AB">
        <w:rPr>
          <w:rStyle w:val="a5"/>
          <w:b w:val="0"/>
          <w:sz w:val="28"/>
          <w:szCs w:val="28"/>
          <w:lang w:val="uk-UA"/>
        </w:rPr>
        <w:t xml:space="preserve"> </w:t>
      </w:r>
      <w:r>
        <w:rPr>
          <w:rStyle w:val="a5"/>
          <w:b w:val="0"/>
          <w:sz w:val="28"/>
          <w:szCs w:val="28"/>
          <w:lang w:val="uk-UA"/>
        </w:rPr>
        <w:t xml:space="preserve">психології </w:t>
      </w:r>
      <w:r w:rsidRPr="002849AB">
        <w:rPr>
          <w:rStyle w:val="a5"/>
          <w:b w:val="0"/>
          <w:sz w:val="28"/>
          <w:szCs w:val="28"/>
          <w:lang w:val="uk-UA"/>
        </w:rPr>
        <w:t>є: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 xml:space="preserve">аналіз змісту та </w:t>
      </w:r>
      <w:r>
        <w:rPr>
          <w:szCs w:val="28"/>
        </w:rPr>
        <w:t>структурно-логічної схеми</w:t>
      </w:r>
      <w:r w:rsidRPr="002849AB">
        <w:rPr>
          <w:szCs w:val="28"/>
        </w:rPr>
        <w:t xml:space="preserve"> вивчення дисциплін </w:t>
      </w:r>
      <w:r>
        <w:rPr>
          <w:szCs w:val="28"/>
        </w:rPr>
        <w:t xml:space="preserve">з </w:t>
      </w:r>
      <w:r w:rsidRPr="002849AB">
        <w:rPr>
          <w:szCs w:val="28"/>
        </w:rPr>
        <w:t>урахування</w:t>
      </w:r>
      <w:r>
        <w:rPr>
          <w:szCs w:val="28"/>
        </w:rPr>
        <w:t>м</w:t>
      </w:r>
      <w:r w:rsidRPr="002849AB">
        <w:rPr>
          <w:szCs w:val="28"/>
        </w:rPr>
        <w:t xml:space="preserve">  специфіки </w:t>
      </w:r>
      <w:r>
        <w:rPr>
          <w:szCs w:val="28"/>
        </w:rPr>
        <w:t xml:space="preserve">напрямів підготовки, </w:t>
      </w:r>
      <w:r w:rsidRPr="002849AB">
        <w:rPr>
          <w:szCs w:val="28"/>
        </w:rPr>
        <w:t>спеціальностей</w:t>
      </w:r>
      <w:r>
        <w:rPr>
          <w:szCs w:val="28"/>
        </w:rPr>
        <w:t xml:space="preserve">, </w:t>
      </w:r>
      <w:r w:rsidRPr="002849AB">
        <w:rPr>
          <w:szCs w:val="28"/>
        </w:rPr>
        <w:t>спеціалізацій;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 xml:space="preserve">розгляд і погодження документів, що входять до складу навчально-методичного </w:t>
      </w:r>
      <w:r>
        <w:rPr>
          <w:szCs w:val="28"/>
        </w:rPr>
        <w:t>забезпечення</w:t>
      </w:r>
      <w:r w:rsidRPr="002849AB">
        <w:rPr>
          <w:szCs w:val="28"/>
        </w:rPr>
        <w:t xml:space="preserve"> </w:t>
      </w:r>
      <w:r>
        <w:rPr>
          <w:szCs w:val="28"/>
        </w:rPr>
        <w:t>навчальних дисциплін, особливо ц</w:t>
      </w:r>
      <w:r w:rsidRPr="002849AB">
        <w:rPr>
          <w:szCs w:val="28"/>
        </w:rPr>
        <w:t>иклу дисциплін вільного вибору студента;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>участь у формуванні перспективних планів видання навчальної, науково-методичної і наукової літератури з дисциплін та забезпечення ними на</w:t>
      </w:r>
      <w:r>
        <w:rPr>
          <w:szCs w:val="28"/>
        </w:rPr>
        <w:t>укової</w:t>
      </w:r>
      <w:r w:rsidRPr="002849AB">
        <w:rPr>
          <w:szCs w:val="28"/>
        </w:rPr>
        <w:t xml:space="preserve"> бібліотек</w:t>
      </w:r>
      <w:r>
        <w:rPr>
          <w:szCs w:val="28"/>
        </w:rPr>
        <w:t>и університету</w:t>
      </w:r>
      <w:r w:rsidRPr="002849AB">
        <w:rPr>
          <w:szCs w:val="28"/>
        </w:rPr>
        <w:t>;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 xml:space="preserve">розгляд та рекомендація до друку навчально-методичних </w:t>
      </w:r>
      <w:r>
        <w:rPr>
          <w:szCs w:val="28"/>
        </w:rPr>
        <w:t>видань,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>аналіз змісту і методики викладання дисциплін;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>аналіз обсягу самостійної роботи студентів з дисциплін і його відповідності часу, відведеному на самостійну роботу навчальним планом;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 xml:space="preserve">аналіз, узагальнення і розповсюдження </w:t>
      </w:r>
      <w:r>
        <w:rPr>
          <w:szCs w:val="28"/>
        </w:rPr>
        <w:t>нових</w:t>
      </w:r>
      <w:r w:rsidRPr="002849AB">
        <w:rPr>
          <w:szCs w:val="28"/>
        </w:rPr>
        <w:t xml:space="preserve"> методів викладання навчального матеріалу на лекціях, практичних і лабораторних заняттях;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 xml:space="preserve">аналіз використання засобів обчислювальної техніки і розробка рекомендацій і заходів щодо </w:t>
      </w:r>
      <w:r>
        <w:rPr>
          <w:szCs w:val="28"/>
        </w:rPr>
        <w:t>їх</w:t>
      </w:r>
      <w:r w:rsidRPr="002849AB">
        <w:rPr>
          <w:szCs w:val="28"/>
        </w:rPr>
        <w:t xml:space="preserve"> шир</w:t>
      </w:r>
      <w:r>
        <w:rPr>
          <w:szCs w:val="28"/>
        </w:rPr>
        <w:t>ш</w:t>
      </w:r>
      <w:r w:rsidRPr="002849AB">
        <w:rPr>
          <w:szCs w:val="28"/>
        </w:rPr>
        <w:t>ого застосування;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>розгляд і узгодження матеріалів, які входять до пакету ККР дисциплін;</w:t>
      </w:r>
    </w:p>
    <w:p w:rsidR="003D69E4" w:rsidRPr="002849AB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 xml:space="preserve">організація обміну досвідом між окремими кафедрами </w:t>
      </w:r>
      <w:r>
        <w:rPr>
          <w:szCs w:val="28"/>
        </w:rPr>
        <w:t>на факультеті</w:t>
      </w:r>
      <w:r w:rsidRPr="002849AB">
        <w:rPr>
          <w:szCs w:val="28"/>
        </w:rPr>
        <w:t>, узагальнення передового досвіду в методичній роботі кафедр;</w:t>
      </w:r>
    </w:p>
    <w:p w:rsidR="003D69E4" w:rsidRPr="001E09B4" w:rsidRDefault="003D69E4" w:rsidP="003D69E4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rPr>
          <w:szCs w:val="28"/>
        </w:rPr>
      </w:pPr>
      <w:r w:rsidRPr="002849AB">
        <w:rPr>
          <w:szCs w:val="28"/>
        </w:rPr>
        <w:t>здійснення контролю за оформленням та веденням навчально-методичної та звітної документації на кафедрах;</w:t>
      </w:r>
    </w:p>
    <w:p w:rsidR="003D69E4" w:rsidRPr="002849AB" w:rsidRDefault="003D69E4" w:rsidP="003D69E4">
      <w:pPr>
        <w:pStyle w:val="a4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849AB">
        <w:rPr>
          <w:sz w:val="28"/>
          <w:szCs w:val="28"/>
        </w:rPr>
        <w:t>розробка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рекомендацій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стосовно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вдосконалення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навчальних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планів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підготовки</w:t>
      </w:r>
      <w:proofErr w:type="spellEnd"/>
      <w:r w:rsidRPr="002849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всіх освітніх рівнів,</w:t>
      </w:r>
    </w:p>
    <w:p w:rsidR="003D69E4" w:rsidRPr="002849AB" w:rsidRDefault="003D69E4" w:rsidP="003D69E4">
      <w:pPr>
        <w:pStyle w:val="a4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849AB">
        <w:rPr>
          <w:sz w:val="28"/>
          <w:szCs w:val="28"/>
        </w:rPr>
        <w:lastRenderedPageBreak/>
        <w:t>розробка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інструктивно-методичної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документації</w:t>
      </w:r>
      <w:proofErr w:type="spellEnd"/>
      <w:r w:rsidRPr="002849AB">
        <w:rPr>
          <w:sz w:val="28"/>
          <w:szCs w:val="28"/>
        </w:rPr>
        <w:t xml:space="preserve"> з </w:t>
      </w:r>
      <w:proofErr w:type="spellStart"/>
      <w:r w:rsidRPr="002849AB">
        <w:rPr>
          <w:sz w:val="28"/>
          <w:szCs w:val="28"/>
        </w:rPr>
        <w:t>планування</w:t>
      </w:r>
      <w:proofErr w:type="spellEnd"/>
      <w:r w:rsidRPr="002849AB">
        <w:rPr>
          <w:sz w:val="28"/>
          <w:szCs w:val="28"/>
        </w:rPr>
        <w:t xml:space="preserve"> і </w:t>
      </w:r>
      <w:proofErr w:type="spellStart"/>
      <w:r w:rsidRPr="002849AB">
        <w:rPr>
          <w:sz w:val="28"/>
          <w:szCs w:val="28"/>
        </w:rPr>
        <w:t>організації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науково-методичної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роботи</w:t>
      </w:r>
      <w:proofErr w:type="spellEnd"/>
      <w:r w:rsidRPr="002849AB">
        <w:rPr>
          <w:sz w:val="28"/>
          <w:szCs w:val="28"/>
        </w:rPr>
        <w:t>.</w:t>
      </w:r>
    </w:p>
    <w:p w:rsidR="003D69E4" w:rsidRPr="002849AB" w:rsidRDefault="003D69E4" w:rsidP="003D69E4">
      <w:pPr>
        <w:pStyle w:val="a4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849AB">
        <w:rPr>
          <w:sz w:val="28"/>
          <w:szCs w:val="28"/>
        </w:rPr>
        <w:t>надання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консультативної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допомоги</w:t>
      </w:r>
      <w:proofErr w:type="spellEnd"/>
      <w:r w:rsidRPr="002849AB">
        <w:rPr>
          <w:sz w:val="28"/>
          <w:szCs w:val="28"/>
        </w:rPr>
        <w:t xml:space="preserve"> </w:t>
      </w:r>
      <w:r w:rsidRPr="002849AB">
        <w:rPr>
          <w:sz w:val="28"/>
          <w:szCs w:val="28"/>
          <w:lang w:val="uk-UA"/>
        </w:rPr>
        <w:t>кафедрам</w:t>
      </w:r>
      <w:r w:rsidRPr="002849AB">
        <w:rPr>
          <w:sz w:val="28"/>
          <w:szCs w:val="28"/>
        </w:rPr>
        <w:t xml:space="preserve"> з </w:t>
      </w:r>
      <w:proofErr w:type="spellStart"/>
      <w:r w:rsidRPr="002849AB">
        <w:rPr>
          <w:sz w:val="28"/>
          <w:szCs w:val="28"/>
        </w:rPr>
        <w:t>питань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планування</w:t>
      </w:r>
      <w:proofErr w:type="spellEnd"/>
      <w:r w:rsidRPr="002849AB">
        <w:rPr>
          <w:sz w:val="28"/>
          <w:szCs w:val="28"/>
        </w:rPr>
        <w:t xml:space="preserve"> і </w:t>
      </w:r>
      <w:proofErr w:type="spellStart"/>
      <w:r w:rsidRPr="002849AB">
        <w:rPr>
          <w:sz w:val="28"/>
          <w:szCs w:val="28"/>
        </w:rPr>
        <w:t>організації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науково-методичної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роботи</w:t>
      </w:r>
      <w:proofErr w:type="spellEnd"/>
      <w:r w:rsidRPr="002849AB">
        <w:rPr>
          <w:sz w:val="28"/>
          <w:szCs w:val="28"/>
        </w:rPr>
        <w:t>.</w:t>
      </w:r>
    </w:p>
    <w:p w:rsidR="003D69E4" w:rsidRPr="00CC69E4" w:rsidRDefault="003D69E4" w:rsidP="003D69E4">
      <w:pPr>
        <w:pStyle w:val="a4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849AB">
        <w:rPr>
          <w:sz w:val="28"/>
          <w:szCs w:val="28"/>
        </w:rPr>
        <w:t>аналіз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ефективності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науково-методичної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роботи</w:t>
      </w:r>
      <w:proofErr w:type="spellEnd"/>
      <w:r w:rsidRPr="002849AB">
        <w:rPr>
          <w:sz w:val="28"/>
          <w:szCs w:val="28"/>
        </w:rPr>
        <w:t xml:space="preserve"> </w:t>
      </w:r>
      <w:r w:rsidRPr="002849AB">
        <w:rPr>
          <w:sz w:val="28"/>
          <w:szCs w:val="28"/>
          <w:lang w:val="uk-UA"/>
        </w:rPr>
        <w:t>кафедр</w:t>
      </w:r>
      <w:r>
        <w:rPr>
          <w:sz w:val="28"/>
          <w:szCs w:val="28"/>
          <w:lang w:val="uk-UA"/>
        </w:rPr>
        <w:t>,</w:t>
      </w:r>
    </w:p>
    <w:p w:rsidR="003D69E4" w:rsidRPr="000F520D" w:rsidRDefault="003D69E4" w:rsidP="003D69E4">
      <w:pPr>
        <w:pStyle w:val="a4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аналіз методичного забезпечення і методів організації та контролю всіх видів практики студентів;</w:t>
      </w:r>
    </w:p>
    <w:p w:rsidR="003D69E4" w:rsidRPr="00925073" w:rsidRDefault="003D69E4" w:rsidP="003D69E4">
      <w:pPr>
        <w:pStyle w:val="a4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849AB">
        <w:rPr>
          <w:sz w:val="28"/>
          <w:szCs w:val="28"/>
        </w:rPr>
        <w:t>надання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допомоги</w:t>
      </w:r>
      <w:proofErr w:type="spellEnd"/>
      <w:r w:rsidRPr="002849AB">
        <w:rPr>
          <w:sz w:val="28"/>
          <w:szCs w:val="28"/>
        </w:rPr>
        <w:t xml:space="preserve"> у методичному </w:t>
      </w:r>
      <w:proofErr w:type="spellStart"/>
      <w:r w:rsidRPr="002849AB">
        <w:rPr>
          <w:sz w:val="28"/>
          <w:szCs w:val="28"/>
        </w:rPr>
        <w:t>забезпеченні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навчальних</w:t>
      </w:r>
      <w:proofErr w:type="spellEnd"/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дисциплін</w:t>
      </w:r>
      <w:proofErr w:type="spellEnd"/>
      <w:r w:rsidRPr="002849AB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які</w:t>
      </w:r>
      <w:r w:rsidRPr="002849AB">
        <w:rPr>
          <w:sz w:val="28"/>
          <w:szCs w:val="28"/>
        </w:rPr>
        <w:t xml:space="preserve"> </w:t>
      </w:r>
      <w:proofErr w:type="spellStart"/>
      <w:r w:rsidRPr="002849AB">
        <w:rPr>
          <w:sz w:val="28"/>
          <w:szCs w:val="28"/>
        </w:rPr>
        <w:t>викладаються</w:t>
      </w:r>
      <w:proofErr w:type="spellEnd"/>
      <w:r w:rsidRPr="002849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факультеті;</w:t>
      </w:r>
    </w:p>
    <w:p w:rsidR="003D69E4" w:rsidRPr="00FB4F35" w:rsidRDefault="003D69E4" w:rsidP="003D69E4">
      <w:pPr>
        <w:pStyle w:val="a4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затвердження тематики випускових робіт (бакалаврських, магістерських);</w:t>
      </w:r>
    </w:p>
    <w:p w:rsidR="003D69E4" w:rsidRDefault="003D69E4" w:rsidP="003D69E4">
      <w:pPr>
        <w:pStyle w:val="a4"/>
        <w:numPr>
          <w:ilvl w:val="0"/>
          <w:numId w:val="2"/>
        </w:numPr>
        <w:tabs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FB4F35">
        <w:rPr>
          <w:sz w:val="28"/>
          <w:szCs w:val="28"/>
          <w:lang w:val="uk-UA"/>
        </w:rPr>
        <w:t>участь у плануванні, організації і проведенні науково-методичних конференцій, семінарів і нарад з обговорення досвіду науково-методичної роботи, ефективних технологій навчання, методів контролю знань студентів, перспективних форм навчальної діяльності з впровадження передових наукових досягнень в навчальний процес.</w:t>
      </w:r>
    </w:p>
    <w:p w:rsidR="003D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Основними завданнями НМР в удосконаленні наукової діяльності   факультету психології є:</w:t>
      </w:r>
    </w:p>
    <w:p w:rsidR="003D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участь в організації </w:t>
      </w:r>
      <w:proofErr w:type="spellStart"/>
      <w:r w:rsidRPr="00B84A8A">
        <w:rPr>
          <w:sz w:val="28"/>
          <w:szCs w:val="28"/>
        </w:rPr>
        <w:t>проведення</w:t>
      </w:r>
      <w:proofErr w:type="spellEnd"/>
      <w:r w:rsidRPr="00B84A8A">
        <w:rPr>
          <w:sz w:val="28"/>
          <w:szCs w:val="28"/>
        </w:rPr>
        <w:t xml:space="preserve"> </w:t>
      </w:r>
      <w:proofErr w:type="spellStart"/>
      <w:r w:rsidRPr="00B84A8A">
        <w:rPr>
          <w:sz w:val="28"/>
          <w:szCs w:val="28"/>
        </w:rPr>
        <w:t>предметних</w:t>
      </w:r>
      <w:proofErr w:type="spellEnd"/>
      <w:r w:rsidRPr="00B84A8A">
        <w:rPr>
          <w:sz w:val="28"/>
          <w:szCs w:val="28"/>
        </w:rPr>
        <w:t xml:space="preserve"> </w:t>
      </w:r>
      <w:proofErr w:type="spellStart"/>
      <w:r w:rsidRPr="00B84A8A">
        <w:rPr>
          <w:sz w:val="28"/>
          <w:szCs w:val="28"/>
        </w:rPr>
        <w:t>олімпіад</w:t>
      </w:r>
      <w:proofErr w:type="spellEnd"/>
      <w:r w:rsidRPr="00B84A8A">
        <w:rPr>
          <w:sz w:val="28"/>
          <w:szCs w:val="28"/>
        </w:rPr>
        <w:t xml:space="preserve"> на кафедрах </w:t>
      </w:r>
      <w:r>
        <w:rPr>
          <w:sz w:val="28"/>
          <w:szCs w:val="28"/>
          <w:lang w:val="uk-UA"/>
        </w:rPr>
        <w:t>факультету,</w:t>
      </w:r>
    </w:p>
    <w:p w:rsidR="003D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організація проведення конкурсного відбору студентських наукових робіт для участі у Всеукраїнських конкурсах,</w:t>
      </w:r>
    </w:p>
    <w:p w:rsidR="003D69E4" w:rsidRPr="00CC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CC69E4">
        <w:rPr>
          <w:sz w:val="28"/>
          <w:szCs w:val="28"/>
        </w:rPr>
        <w:t xml:space="preserve">- </w:t>
      </w:r>
      <w:proofErr w:type="spellStart"/>
      <w:r w:rsidRPr="00CC69E4">
        <w:rPr>
          <w:sz w:val="28"/>
          <w:szCs w:val="28"/>
        </w:rPr>
        <w:t>аналіз</w:t>
      </w:r>
      <w:proofErr w:type="spellEnd"/>
      <w:r w:rsidRPr="00CC69E4">
        <w:rPr>
          <w:sz w:val="28"/>
          <w:szCs w:val="28"/>
        </w:rPr>
        <w:t xml:space="preserve"> методичного </w:t>
      </w:r>
      <w:proofErr w:type="spellStart"/>
      <w:r w:rsidRPr="00CC69E4">
        <w:rPr>
          <w:sz w:val="28"/>
          <w:szCs w:val="28"/>
        </w:rPr>
        <w:t>забезпечення</w:t>
      </w:r>
      <w:proofErr w:type="spellEnd"/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різних</w:t>
      </w:r>
      <w:proofErr w:type="spellEnd"/>
      <w:r w:rsidRPr="00CC69E4">
        <w:rPr>
          <w:sz w:val="28"/>
          <w:szCs w:val="28"/>
        </w:rPr>
        <w:t xml:space="preserve"> форм НДРС </w:t>
      </w:r>
      <w:r>
        <w:rPr>
          <w:sz w:val="28"/>
          <w:szCs w:val="28"/>
          <w:lang w:val="uk-UA"/>
        </w:rPr>
        <w:t>на факультеті</w:t>
      </w:r>
      <w:r w:rsidRPr="00CC69E4">
        <w:rPr>
          <w:sz w:val="28"/>
          <w:szCs w:val="28"/>
        </w:rPr>
        <w:t xml:space="preserve"> та </w:t>
      </w:r>
      <w:proofErr w:type="spellStart"/>
      <w:r w:rsidRPr="00CC69E4">
        <w:rPr>
          <w:sz w:val="28"/>
          <w:szCs w:val="28"/>
        </w:rPr>
        <w:t>розробка</w:t>
      </w:r>
      <w:proofErr w:type="spellEnd"/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нових</w:t>
      </w:r>
      <w:proofErr w:type="spellEnd"/>
      <w:r w:rsidRPr="00CC69E4">
        <w:rPr>
          <w:sz w:val="28"/>
          <w:szCs w:val="28"/>
        </w:rPr>
        <w:t xml:space="preserve"> форм НДРС,</w:t>
      </w:r>
    </w:p>
    <w:p w:rsidR="003D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CC69E4">
        <w:rPr>
          <w:sz w:val="28"/>
          <w:szCs w:val="28"/>
        </w:rPr>
        <w:t xml:space="preserve">- </w:t>
      </w:r>
      <w:proofErr w:type="spellStart"/>
      <w:r w:rsidRPr="00CC69E4">
        <w:rPr>
          <w:sz w:val="28"/>
          <w:szCs w:val="28"/>
        </w:rPr>
        <w:t>аналіз</w:t>
      </w:r>
      <w:proofErr w:type="spellEnd"/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форми</w:t>
      </w:r>
      <w:proofErr w:type="spellEnd"/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впровадження</w:t>
      </w:r>
      <w:proofErr w:type="spellEnd"/>
      <w:r w:rsidRPr="00CC69E4">
        <w:rPr>
          <w:sz w:val="28"/>
          <w:szCs w:val="28"/>
        </w:rPr>
        <w:t xml:space="preserve"> і </w:t>
      </w:r>
      <w:proofErr w:type="spellStart"/>
      <w:r w:rsidRPr="00CC69E4">
        <w:rPr>
          <w:sz w:val="28"/>
          <w:szCs w:val="28"/>
        </w:rPr>
        <w:t>використання</w:t>
      </w:r>
      <w:proofErr w:type="spellEnd"/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наукових</w:t>
      </w:r>
      <w:proofErr w:type="spellEnd"/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досліджень</w:t>
      </w:r>
      <w:proofErr w:type="spellEnd"/>
      <w:r w:rsidRPr="00CC69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викладачів факультету в</w:t>
      </w:r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фаховій</w:t>
      </w:r>
      <w:proofErr w:type="spellEnd"/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підготовці</w:t>
      </w:r>
      <w:proofErr w:type="spellEnd"/>
      <w:r w:rsidRPr="00CC69E4">
        <w:rPr>
          <w:sz w:val="28"/>
          <w:szCs w:val="28"/>
        </w:rPr>
        <w:t xml:space="preserve"> </w:t>
      </w:r>
      <w:proofErr w:type="spellStart"/>
      <w:r w:rsidRPr="00CC69E4"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  <w:lang w:val="uk-UA"/>
        </w:rPr>
        <w:t>,</w:t>
      </w:r>
    </w:p>
    <w:p w:rsidR="003D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аналіз </w:t>
      </w:r>
      <w:r w:rsidRPr="00B84A8A">
        <w:rPr>
          <w:sz w:val="28"/>
          <w:szCs w:val="28"/>
        </w:rPr>
        <w:t>х</w:t>
      </w:r>
      <w:r>
        <w:rPr>
          <w:sz w:val="28"/>
          <w:szCs w:val="28"/>
          <w:lang w:val="uk-UA"/>
        </w:rPr>
        <w:t>о</w:t>
      </w:r>
      <w:r w:rsidRPr="00B84A8A"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>у</w:t>
      </w:r>
      <w:r w:rsidRPr="00B84A8A">
        <w:rPr>
          <w:sz w:val="28"/>
          <w:szCs w:val="28"/>
        </w:rPr>
        <w:t xml:space="preserve"> </w:t>
      </w:r>
      <w:proofErr w:type="spellStart"/>
      <w:r w:rsidRPr="00B84A8A">
        <w:rPr>
          <w:sz w:val="28"/>
          <w:szCs w:val="28"/>
        </w:rPr>
        <w:t>виконання</w:t>
      </w:r>
      <w:proofErr w:type="spellEnd"/>
      <w:r w:rsidRPr="00B84A8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кафедральних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</w:rPr>
        <w:t>–</w:t>
      </w:r>
      <w:proofErr w:type="spellStart"/>
      <w:r w:rsidRPr="00B84A8A">
        <w:rPr>
          <w:sz w:val="28"/>
          <w:szCs w:val="28"/>
        </w:rPr>
        <w:t>дослідних</w:t>
      </w:r>
      <w:proofErr w:type="spellEnd"/>
      <w:r w:rsidRPr="00B84A8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тем,</w:t>
      </w:r>
    </w:p>
    <w:p w:rsidR="003D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заслуховування звітів кафедр про науково-дослідну роботу за звітний період та факультетського звіту;</w:t>
      </w:r>
    </w:p>
    <w:p w:rsidR="003D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організація проведення та аналіз результатів щорічних звітних наукових конференцій за участю викладачів, аспірантів та студентів факультету;</w:t>
      </w:r>
    </w:p>
    <w:p w:rsidR="003D69E4" w:rsidRPr="00B456D8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аналіз інформації про стан </w:t>
      </w:r>
      <w:proofErr w:type="spellStart"/>
      <w:r w:rsidRPr="00B456D8">
        <w:rPr>
          <w:sz w:val="28"/>
          <w:szCs w:val="28"/>
        </w:rPr>
        <w:t>виконання</w:t>
      </w:r>
      <w:proofErr w:type="spellEnd"/>
      <w:r w:rsidRPr="00B456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викладачами факультету  </w:t>
      </w:r>
      <w:proofErr w:type="spellStart"/>
      <w:r w:rsidRPr="00B456D8">
        <w:rPr>
          <w:sz w:val="28"/>
          <w:szCs w:val="28"/>
        </w:rPr>
        <w:t>дисертацій</w:t>
      </w:r>
      <w:proofErr w:type="spellEnd"/>
      <w:r w:rsidRPr="00B456D8">
        <w:rPr>
          <w:sz w:val="28"/>
          <w:szCs w:val="28"/>
        </w:rPr>
        <w:t xml:space="preserve"> на </w:t>
      </w:r>
      <w:proofErr w:type="spellStart"/>
      <w:r w:rsidRPr="00B456D8">
        <w:rPr>
          <w:sz w:val="28"/>
          <w:szCs w:val="28"/>
        </w:rPr>
        <w:t>здобуття</w:t>
      </w:r>
      <w:proofErr w:type="spellEnd"/>
      <w:r w:rsidRPr="00B456D8">
        <w:rPr>
          <w:sz w:val="28"/>
          <w:szCs w:val="28"/>
        </w:rPr>
        <w:t xml:space="preserve"> </w:t>
      </w:r>
      <w:proofErr w:type="spellStart"/>
      <w:r w:rsidRPr="00B456D8">
        <w:rPr>
          <w:sz w:val="28"/>
          <w:szCs w:val="28"/>
        </w:rPr>
        <w:t>наукових</w:t>
      </w:r>
      <w:proofErr w:type="spellEnd"/>
      <w:r w:rsidRPr="00B456D8">
        <w:rPr>
          <w:sz w:val="28"/>
          <w:szCs w:val="28"/>
        </w:rPr>
        <w:t xml:space="preserve"> </w:t>
      </w:r>
      <w:proofErr w:type="spellStart"/>
      <w:r w:rsidRPr="00B456D8">
        <w:rPr>
          <w:sz w:val="28"/>
          <w:szCs w:val="28"/>
        </w:rPr>
        <w:t>ступенів</w:t>
      </w:r>
      <w:proofErr w:type="spellEnd"/>
      <w:r>
        <w:rPr>
          <w:sz w:val="28"/>
          <w:szCs w:val="28"/>
          <w:lang w:val="uk-UA"/>
        </w:rPr>
        <w:t>,</w:t>
      </w:r>
    </w:p>
    <w:p w:rsidR="003D69E4" w:rsidRDefault="003D69E4" w:rsidP="003D69E4">
      <w:pPr>
        <w:pStyle w:val="a4"/>
        <w:tabs>
          <w:tab w:val="left" w:pos="1418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участь в організації та проведенні наукових конференцій на базі факультету та університету.</w:t>
      </w:r>
    </w:p>
    <w:p w:rsidR="003D69E4" w:rsidRPr="002849AB" w:rsidRDefault="003D69E4" w:rsidP="003D69E4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849AB">
        <w:rPr>
          <w:sz w:val="28"/>
          <w:szCs w:val="28"/>
        </w:rPr>
        <w:t>НМР має право:</w:t>
      </w:r>
    </w:p>
    <w:p w:rsidR="003D69E4" w:rsidRPr="002849AB" w:rsidRDefault="003D69E4" w:rsidP="003D69E4">
      <w:pPr>
        <w:pStyle w:val="a3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 xml:space="preserve">направляти до кафедр </w:t>
      </w:r>
      <w:r>
        <w:rPr>
          <w:sz w:val="28"/>
          <w:szCs w:val="28"/>
        </w:rPr>
        <w:t>факультету</w:t>
      </w:r>
      <w:r w:rsidRPr="002849AB">
        <w:rPr>
          <w:sz w:val="28"/>
          <w:szCs w:val="28"/>
        </w:rPr>
        <w:t xml:space="preserve"> своїх членів для проведення перевірок з питань науково-методичної роботи відповідно до плану роботи;</w:t>
      </w:r>
    </w:p>
    <w:p w:rsidR="003D69E4" w:rsidRPr="002849AB" w:rsidRDefault="003D69E4" w:rsidP="003D69E4">
      <w:pPr>
        <w:pStyle w:val="a3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 xml:space="preserve">брати участь </w:t>
      </w:r>
      <w:r>
        <w:rPr>
          <w:sz w:val="28"/>
          <w:szCs w:val="28"/>
        </w:rPr>
        <w:t>у</w:t>
      </w:r>
      <w:r w:rsidRPr="002849AB">
        <w:rPr>
          <w:sz w:val="28"/>
          <w:szCs w:val="28"/>
        </w:rPr>
        <w:t xml:space="preserve"> перевірці роботи кафедр стосовно організації науково-методичної роботи, що проводяться відповідно до плану роботи </w:t>
      </w:r>
      <w:r>
        <w:rPr>
          <w:sz w:val="28"/>
          <w:szCs w:val="28"/>
        </w:rPr>
        <w:t>факультету</w:t>
      </w:r>
      <w:r w:rsidRPr="002849AB">
        <w:rPr>
          <w:sz w:val="28"/>
          <w:szCs w:val="28"/>
        </w:rPr>
        <w:t xml:space="preserve"> та розпоряджень д</w:t>
      </w:r>
      <w:r>
        <w:rPr>
          <w:sz w:val="28"/>
          <w:szCs w:val="28"/>
        </w:rPr>
        <w:t>ирекції</w:t>
      </w:r>
      <w:r w:rsidRPr="002849AB">
        <w:rPr>
          <w:sz w:val="28"/>
          <w:szCs w:val="28"/>
        </w:rPr>
        <w:t>;</w:t>
      </w:r>
    </w:p>
    <w:p w:rsidR="003D69E4" w:rsidRPr="002849AB" w:rsidRDefault="003D69E4" w:rsidP="003D69E4">
      <w:pPr>
        <w:pStyle w:val="a3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>отримувати від кафедр інформацію з питань організації та проведення науково-методичної роботи, діяльності викладачів;</w:t>
      </w:r>
    </w:p>
    <w:p w:rsidR="003D69E4" w:rsidRPr="002849AB" w:rsidRDefault="003D69E4" w:rsidP="003D69E4">
      <w:pPr>
        <w:pStyle w:val="a3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 xml:space="preserve">вносити пропозиції </w:t>
      </w:r>
      <w:r>
        <w:rPr>
          <w:sz w:val="28"/>
          <w:szCs w:val="28"/>
        </w:rPr>
        <w:t>декану</w:t>
      </w:r>
      <w:r w:rsidRPr="002849AB">
        <w:rPr>
          <w:sz w:val="28"/>
          <w:szCs w:val="28"/>
        </w:rPr>
        <w:t xml:space="preserve"> та до </w:t>
      </w:r>
      <w:r>
        <w:rPr>
          <w:sz w:val="28"/>
          <w:szCs w:val="28"/>
        </w:rPr>
        <w:t>В</w:t>
      </w:r>
      <w:r w:rsidRPr="002849AB">
        <w:rPr>
          <w:sz w:val="28"/>
          <w:szCs w:val="28"/>
        </w:rPr>
        <w:t xml:space="preserve">ченої ради </w:t>
      </w:r>
      <w:r>
        <w:rPr>
          <w:sz w:val="28"/>
          <w:szCs w:val="28"/>
        </w:rPr>
        <w:t xml:space="preserve"> факультету психології</w:t>
      </w:r>
      <w:r w:rsidRPr="002849AB">
        <w:rPr>
          <w:sz w:val="28"/>
          <w:szCs w:val="28"/>
        </w:rPr>
        <w:t xml:space="preserve"> щодо удосконалення науково-методичної роботи;</w:t>
      </w:r>
    </w:p>
    <w:p w:rsidR="003D69E4" w:rsidRPr="002849AB" w:rsidRDefault="003D69E4" w:rsidP="003D69E4">
      <w:pPr>
        <w:pStyle w:val="a3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>формувати робочі групи для організації та проведення науково-методичних заходів та залучати до роботи в них науково-педагогічних працівників кафедр;</w:t>
      </w:r>
    </w:p>
    <w:p w:rsidR="003D69E4" w:rsidRDefault="003D69E4" w:rsidP="003D69E4">
      <w:pPr>
        <w:pStyle w:val="a3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49AB">
        <w:rPr>
          <w:sz w:val="28"/>
          <w:szCs w:val="28"/>
        </w:rPr>
        <w:t>проводити контрольні відвідуван</w:t>
      </w:r>
      <w:r>
        <w:rPr>
          <w:sz w:val="28"/>
          <w:szCs w:val="28"/>
        </w:rPr>
        <w:t>ня навчальних занять викладачів;</w:t>
      </w:r>
    </w:p>
    <w:p w:rsidR="003D69E4" w:rsidRDefault="003D69E4" w:rsidP="003D69E4">
      <w:pPr>
        <w:pStyle w:val="a3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рекомендувати Вченій раді   факультету психології претендентів на отримання стипендій Кабінету Міністрів України, відзнак голови Івано-Франківської ОДА та Івано-Франківської обласної ради;</w:t>
      </w:r>
    </w:p>
    <w:p w:rsidR="003D69E4" w:rsidRPr="00E707A7" w:rsidRDefault="003D69E4" w:rsidP="003D69E4">
      <w:pPr>
        <w:pStyle w:val="a3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07A7">
        <w:rPr>
          <w:sz w:val="28"/>
          <w:szCs w:val="28"/>
        </w:rPr>
        <w:t xml:space="preserve">вносити пропозиції </w:t>
      </w:r>
      <w:r>
        <w:rPr>
          <w:sz w:val="28"/>
          <w:szCs w:val="28"/>
        </w:rPr>
        <w:t>декану</w:t>
      </w:r>
      <w:r w:rsidRPr="00E707A7">
        <w:rPr>
          <w:sz w:val="28"/>
          <w:szCs w:val="28"/>
        </w:rPr>
        <w:t xml:space="preserve"> та до Вченої ради </w:t>
      </w:r>
      <w:r>
        <w:rPr>
          <w:sz w:val="28"/>
          <w:szCs w:val="28"/>
        </w:rPr>
        <w:t>факультету</w:t>
      </w:r>
      <w:r w:rsidRPr="00E70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психології </w:t>
      </w:r>
      <w:r w:rsidRPr="00E707A7">
        <w:rPr>
          <w:sz w:val="28"/>
          <w:szCs w:val="28"/>
        </w:rPr>
        <w:t>щодо підвищення ефективності науково-дослідної роботи студентів.</w:t>
      </w:r>
    </w:p>
    <w:p w:rsidR="003D69E4" w:rsidRDefault="003D69E4" w:rsidP="003D69E4"/>
    <w:p w:rsidR="00194ACB" w:rsidRDefault="00194ACB" w:rsidP="003D69E4"/>
    <w:p w:rsidR="00194ACB" w:rsidRDefault="00194ACB" w:rsidP="003D69E4"/>
    <w:p w:rsidR="00194ACB" w:rsidRPr="0075105E" w:rsidRDefault="00194ACB" w:rsidP="00194ACB">
      <w:pPr>
        <w:rPr>
          <w:sz w:val="28"/>
          <w:szCs w:val="28"/>
        </w:rPr>
      </w:pPr>
      <w:r w:rsidRPr="0075105E">
        <w:rPr>
          <w:sz w:val="28"/>
          <w:szCs w:val="28"/>
        </w:rPr>
        <w:t xml:space="preserve">Голова </w:t>
      </w:r>
      <w:r w:rsidRPr="00CC33DB">
        <w:rPr>
          <w:sz w:val="28"/>
          <w:szCs w:val="28"/>
        </w:rPr>
        <w:t>Науково-методичної ради</w:t>
      </w:r>
    </w:p>
    <w:p w:rsidR="00194ACB" w:rsidRPr="0075105E" w:rsidRDefault="00194ACB" w:rsidP="00194ACB">
      <w:pPr>
        <w:rPr>
          <w:sz w:val="28"/>
          <w:szCs w:val="28"/>
        </w:rPr>
      </w:pPr>
      <w:r w:rsidRPr="0075105E">
        <w:rPr>
          <w:sz w:val="28"/>
          <w:szCs w:val="28"/>
        </w:rPr>
        <w:t>факультету психології</w:t>
      </w:r>
      <w:r>
        <w:rPr>
          <w:sz w:val="28"/>
          <w:szCs w:val="28"/>
        </w:rPr>
        <w:t xml:space="preserve">                                                         проф. </w:t>
      </w:r>
      <w:proofErr w:type="spellStart"/>
      <w:r>
        <w:rPr>
          <w:sz w:val="28"/>
          <w:szCs w:val="28"/>
        </w:rPr>
        <w:t>Пілецька</w:t>
      </w:r>
      <w:proofErr w:type="spellEnd"/>
      <w:r>
        <w:rPr>
          <w:sz w:val="28"/>
          <w:szCs w:val="28"/>
        </w:rPr>
        <w:t xml:space="preserve"> Л.С.</w:t>
      </w:r>
    </w:p>
    <w:p w:rsidR="003C371A" w:rsidRDefault="003C371A"/>
    <w:sectPr w:rsidR="003C371A" w:rsidSect="00C819B4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985"/>
    <w:multiLevelType w:val="multilevel"/>
    <w:tmpl w:val="8CFE7DC0"/>
    <w:lvl w:ilvl="0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9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88072F6"/>
    <w:multiLevelType w:val="hybridMultilevel"/>
    <w:tmpl w:val="452CFEC2"/>
    <w:lvl w:ilvl="0" w:tplc="E64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21C3"/>
    <w:multiLevelType w:val="hybridMultilevel"/>
    <w:tmpl w:val="F5BCB746"/>
    <w:lvl w:ilvl="0" w:tplc="E64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E4"/>
    <w:rsid w:val="000A01B3"/>
    <w:rsid w:val="00194ACB"/>
    <w:rsid w:val="003C371A"/>
    <w:rsid w:val="003D69E4"/>
    <w:rsid w:val="008D586D"/>
    <w:rsid w:val="009916B3"/>
    <w:rsid w:val="00A4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9A10D-9A78-489F-8D45-169A8BFE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69E4"/>
    <w:pPr>
      <w:ind w:left="720"/>
      <w:contextualSpacing/>
    </w:pPr>
  </w:style>
  <w:style w:type="paragraph" w:styleId="a4">
    <w:name w:val="Normal (Web)"/>
    <w:basedOn w:val="a"/>
    <w:uiPriority w:val="99"/>
    <w:rsid w:val="003D69E4"/>
    <w:pPr>
      <w:spacing w:before="100" w:beforeAutospacing="1" w:after="100" w:afterAutospacing="1"/>
    </w:pPr>
    <w:rPr>
      <w:lang w:val="ru-RU"/>
    </w:rPr>
  </w:style>
  <w:style w:type="character" w:styleId="a5">
    <w:name w:val="Strong"/>
    <w:basedOn w:val="a0"/>
    <w:uiPriority w:val="99"/>
    <w:qFormat/>
    <w:rsid w:val="003D69E4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3D69E4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3D69E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4773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Користувач Windows</cp:lastModifiedBy>
  <cp:revision>2</cp:revision>
  <dcterms:created xsi:type="dcterms:W3CDTF">2021-02-17T20:30:00Z</dcterms:created>
  <dcterms:modified xsi:type="dcterms:W3CDTF">2021-02-17T20:30:00Z</dcterms:modified>
</cp:coreProperties>
</file>