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1B6" w:rsidRDefault="007A3848">
      <w:pPr>
        <w:spacing w:line="360" w:lineRule="auto"/>
        <w:ind w:firstLine="20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Додаток 1 </w:t>
      </w:r>
    </w:p>
    <w:p w:rsidR="006121B6" w:rsidRDefault="007A3848">
      <w:pPr>
        <w:spacing w:line="360" w:lineRule="auto"/>
        <w:ind w:firstLine="204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ЗРАЗОК ОП</w:t>
      </w:r>
    </w:p>
    <w:p w:rsidR="006121B6" w:rsidRDefault="006121B6">
      <w:pPr>
        <w:pStyle w:val="1"/>
        <w:spacing w:before="1"/>
      </w:pPr>
    </w:p>
    <w:p w:rsidR="006121B6" w:rsidRDefault="007A3848">
      <w:pPr>
        <w:pStyle w:val="1"/>
        <w:spacing w:before="1"/>
        <w:jc w:val="center"/>
      </w:pPr>
      <w:r>
        <w:t>МІНІСТЕРСТВО ОСВІТИ І НАУКИ УКРАЇНИ</w:t>
      </w:r>
    </w:p>
    <w:p w:rsidR="006121B6" w:rsidRDefault="007A3848">
      <w:pPr>
        <w:pStyle w:val="1"/>
        <w:spacing w:line="242" w:lineRule="auto"/>
        <w:jc w:val="center"/>
      </w:pPr>
      <w:r>
        <w:t xml:space="preserve">ДВНЗ «ПРИКАРПАТСЬКИЙ НАЦІОНАЛЬНИЙ УНІВЕРСИТЕТ </w:t>
      </w:r>
      <w:r>
        <w:br/>
        <w:t>ІМЕНІ ВАСИЛЯ СТЕФАНИКА»</w:t>
      </w: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0"/>
          <w:szCs w:val="30"/>
        </w:rPr>
      </w:pP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spacing w:before="7"/>
        <w:jc w:val="center"/>
        <w:rPr>
          <w:b/>
          <w:color w:val="000000"/>
          <w:sz w:val="30"/>
          <w:szCs w:val="30"/>
        </w:rPr>
      </w:pPr>
    </w:p>
    <w:p w:rsidR="006121B6" w:rsidRDefault="007A38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ОСВІТНЬО-ПРОФЕСІЙНА ПРОГРАМА</w:t>
      </w: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b/>
          <w:color w:val="000000"/>
          <w:sz w:val="25"/>
          <w:szCs w:val="25"/>
        </w:rPr>
      </w:pPr>
    </w:p>
    <w:p w:rsidR="006121B6" w:rsidRDefault="007A3848">
      <w:pPr>
        <w:pStyle w:val="1"/>
        <w:jc w:val="center"/>
      </w:pPr>
      <w:r>
        <w:t>«Назва ОП»</w:t>
      </w:r>
    </w:p>
    <w:p w:rsidR="006121B6" w:rsidRDefault="007A3848">
      <w:pPr>
        <w:spacing w:before="160" w:line="36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Першого / другого рівня вищої освіти</w:t>
      </w:r>
      <w:r>
        <w:rPr>
          <w:b/>
          <w:sz w:val="28"/>
          <w:szCs w:val="28"/>
        </w:rPr>
        <w:br/>
        <w:t xml:space="preserve">за спеціальністю </w:t>
      </w:r>
      <w:r>
        <w:rPr>
          <w:b/>
          <w:sz w:val="28"/>
          <w:szCs w:val="28"/>
          <w:u w:val="single"/>
        </w:rPr>
        <w:t>№ Назва</w:t>
      </w:r>
    </w:p>
    <w:p w:rsidR="006121B6" w:rsidRDefault="007A3848">
      <w:pPr>
        <w:pStyle w:val="1"/>
        <w:spacing w:line="360" w:lineRule="auto"/>
        <w:jc w:val="center"/>
      </w:pPr>
      <w:r>
        <w:t xml:space="preserve">галузі знань </w:t>
      </w:r>
      <w:r>
        <w:rPr>
          <w:u w:val="single"/>
        </w:rPr>
        <w:t>№ Назва</w:t>
      </w:r>
      <w:r>
        <w:br/>
        <w:t xml:space="preserve">Кваліфікація: </w:t>
      </w:r>
      <w:r>
        <w:rPr>
          <w:u w:val="single"/>
        </w:rPr>
        <w:t>Назва кваліфікації</w:t>
      </w: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6121B6" w:rsidRDefault="007A3848">
      <w:pPr>
        <w:spacing w:before="245"/>
        <w:ind w:left="3685"/>
        <w:rPr>
          <w:b/>
          <w:sz w:val="28"/>
          <w:szCs w:val="28"/>
        </w:rPr>
      </w:pPr>
      <w:r>
        <w:rPr>
          <w:b/>
          <w:sz w:val="28"/>
          <w:szCs w:val="28"/>
        </w:rPr>
        <w:t>ЗАТВЕРДЖЕНО ВЧЕНОЮ РАДОЮ</w:t>
      </w:r>
    </w:p>
    <w:p w:rsidR="006121B6" w:rsidRDefault="006121B6">
      <w:pPr>
        <w:ind w:left="3685"/>
        <w:rPr>
          <w:b/>
          <w:sz w:val="28"/>
          <w:szCs w:val="28"/>
        </w:rPr>
      </w:pPr>
    </w:p>
    <w:p w:rsidR="006121B6" w:rsidRDefault="007A3848">
      <w:pPr>
        <w:ind w:left="3685"/>
        <w:rPr>
          <w:b/>
          <w:sz w:val="28"/>
          <w:szCs w:val="28"/>
        </w:rPr>
      </w:pPr>
      <w:r>
        <w:rPr>
          <w:b/>
          <w:sz w:val="28"/>
          <w:szCs w:val="28"/>
        </w:rPr>
        <w:t>Голова вченої ради</w:t>
      </w:r>
    </w:p>
    <w:p w:rsidR="006121B6" w:rsidRDefault="007A3848">
      <w:pPr>
        <w:spacing w:after="200"/>
        <w:ind w:left="36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 І. Є. </w:t>
      </w:r>
      <w:proofErr w:type="spellStart"/>
      <w:r>
        <w:rPr>
          <w:b/>
          <w:sz w:val="28"/>
          <w:szCs w:val="28"/>
        </w:rPr>
        <w:t>Цепенда</w:t>
      </w:r>
      <w:proofErr w:type="spellEnd"/>
    </w:p>
    <w:p w:rsidR="006121B6" w:rsidRDefault="007A3848">
      <w:pPr>
        <w:spacing w:after="200"/>
        <w:ind w:left="3685"/>
        <w:rPr>
          <w:b/>
          <w:sz w:val="28"/>
          <w:szCs w:val="28"/>
        </w:rPr>
      </w:pPr>
      <w:r>
        <w:rPr>
          <w:b/>
          <w:sz w:val="28"/>
          <w:szCs w:val="28"/>
        </w:rPr>
        <w:t>(протокол № ____ від “___” __________ 20 __ р.</w:t>
      </w:r>
    </w:p>
    <w:p w:rsidR="006121B6" w:rsidRDefault="006121B6">
      <w:pPr>
        <w:tabs>
          <w:tab w:val="left" w:pos="8526"/>
          <w:tab w:val="left" w:pos="9364"/>
        </w:tabs>
        <w:ind w:left="3685"/>
        <w:rPr>
          <w:b/>
          <w:sz w:val="28"/>
          <w:szCs w:val="28"/>
        </w:rPr>
      </w:pPr>
    </w:p>
    <w:p w:rsidR="006121B6" w:rsidRDefault="007A3848">
      <w:pPr>
        <w:tabs>
          <w:tab w:val="left" w:pos="8526"/>
          <w:tab w:val="left" w:pos="9364"/>
        </w:tabs>
        <w:ind w:left="3685"/>
        <w:rPr>
          <w:b/>
          <w:sz w:val="28"/>
          <w:szCs w:val="28"/>
        </w:rPr>
      </w:pPr>
      <w:r>
        <w:rPr>
          <w:b/>
          <w:sz w:val="28"/>
          <w:szCs w:val="28"/>
        </w:rPr>
        <w:t>Освітня програма вводиться в дію</w:t>
      </w:r>
    </w:p>
    <w:p w:rsidR="006121B6" w:rsidRDefault="007A3848">
      <w:pPr>
        <w:tabs>
          <w:tab w:val="left" w:pos="8526"/>
          <w:tab w:val="left" w:pos="9364"/>
        </w:tabs>
        <w:spacing w:after="120"/>
        <w:ind w:left="3685"/>
        <w:rPr>
          <w:b/>
          <w:sz w:val="28"/>
          <w:szCs w:val="28"/>
        </w:rPr>
      </w:pPr>
      <w:r>
        <w:rPr>
          <w:b/>
          <w:sz w:val="28"/>
          <w:szCs w:val="28"/>
        </w:rPr>
        <w:t>з “___” ____________ 20 __ р.</w:t>
      </w:r>
    </w:p>
    <w:p w:rsidR="006121B6" w:rsidRDefault="007A3848">
      <w:pPr>
        <w:tabs>
          <w:tab w:val="left" w:pos="8526"/>
          <w:tab w:val="left" w:pos="9364"/>
        </w:tabs>
        <w:ind w:left="36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Ректор __________________ І. Є. </w:t>
      </w:r>
      <w:proofErr w:type="spellStart"/>
      <w:r>
        <w:rPr>
          <w:b/>
          <w:sz w:val="28"/>
          <w:szCs w:val="28"/>
        </w:rPr>
        <w:t>Цепенда</w:t>
      </w:r>
      <w:proofErr w:type="spellEnd"/>
    </w:p>
    <w:p w:rsidR="006121B6" w:rsidRDefault="007A3848">
      <w:pPr>
        <w:tabs>
          <w:tab w:val="left" w:pos="8526"/>
          <w:tab w:val="left" w:pos="9364"/>
        </w:tabs>
        <w:ind w:left="3685"/>
        <w:rPr>
          <w:b/>
          <w:sz w:val="28"/>
          <w:szCs w:val="28"/>
        </w:rPr>
      </w:pPr>
      <w:r>
        <w:rPr>
          <w:b/>
          <w:sz w:val="28"/>
          <w:szCs w:val="28"/>
        </w:rPr>
        <w:t>(наказ № ___  “___” ___________ 20 __ р.)</w:t>
      </w:r>
    </w:p>
    <w:p w:rsidR="006121B6" w:rsidRDefault="006121B6">
      <w:pPr>
        <w:tabs>
          <w:tab w:val="left" w:pos="8526"/>
          <w:tab w:val="left" w:pos="9364"/>
        </w:tabs>
        <w:spacing w:before="89"/>
        <w:rPr>
          <w:b/>
          <w:sz w:val="28"/>
          <w:szCs w:val="28"/>
        </w:rPr>
      </w:pP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tabs>
          <w:tab w:val="left" w:pos="3052"/>
        </w:tabs>
        <w:spacing w:before="1"/>
        <w:rPr>
          <w:sz w:val="28"/>
          <w:szCs w:val="28"/>
        </w:rPr>
      </w:pP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tabs>
          <w:tab w:val="left" w:pos="3052"/>
        </w:tabs>
        <w:spacing w:before="1"/>
        <w:rPr>
          <w:sz w:val="28"/>
          <w:szCs w:val="28"/>
        </w:rPr>
      </w:pP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tabs>
          <w:tab w:val="left" w:pos="3052"/>
        </w:tabs>
        <w:spacing w:before="1"/>
        <w:rPr>
          <w:sz w:val="28"/>
          <w:szCs w:val="28"/>
        </w:rPr>
      </w:pP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tabs>
          <w:tab w:val="left" w:pos="3052"/>
        </w:tabs>
        <w:spacing w:before="1"/>
        <w:rPr>
          <w:sz w:val="28"/>
          <w:szCs w:val="28"/>
        </w:rPr>
      </w:pP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tabs>
          <w:tab w:val="left" w:pos="3052"/>
        </w:tabs>
        <w:spacing w:before="1"/>
        <w:rPr>
          <w:sz w:val="28"/>
          <w:szCs w:val="28"/>
        </w:rPr>
      </w:pPr>
    </w:p>
    <w:p w:rsidR="006121B6" w:rsidRDefault="007A3848">
      <w:pPr>
        <w:pBdr>
          <w:top w:val="nil"/>
          <w:left w:val="nil"/>
          <w:bottom w:val="nil"/>
          <w:right w:val="nil"/>
          <w:between w:val="nil"/>
        </w:pBdr>
        <w:tabs>
          <w:tab w:val="left" w:pos="3052"/>
        </w:tabs>
        <w:spacing w:before="1"/>
        <w:jc w:val="center"/>
        <w:rPr>
          <w:color w:val="000000"/>
          <w:sz w:val="28"/>
          <w:szCs w:val="28"/>
        </w:rPr>
        <w:sectPr w:rsidR="006121B6">
          <w:footerReference w:type="default" r:id="rId8"/>
          <w:pgSz w:w="11910" w:h="16840"/>
          <w:pgMar w:top="1133" w:right="566" w:bottom="1133" w:left="1700" w:header="0" w:footer="1092" w:gutter="0"/>
          <w:cols w:space="720"/>
        </w:sectPr>
      </w:pPr>
      <w:r>
        <w:rPr>
          <w:color w:val="000000"/>
          <w:sz w:val="28"/>
          <w:szCs w:val="28"/>
        </w:rPr>
        <w:t>м. Івано-Франківськ 20___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р.</w:t>
      </w:r>
    </w:p>
    <w:p w:rsidR="006121B6" w:rsidRDefault="007A38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ЛИСТ ПОГОДЖЕННЯ</w:t>
      </w:r>
    </w:p>
    <w:p w:rsidR="006121B6" w:rsidRDefault="007A38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освітньо-пр</w:t>
      </w:r>
      <w:r>
        <w:rPr>
          <w:color w:val="000000"/>
          <w:sz w:val="28"/>
          <w:szCs w:val="28"/>
        </w:rPr>
        <w:t>офесійної програми</w:t>
      </w: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6"/>
          <w:szCs w:val="26"/>
        </w:rPr>
      </w:pPr>
    </w:p>
    <w:p w:rsidR="006121B6" w:rsidRDefault="007A38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ЗАПРОПОНОВАНО:</w:t>
      </w:r>
    </w:p>
    <w:p w:rsidR="006121B6" w:rsidRDefault="007A3848">
      <w:pPr>
        <w:pBdr>
          <w:top w:val="nil"/>
          <w:left w:val="nil"/>
          <w:bottom w:val="nil"/>
          <w:right w:val="nil"/>
          <w:between w:val="nil"/>
        </w:pBdr>
        <w:tabs>
          <w:tab w:val="left" w:pos="5220"/>
        </w:tabs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Гарант освітньої програми</w:t>
      </w:r>
      <w:r>
        <w:rPr>
          <w:sz w:val="28"/>
          <w:szCs w:val="28"/>
        </w:rPr>
        <w:t xml:space="preserve"> ________________</w:t>
      </w:r>
    </w:p>
    <w:p w:rsidR="006121B6" w:rsidRDefault="007A3848">
      <w:pPr>
        <w:pBdr>
          <w:top w:val="nil"/>
          <w:left w:val="nil"/>
          <w:bottom w:val="nil"/>
          <w:right w:val="nil"/>
          <w:between w:val="nil"/>
        </w:pBdr>
        <w:tabs>
          <w:tab w:val="left" w:pos="4673"/>
        </w:tabs>
        <w:spacing w:line="276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Члени робочої групи   </w:t>
      </w:r>
      <w:r>
        <w:rPr>
          <w:sz w:val="28"/>
          <w:szCs w:val="28"/>
        </w:rPr>
        <w:t>________________</w:t>
      </w:r>
    </w:p>
    <w:p w:rsidR="006121B6" w:rsidRDefault="007A38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6121B6" w:rsidRDefault="007A38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tabs>
          <w:tab w:val="left" w:pos="1961"/>
        </w:tabs>
        <w:spacing w:line="276" w:lineRule="auto"/>
        <w:rPr>
          <w:sz w:val="28"/>
          <w:szCs w:val="28"/>
        </w:rPr>
      </w:pP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tabs>
          <w:tab w:val="left" w:pos="1961"/>
        </w:tabs>
        <w:spacing w:line="276" w:lineRule="auto"/>
        <w:rPr>
          <w:sz w:val="28"/>
          <w:szCs w:val="28"/>
        </w:rPr>
      </w:pPr>
    </w:p>
    <w:p w:rsidR="006121B6" w:rsidRDefault="007A38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ВНЕСЕНО:</w:t>
      </w:r>
    </w:p>
    <w:p w:rsidR="006121B6" w:rsidRDefault="007A3848">
      <w:pPr>
        <w:pBdr>
          <w:top w:val="nil"/>
          <w:left w:val="nil"/>
          <w:bottom w:val="nil"/>
          <w:right w:val="nil"/>
          <w:between w:val="nil"/>
        </w:pBdr>
        <w:tabs>
          <w:tab w:val="left" w:pos="4565"/>
          <w:tab w:val="left" w:pos="6890"/>
          <w:tab w:val="left" w:pos="6949"/>
        </w:tabs>
        <w:spacing w:line="276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Кафедра ___________________________</w:t>
      </w:r>
    </w:p>
    <w:p w:rsidR="006121B6" w:rsidRDefault="007A38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№ ___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 </w:t>
      </w:r>
      <w:r>
        <w:rPr>
          <w:sz w:val="28"/>
          <w:szCs w:val="28"/>
        </w:rPr>
        <w:t xml:space="preserve">“__” ____________ </w:t>
      </w:r>
      <w:r>
        <w:rPr>
          <w:color w:val="000000"/>
          <w:sz w:val="28"/>
          <w:szCs w:val="28"/>
        </w:rPr>
        <w:t>20 __ р.</w:t>
      </w:r>
    </w:p>
    <w:p w:rsidR="006121B6" w:rsidRDefault="007A38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Завіду</w:t>
      </w:r>
      <w:r>
        <w:rPr>
          <w:sz w:val="28"/>
          <w:szCs w:val="28"/>
        </w:rPr>
        <w:t>вач</w:t>
      </w:r>
      <w:r>
        <w:rPr>
          <w:color w:val="000000"/>
          <w:sz w:val="28"/>
          <w:szCs w:val="28"/>
        </w:rPr>
        <w:t xml:space="preserve"> кафедри </w:t>
      </w:r>
      <w:r>
        <w:rPr>
          <w:sz w:val="28"/>
          <w:szCs w:val="28"/>
        </w:rPr>
        <w:t>_________________</w:t>
      </w: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6121B6" w:rsidRDefault="007A384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ПОГОДЖЕНО:</w:t>
      </w:r>
    </w:p>
    <w:p w:rsidR="006121B6" w:rsidRDefault="007A3848">
      <w:pPr>
        <w:pBdr>
          <w:top w:val="nil"/>
          <w:left w:val="nil"/>
          <w:bottom w:val="nil"/>
          <w:right w:val="nil"/>
          <w:between w:val="nil"/>
        </w:pBdr>
        <w:tabs>
          <w:tab w:val="left" w:pos="6620"/>
          <w:tab w:val="left" w:pos="7591"/>
        </w:tabs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Вченою радою факультету _______________</w:t>
      </w:r>
    </w:p>
    <w:p w:rsidR="006121B6" w:rsidRDefault="007A384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Протокол № ___ від “__” _____________ 20 __ р.</w:t>
      </w:r>
    </w:p>
    <w:p w:rsidR="006121B6" w:rsidRDefault="007A384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Голова вченої ради</w:t>
      </w:r>
      <w:r>
        <w:rPr>
          <w:sz w:val="28"/>
          <w:szCs w:val="28"/>
        </w:rPr>
        <w:t xml:space="preserve"> __________________</w:t>
      </w:r>
      <w:r>
        <w:rPr>
          <w:color w:val="000000"/>
          <w:sz w:val="28"/>
          <w:szCs w:val="28"/>
        </w:rPr>
        <w:tab/>
        <w:t xml:space="preserve"> </w:t>
      </w: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6121B6" w:rsidRDefault="007A384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НАДАНО ЧИННОСТІ</w:t>
      </w:r>
    </w:p>
    <w:p w:rsidR="006121B6" w:rsidRDefault="007A3848">
      <w:pPr>
        <w:pBdr>
          <w:top w:val="nil"/>
          <w:left w:val="nil"/>
          <w:bottom w:val="nil"/>
          <w:right w:val="nil"/>
          <w:between w:val="nil"/>
        </w:pBdr>
        <w:tabs>
          <w:tab w:val="left" w:pos="3994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Наказ ректора </w:t>
      </w:r>
      <w:r>
        <w:rPr>
          <w:sz w:val="28"/>
          <w:szCs w:val="28"/>
        </w:rPr>
        <w:t>№ ___ від “__” ____________ 20 __ р.</w:t>
      </w: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6121B6" w:rsidRDefault="007A384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ВВЕДЕНО У ДІЮ З:</w:t>
      </w:r>
    </w:p>
    <w:p w:rsidR="006121B6" w:rsidRDefault="007A3848">
      <w:pPr>
        <w:spacing w:line="276" w:lineRule="auto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“__” ____________ 20 __ р.</w:t>
      </w:r>
    </w:p>
    <w:p w:rsidR="006121B6" w:rsidRDefault="007A3848">
      <w:pPr>
        <w:pBdr>
          <w:top w:val="nil"/>
          <w:left w:val="nil"/>
          <w:bottom w:val="nil"/>
          <w:right w:val="nil"/>
          <w:between w:val="nil"/>
        </w:pBdr>
        <w:tabs>
          <w:tab w:val="left" w:pos="6706"/>
        </w:tabs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Навчально-методичний відділ</w:t>
      </w:r>
    </w:p>
    <w:p w:rsidR="006121B6" w:rsidRDefault="007A3848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Начальник</w:t>
      </w:r>
      <w:r>
        <w:rPr>
          <w:sz w:val="28"/>
          <w:szCs w:val="28"/>
        </w:rPr>
        <w:t xml:space="preserve"> _________________</w:t>
      </w: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  <w:sectPr w:rsidR="006121B6">
          <w:pgSz w:w="11910" w:h="16840"/>
          <w:pgMar w:top="1133" w:right="566" w:bottom="1133" w:left="1700" w:header="0" w:footer="978" w:gutter="0"/>
          <w:cols w:space="720"/>
        </w:sectPr>
      </w:pPr>
    </w:p>
    <w:p w:rsidR="006121B6" w:rsidRDefault="007A3848">
      <w:pPr>
        <w:spacing w:before="5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ПЕРЕДМОВА</w:t>
      </w: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5"/>
          <w:szCs w:val="15"/>
        </w:rPr>
      </w:pPr>
    </w:p>
    <w:p w:rsidR="006121B6" w:rsidRDefault="007A3848">
      <w:pPr>
        <w:pBdr>
          <w:top w:val="nil"/>
          <w:left w:val="nil"/>
          <w:bottom w:val="nil"/>
          <w:right w:val="nil"/>
          <w:between w:val="nil"/>
        </w:pBdr>
        <w:spacing w:before="89"/>
        <w:ind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Історія освітньої програми</w:t>
      </w: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8"/>
          <w:szCs w:val="28"/>
        </w:rPr>
      </w:pPr>
    </w:p>
    <w:p w:rsidR="006121B6" w:rsidRDefault="007A3848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Розроблено робочою групою (науково-методичною комісією спеціальності №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«На</w:t>
      </w:r>
      <w:r>
        <w:rPr>
          <w:color w:val="000000"/>
          <w:sz w:val="28"/>
          <w:szCs w:val="28"/>
        </w:rPr>
        <w:t>зва») у складі:</w:t>
      </w: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121B6" w:rsidRDefault="007A3848">
      <w:pPr>
        <w:pBdr>
          <w:top w:val="nil"/>
          <w:left w:val="nil"/>
          <w:bottom w:val="nil"/>
          <w:right w:val="nil"/>
          <w:between w:val="nil"/>
        </w:pBdr>
        <w:spacing w:before="214"/>
        <w:ind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1. ...</w:t>
      </w:r>
    </w:p>
    <w:p w:rsidR="006121B6" w:rsidRDefault="007A3848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2. ...</w:t>
      </w:r>
    </w:p>
    <w:p w:rsidR="006121B6" w:rsidRDefault="007A3848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3. ...</w:t>
      </w: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6121B6" w:rsidRDefault="006121B6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5"/>
          <w:szCs w:val="25"/>
        </w:rPr>
      </w:pPr>
    </w:p>
    <w:p w:rsidR="006121B6" w:rsidRDefault="007A3848">
      <w:pPr>
        <w:pBdr>
          <w:top w:val="nil"/>
          <w:left w:val="nil"/>
          <w:bottom w:val="nil"/>
          <w:right w:val="nil"/>
          <w:between w:val="nil"/>
        </w:pBdr>
        <w:ind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Рецензії-відгуки зовнішніх </w:t>
      </w:r>
      <w:proofErr w:type="spellStart"/>
      <w:r>
        <w:rPr>
          <w:color w:val="000000"/>
          <w:sz w:val="28"/>
          <w:szCs w:val="28"/>
        </w:rPr>
        <w:t>стейкголдерів</w:t>
      </w:r>
      <w:proofErr w:type="spellEnd"/>
      <w:r>
        <w:rPr>
          <w:color w:val="000000"/>
          <w:sz w:val="28"/>
          <w:szCs w:val="28"/>
        </w:rPr>
        <w:t xml:space="preserve"> (за наявності):</w:t>
      </w:r>
    </w:p>
    <w:p w:rsidR="006121B6" w:rsidRDefault="007A3848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</w:p>
    <w:p w:rsidR="006121B6" w:rsidRDefault="007A3848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</w:p>
    <w:p w:rsidR="006121B6" w:rsidRDefault="007A3848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566"/>
        <w:rPr>
          <w:color w:val="000000"/>
          <w:sz w:val="28"/>
          <w:szCs w:val="28"/>
        </w:rPr>
        <w:sectPr w:rsidR="006121B6">
          <w:pgSz w:w="11910" w:h="16840"/>
          <w:pgMar w:top="1133" w:right="566" w:bottom="1133" w:left="1700" w:header="0" w:footer="978" w:gutter="0"/>
          <w:cols w:space="720"/>
        </w:sectPr>
      </w:pPr>
      <w:r>
        <w:rPr>
          <w:color w:val="000000"/>
          <w:sz w:val="28"/>
          <w:szCs w:val="28"/>
        </w:rPr>
        <w:t>3.</w:t>
      </w:r>
    </w:p>
    <w:p w:rsidR="006121B6" w:rsidRDefault="007A3848">
      <w:pPr>
        <w:pStyle w:val="1"/>
        <w:spacing w:before="75" w:after="120"/>
        <w:jc w:val="center"/>
        <w:rPr>
          <w:b w:val="0"/>
        </w:rPr>
      </w:pPr>
      <w:r>
        <w:lastRenderedPageBreak/>
        <w:t xml:space="preserve">Профіль освітньої програми зі спеціальності №___ «Назва» </w:t>
      </w:r>
      <w:r>
        <w:br/>
      </w:r>
      <w:r>
        <w:rPr>
          <w:b w:val="0"/>
        </w:rPr>
        <w:t>(</w:t>
      </w:r>
      <w:r>
        <w:t>за спеціалізацією «Назва»</w:t>
      </w:r>
      <w:r>
        <w:rPr>
          <w:b w:val="0"/>
        </w:rPr>
        <w:t>, якщо наявна)</w:t>
      </w:r>
    </w:p>
    <w:p w:rsidR="006121B6" w:rsidRDefault="006121B6"/>
    <w:tbl>
      <w:tblPr>
        <w:tblStyle w:val="a6"/>
        <w:tblW w:w="95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6885"/>
      </w:tblGrid>
      <w:tr w:rsidR="006121B6" w:rsidTr="00E9684F">
        <w:trPr>
          <w:trHeight w:val="349"/>
        </w:trPr>
        <w:tc>
          <w:tcPr>
            <w:tcW w:w="9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left="340" w:right="120"/>
              <w:jc w:val="center"/>
              <w:rPr>
                <w:b/>
              </w:rPr>
            </w:pPr>
            <w:r>
              <w:rPr>
                <w:b/>
              </w:rPr>
              <w:t>1. Загальна інформація</w:t>
            </w:r>
          </w:p>
        </w:tc>
      </w:tr>
      <w:tr w:rsidR="006121B6" w:rsidTr="00E9684F">
        <w:trPr>
          <w:trHeight w:val="767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69"/>
              <w:rPr>
                <w:b/>
              </w:rPr>
            </w:pPr>
            <w:r>
              <w:rPr>
                <w:b/>
              </w:rPr>
              <w:t>Повна назва закладу вищої освіти та структурного підрозділу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69"/>
            </w:pPr>
            <w:r>
              <w:t xml:space="preserve"> </w:t>
            </w:r>
          </w:p>
        </w:tc>
      </w:tr>
      <w:tr w:rsidR="006121B6" w:rsidTr="00E9684F">
        <w:trPr>
          <w:trHeight w:val="1632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69"/>
              <w:rPr>
                <w:b/>
              </w:rPr>
            </w:pPr>
            <w:r>
              <w:rPr>
                <w:b/>
              </w:rPr>
              <w:t>Ступінь вищої освіти та назва кваліфікації мовою оригіналу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69"/>
            </w:pPr>
            <w:r>
              <w:t>Вказується ступінь вищої освіти та повна назва кваліфікації мовою оригіналу, які присуджуються на основі успішного завершення даної ос</w:t>
            </w:r>
            <w:r>
              <w:t>вітньої програми.</w:t>
            </w:r>
          </w:p>
          <w:p w:rsidR="006121B6" w:rsidRDefault="007A3848" w:rsidP="00E9684F">
            <w:pPr>
              <w:widowControl/>
              <w:ind w:right="-69"/>
            </w:pPr>
            <w:r>
              <w:t>Якщо за результатами успішного виконання ОП заклад вищої освіти має право присвоювати професійну(і) кваліфікацію(ї), то подається її назва (перелік назв) та вказуються процедури їх присвоєння.</w:t>
            </w:r>
          </w:p>
        </w:tc>
      </w:tr>
      <w:tr w:rsidR="006121B6" w:rsidTr="00E9684F">
        <w:trPr>
          <w:trHeight w:val="623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69"/>
              <w:rPr>
                <w:b/>
              </w:rPr>
            </w:pPr>
            <w:r>
              <w:rPr>
                <w:b/>
              </w:rPr>
              <w:t>Офіційна назва освітньої програми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69"/>
            </w:pPr>
            <w:r>
              <w:t xml:space="preserve"> </w:t>
            </w:r>
          </w:p>
        </w:tc>
      </w:tr>
      <w:tr w:rsidR="006121B6" w:rsidTr="00E9684F">
        <w:trPr>
          <w:trHeight w:val="1047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69"/>
              <w:rPr>
                <w:b/>
              </w:rPr>
            </w:pPr>
            <w:r>
              <w:rPr>
                <w:b/>
              </w:rPr>
              <w:t>Тип диплому та обсяг освітньої програми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69"/>
            </w:pPr>
            <w:r>
              <w:t>Тип диплому – одиничний, подвійний, спільний.</w:t>
            </w:r>
          </w:p>
          <w:p w:rsidR="006121B6" w:rsidRDefault="007A3848" w:rsidP="00E9684F">
            <w:pPr>
              <w:widowControl/>
              <w:ind w:right="-69"/>
            </w:pPr>
            <w:r>
              <w:t>Обсяг вказується в кредитах ЄКТС та роках. Приклад:</w:t>
            </w:r>
          </w:p>
          <w:p w:rsidR="006121B6" w:rsidRDefault="007A3848" w:rsidP="00E9684F">
            <w:pPr>
              <w:widowControl/>
              <w:ind w:right="-69"/>
            </w:pPr>
            <w:r>
              <w:t>Диплом магістра, одиничний, 90 кредитів ЄКТС,</w:t>
            </w:r>
          </w:p>
          <w:p w:rsidR="006121B6" w:rsidRDefault="007A3848" w:rsidP="00E9684F">
            <w:pPr>
              <w:widowControl/>
              <w:ind w:right="-69"/>
            </w:pPr>
            <w:r>
              <w:t>термін навчання 1,5 роки.</w:t>
            </w:r>
          </w:p>
        </w:tc>
      </w:tr>
      <w:tr w:rsidR="006121B6" w:rsidTr="00E9684F">
        <w:trPr>
          <w:trHeight w:val="1490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69"/>
              <w:rPr>
                <w:b/>
              </w:rPr>
            </w:pPr>
            <w:r>
              <w:rPr>
                <w:b/>
              </w:rPr>
              <w:t>Наявність акредитації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69"/>
            </w:pPr>
            <w:r>
              <w:t>Подається інформація про акредитацію ОП,</w:t>
            </w:r>
          </w:p>
          <w:p w:rsidR="006121B6" w:rsidRDefault="007A3848" w:rsidP="00E9684F">
            <w:pPr>
              <w:widowControl/>
              <w:ind w:right="-69"/>
            </w:pPr>
            <w:r>
              <w:t>зокрема іноземну чи міжнародну.</w:t>
            </w:r>
          </w:p>
          <w:p w:rsidR="006121B6" w:rsidRDefault="007A3848" w:rsidP="00E9684F">
            <w:pPr>
              <w:widowControl/>
              <w:ind w:right="-69"/>
            </w:pPr>
            <w:r>
              <w:t>Вказується:</w:t>
            </w:r>
          </w:p>
          <w:p w:rsidR="006121B6" w:rsidRDefault="007A3848" w:rsidP="00E9684F">
            <w:pPr>
              <w:widowControl/>
              <w:ind w:right="-69"/>
            </w:pPr>
            <w:r>
              <w:t>назва організації, яка надала акредитацію даній програмі;</w:t>
            </w:r>
          </w:p>
          <w:p w:rsidR="006121B6" w:rsidRDefault="007A3848" w:rsidP="00E9684F">
            <w:pPr>
              <w:widowControl/>
              <w:ind w:right="-69"/>
            </w:pPr>
            <w:r>
              <w:t>країна, де ця організація розташована;</w:t>
            </w:r>
          </w:p>
          <w:p w:rsidR="006121B6" w:rsidRDefault="007A3848" w:rsidP="00E9684F">
            <w:pPr>
              <w:widowControl/>
              <w:ind w:right="-69"/>
            </w:pPr>
            <w:r>
              <w:t>період акредитації.</w:t>
            </w:r>
          </w:p>
        </w:tc>
      </w:tr>
      <w:tr w:rsidR="006121B6" w:rsidTr="00E9684F">
        <w:trPr>
          <w:trHeight w:val="749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69"/>
              <w:rPr>
                <w:b/>
              </w:rPr>
            </w:pPr>
            <w:r>
              <w:rPr>
                <w:b/>
              </w:rPr>
              <w:t>Цикл / рівень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69"/>
            </w:pPr>
            <w:r>
              <w:t>Приклад:</w:t>
            </w:r>
          </w:p>
          <w:p w:rsidR="006121B6" w:rsidRDefault="007A3848" w:rsidP="00E9684F">
            <w:pPr>
              <w:widowControl/>
              <w:ind w:right="-69"/>
            </w:pPr>
            <w:r>
              <w:t xml:space="preserve">НРК України – 7 рівень, FQ-ЕНЕА – другий цикл, </w:t>
            </w:r>
          </w:p>
          <w:p w:rsidR="006121B6" w:rsidRDefault="007A3848" w:rsidP="00E9684F">
            <w:pPr>
              <w:widowControl/>
              <w:ind w:right="-69"/>
            </w:pPr>
            <w:r>
              <w:t>ЕQF-LLL – 7 рівень</w:t>
            </w:r>
          </w:p>
        </w:tc>
      </w:tr>
      <w:tr w:rsidR="006121B6" w:rsidTr="00E9684F">
        <w:trPr>
          <w:trHeight w:val="1033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69"/>
              <w:rPr>
                <w:b/>
              </w:rPr>
            </w:pPr>
            <w:r>
              <w:rPr>
                <w:b/>
              </w:rPr>
              <w:t>Передумови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69"/>
            </w:pPr>
            <w:r>
              <w:t>Вимоги щодо попередньої освіти.</w:t>
            </w:r>
          </w:p>
          <w:p w:rsidR="006121B6" w:rsidRDefault="007A3848" w:rsidP="00E9684F">
            <w:pPr>
              <w:widowControl/>
              <w:ind w:right="-69"/>
            </w:pPr>
            <w:r>
              <w:t>За необхідності вказується, що обмежує перехід на дану ОП.</w:t>
            </w:r>
          </w:p>
          <w:p w:rsidR="006121B6" w:rsidRDefault="007A3848" w:rsidP="00E9684F">
            <w:pPr>
              <w:widowControl/>
              <w:ind w:right="-69"/>
            </w:pPr>
            <w:r>
              <w:t>Приклад:</w:t>
            </w:r>
          </w:p>
          <w:p w:rsidR="006121B6" w:rsidRDefault="007A3848" w:rsidP="00E9684F">
            <w:pPr>
              <w:widowControl/>
              <w:ind w:right="-69"/>
            </w:pPr>
            <w:r>
              <w:t>Наявність ступеня бакалавра</w:t>
            </w:r>
          </w:p>
        </w:tc>
      </w:tr>
      <w:tr w:rsidR="006121B6" w:rsidTr="00E9684F">
        <w:trPr>
          <w:trHeight w:val="356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69"/>
              <w:rPr>
                <w:b/>
              </w:rPr>
            </w:pPr>
            <w:r>
              <w:rPr>
                <w:b/>
              </w:rPr>
              <w:t>Мова(и) викладання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69"/>
            </w:pPr>
            <w:r>
              <w:t xml:space="preserve"> </w:t>
            </w:r>
          </w:p>
        </w:tc>
      </w:tr>
      <w:tr w:rsidR="006121B6" w:rsidTr="00E9684F">
        <w:trPr>
          <w:trHeight w:val="492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69"/>
              <w:rPr>
                <w:b/>
              </w:rPr>
            </w:pPr>
            <w:r>
              <w:rPr>
                <w:b/>
              </w:rPr>
              <w:t>Термін дії освітньої програми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69"/>
            </w:pPr>
            <w:r>
              <w:t>Вказується термін дії освітньої програми до її наступного планового оновлення. Цей термін не може перевищувати періоду акредитації.</w:t>
            </w:r>
          </w:p>
        </w:tc>
      </w:tr>
      <w:tr w:rsidR="006121B6">
        <w:trPr>
          <w:trHeight w:val="930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20"/>
              <w:rPr>
                <w:b/>
              </w:rPr>
            </w:pPr>
            <w:proofErr w:type="spellStart"/>
            <w:r>
              <w:rPr>
                <w:b/>
              </w:rPr>
              <w:t>Інтернет-адреса</w:t>
            </w:r>
            <w:proofErr w:type="spellEnd"/>
            <w:r>
              <w:rPr>
                <w:b/>
              </w:rPr>
              <w:t xml:space="preserve"> постійного розміщення опису освітньої програми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20"/>
            </w:pPr>
            <w:r>
              <w:t>Вказується адреса сторінки даної освітньої програми в Інформаційному пакеті / Каталозі курсів закладу вищої освіти.</w:t>
            </w:r>
          </w:p>
        </w:tc>
      </w:tr>
      <w:tr w:rsidR="006121B6" w:rsidTr="00E9684F">
        <w:trPr>
          <w:trHeight w:val="378"/>
        </w:trPr>
        <w:tc>
          <w:tcPr>
            <w:tcW w:w="9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39"/>
              <w:jc w:val="center"/>
              <w:rPr>
                <w:b/>
              </w:rPr>
            </w:pPr>
            <w:r>
              <w:rPr>
                <w:b/>
              </w:rPr>
              <w:t>2. Мета освітньої програми</w:t>
            </w:r>
          </w:p>
        </w:tc>
      </w:tr>
      <w:tr w:rsidR="006121B6" w:rsidTr="00E9684F">
        <w:trPr>
          <w:trHeight w:val="345"/>
        </w:trPr>
        <w:tc>
          <w:tcPr>
            <w:tcW w:w="9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39"/>
            </w:pPr>
            <w:r>
              <w:t>Чітке та коротке формулювання (в одному – двох реченнях)</w:t>
            </w:r>
          </w:p>
        </w:tc>
      </w:tr>
      <w:tr w:rsidR="006121B6" w:rsidTr="00E9684F">
        <w:trPr>
          <w:trHeight w:val="305"/>
        </w:trPr>
        <w:tc>
          <w:tcPr>
            <w:tcW w:w="9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39"/>
              <w:jc w:val="center"/>
              <w:rPr>
                <w:b/>
              </w:rPr>
            </w:pPr>
            <w:r>
              <w:rPr>
                <w:b/>
              </w:rPr>
              <w:lastRenderedPageBreak/>
              <w:t>3. Характеристика освітньої програми</w:t>
            </w:r>
          </w:p>
        </w:tc>
      </w:tr>
      <w:tr w:rsidR="006121B6" w:rsidTr="00E9684F">
        <w:trPr>
          <w:trHeight w:val="1772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20"/>
              <w:rPr>
                <w:b/>
              </w:rPr>
            </w:pPr>
            <w:r>
              <w:rPr>
                <w:b/>
              </w:rPr>
              <w:t>Предметна область (галузь знань, спеціальність, спеціалізація (за наявності))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20"/>
            </w:pPr>
            <w:r>
              <w:t>Зауваження:</w:t>
            </w:r>
          </w:p>
          <w:p w:rsidR="006121B6" w:rsidRDefault="007A3848" w:rsidP="00E9684F">
            <w:pPr>
              <w:widowControl/>
              <w:ind w:right="20"/>
            </w:pPr>
            <w:r>
              <w:t xml:space="preserve">Якщо ОП є </w:t>
            </w:r>
            <w:proofErr w:type="spellStart"/>
            <w:r>
              <w:t>мульти-</w:t>
            </w:r>
            <w:proofErr w:type="spellEnd"/>
            <w:r>
              <w:t xml:space="preserve"> чи міждисциплінарною, то вказується – перелік її основних компонент, а також орієнтовний обсяг кожної компоненти у % від загального обсягу ОП.</w:t>
            </w:r>
          </w:p>
          <w:p w:rsidR="006121B6" w:rsidRDefault="007A3848" w:rsidP="00E9684F">
            <w:pPr>
              <w:widowControl/>
              <w:ind w:right="20"/>
            </w:pPr>
            <w:r>
              <w:t xml:space="preserve">Якщо </w:t>
            </w:r>
            <w:r>
              <w:t>ОП є спеціалізованою (формальна спеціалізація в межах спеціальності з відображенням цього в документі про вищу освіту), то</w:t>
            </w:r>
          </w:p>
          <w:p w:rsidR="006121B6" w:rsidRDefault="007A3848" w:rsidP="00E9684F">
            <w:pPr>
              <w:widowControl/>
              <w:ind w:right="20"/>
            </w:pPr>
            <w:r>
              <w:t>вона повинна бути зареєстрована в НАЗЯВО.</w:t>
            </w:r>
          </w:p>
        </w:tc>
      </w:tr>
      <w:tr w:rsidR="006121B6" w:rsidTr="00E9684F">
        <w:trPr>
          <w:trHeight w:val="1616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20"/>
              <w:rPr>
                <w:b/>
              </w:rPr>
            </w:pPr>
            <w:r>
              <w:rPr>
                <w:b/>
              </w:rPr>
              <w:t>Орієнтація освітньої програми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20"/>
            </w:pPr>
            <w:r>
              <w:t xml:space="preserve">Освітньо-професійна (для молодшого бакалавра, </w:t>
            </w:r>
            <w:proofErr w:type="spellStart"/>
            <w:r>
              <w:t>бакалавра</w:t>
            </w:r>
            <w:proofErr w:type="spellEnd"/>
            <w:r>
              <w:t xml:space="preserve">, магістра); </w:t>
            </w:r>
            <w:proofErr w:type="spellStart"/>
            <w:r>
              <w:t>Освітньо-наукова</w:t>
            </w:r>
            <w:proofErr w:type="spellEnd"/>
            <w:r>
              <w:t xml:space="preserve"> (магістра, доктора філософії).</w:t>
            </w:r>
          </w:p>
          <w:p w:rsidR="006121B6" w:rsidRDefault="007A3848" w:rsidP="00E9684F">
            <w:pPr>
              <w:widowControl/>
              <w:ind w:right="20"/>
            </w:pPr>
            <w:r>
              <w:t xml:space="preserve">Відповідно до МСКО освітньо-професійна та </w:t>
            </w:r>
            <w:proofErr w:type="spellStart"/>
            <w:r>
              <w:t>освітньо-наукова</w:t>
            </w:r>
            <w:proofErr w:type="spellEnd"/>
            <w:r>
              <w:t xml:space="preserve"> програма може мати академічну або прикладну орієнтацію.</w:t>
            </w:r>
          </w:p>
          <w:p w:rsidR="006121B6" w:rsidRDefault="007A3848" w:rsidP="00E9684F">
            <w:pPr>
              <w:widowControl/>
              <w:ind w:right="20"/>
            </w:pPr>
            <w:r>
              <w:t>Доцільно коротко охаракте</w:t>
            </w:r>
            <w:r>
              <w:t>ризувати наукову орієнтацію та професійні (</w:t>
            </w:r>
            <w:proofErr w:type="spellStart"/>
            <w:r>
              <w:t>спеціалізаційні</w:t>
            </w:r>
            <w:proofErr w:type="spellEnd"/>
            <w:r>
              <w:t>) акценти.</w:t>
            </w:r>
          </w:p>
        </w:tc>
      </w:tr>
      <w:tr w:rsidR="006121B6" w:rsidTr="00E9684F">
        <w:trPr>
          <w:trHeight w:val="777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20"/>
              <w:rPr>
                <w:b/>
              </w:rPr>
            </w:pPr>
            <w:r>
              <w:rPr>
                <w:b/>
              </w:rPr>
              <w:t>Основний фокус освітньої програми та спеціалізації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20"/>
            </w:pPr>
            <w:r>
              <w:t>Загальна / спеціальна освіта в галузі / предметній області / спеціальності.</w:t>
            </w:r>
          </w:p>
          <w:p w:rsidR="006121B6" w:rsidRDefault="007A3848" w:rsidP="00E9684F">
            <w:pPr>
              <w:widowControl/>
              <w:ind w:right="20"/>
            </w:pPr>
            <w:r>
              <w:t>Ключові слова.</w:t>
            </w:r>
          </w:p>
        </w:tc>
      </w:tr>
      <w:tr w:rsidR="006121B6" w:rsidTr="00E9684F">
        <w:trPr>
          <w:trHeight w:val="1472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20"/>
              <w:rPr>
                <w:b/>
              </w:rPr>
            </w:pPr>
            <w:r>
              <w:rPr>
                <w:b/>
              </w:rPr>
              <w:t>Особливості програми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20"/>
            </w:pPr>
            <w:r>
              <w:t>Наприклад: обов’язковий семестр міжнародної мобільності; реалізується англійською мовою; вимагає спеціальної практики тощо.</w:t>
            </w:r>
          </w:p>
          <w:p w:rsidR="006121B6" w:rsidRDefault="007A3848" w:rsidP="00E9684F">
            <w:pPr>
              <w:widowControl/>
              <w:ind w:right="20"/>
            </w:pPr>
            <w:r>
              <w:t>Також можуть вказуватися узгодженість даної ОП із програмами інших країн, експериментальний характер ОП та інші особливості, які над</w:t>
            </w:r>
            <w:r>
              <w:t>ає Закон України «Про вищу освіту» в контексті академічної автономії.</w:t>
            </w:r>
          </w:p>
        </w:tc>
      </w:tr>
      <w:tr w:rsidR="006121B6" w:rsidTr="00E9684F">
        <w:trPr>
          <w:trHeight w:val="306"/>
        </w:trPr>
        <w:tc>
          <w:tcPr>
            <w:tcW w:w="9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20"/>
              <w:jc w:val="center"/>
              <w:rPr>
                <w:b/>
              </w:rPr>
            </w:pPr>
            <w:r>
              <w:rPr>
                <w:b/>
              </w:rPr>
              <w:t>4. Придатність випускників до працевлаштування та подальшого навчання</w:t>
            </w:r>
          </w:p>
        </w:tc>
      </w:tr>
      <w:tr w:rsidR="006121B6" w:rsidTr="00E9684F">
        <w:trPr>
          <w:trHeight w:val="767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20"/>
              <w:rPr>
                <w:b/>
              </w:rPr>
            </w:pPr>
            <w:r>
              <w:rPr>
                <w:b/>
              </w:rPr>
              <w:t>Придатність до працевлаштування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20"/>
            </w:pPr>
            <w:r>
              <w:t>Коротко вказуються види економічної діяльності, професійні назви робіт (за ДКП).</w:t>
            </w:r>
          </w:p>
          <w:p w:rsidR="006121B6" w:rsidRDefault="007A3848" w:rsidP="00E9684F">
            <w:pPr>
              <w:widowControl/>
              <w:ind w:right="20"/>
            </w:pPr>
            <w:r>
              <w:t>Можливості професійної сертифікації.</w:t>
            </w:r>
          </w:p>
        </w:tc>
      </w:tr>
      <w:tr w:rsidR="006121B6" w:rsidTr="00E9684F">
        <w:trPr>
          <w:trHeight w:val="357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39"/>
              <w:rPr>
                <w:b/>
              </w:rPr>
            </w:pPr>
            <w:r>
              <w:rPr>
                <w:b/>
              </w:rPr>
              <w:t>Подальше навчання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39"/>
            </w:pPr>
            <w:r>
              <w:t>Вказуються можливості для продовження навчання на вищому рівні.</w:t>
            </w:r>
          </w:p>
        </w:tc>
      </w:tr>
      <w:tr w:rsidR="006121B6" w:rsidTr="00E9684F">
        <w:trPr>
          <w:trHeight w:val="351"/>
        </w:trPr>
        <w:tc>
          <w:tcPr>
            <w:tcW w:w="9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39"/>
              <w:jc w:val="center"/>
              <w:rPr>
                <w:b/>
              </w:rPr>
            </w:pPr>
            <w:r>
              <w:rPr>
                <w:b/>
              </w:rPr>
              <w:t>5. Викладання та оцінювання</w:t>
            </w:r>
          </w:p>
        </w:tc>
      </w:tr>
      <w:tr w:rsidR="006121B6" w:rsidTr="00E9684F">
        <w:trPr>
          <w:trHeight w:val="1181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39"/>
              <w:rPr>
                <w:b/>
              </w:rPr>
            </w:pPr>
            <w:r>
              <w:rPr>
                <w:b/>
              </w:rPr>
              <w:t>Викладання та навчання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39"/>
            </w:pPr>
            <w:r>
              <w:t>Коротко (до 3-х рядків) описуються основні підходи, методи та технології, які використовуються в даній програмі.</w:t>
            </w:r>
          </w:p>
          <w:p w:rsidR="006121B6" w:rsidRDefault="007A3848" w:rsidP="00E9684F">
            <w:pPr>
              <w:widowControl/>
              <w:ind w:right="-39"/>
            </w:pPr>
            <w:r>
              <w:t xml:space="preserve">Наприклад: студентсько-центроване навчання, самонавчання, проблемно-орієнтоване навчання, </w:t>
            </w:r>
            <w:proofErr w:type="spellStart"/>
            <w:r>
              <w:t>навчання</w:t>
            </w:r>
            <w:proofErr w:type="spellEnd"/>
            <w:r>
              <w:t xml:space="preserve"> через лабораторну практику тощо.</w:t>
            </w:r>
          </w:p>
        </w:tc>
      </w:tr>
      <w:tr w:rsidR="006121B6" w:rsidTr="00E9684F">
        <w:trPr>
          <w:trHeight w:val="549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39"/>
              <w:rPr>
                <w:b/>
              </w:rPr>
            </w:pPr>
            <w:r>
              <w:rPr>
                <w:b/>
              </w:rPr>
              <w:t>Оцінювання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39"/>
            </w:pPr>
            <w:r>
              <w:t xml:space="preserve">Наприклад: усні та письмові екзамени, практика, есе, презентації, </w:t>
            </w:r>
            <w:proofErr w:type="spellStart"/>
            <w:r>
              <w:t>проєктна</w:t>
            </w:r>
            <w:proofErr w:type="spellEnd"/>
            <w:r>
              <w:t xml:space="preserve"> робота тощо.</w:t>
            </w:r>
          </w:p>
        </w:tc>
      </w:tr>
      <w:tr w:rsidR="006121B6" w:rsidTr="00E9684F">
        <w:trPr>
          <w:trHeight w:val="348"/>
        </w:trPr>
        <w:tc>
          <w:tcPr>
            <w:tcW w:w="9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39"/>
              <w:jc w:val="center"/>
              <w:rPr>
                <w:b/>
              </w:rPr>
            </w:pPr>
            <w:r>
              <w:rPr>
                <w:b/>
              </w:rPr>
              <w:t>6. Програмні компетентності</w:t>
            </w:r>
          </w:p>
        </w:tc>
      </w:tr>
      <w:tr w:rsidR="006121B6" w:rsidTr="00E9684F">
        <w:trPr>
          <w:trHeight w:val="782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39"/>
              <w:rPr>
                <w:b/>
              </w:rPr>
            </w:pPr>
            <w:r>
              <w:rPr>
                <w:b/>
              </w:rPr>
              <w:t>Інтегральна компетентність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39"/>
            </w:pPr>
            <w:r>
              <w:t>Формулюється шляхом конкретизації інтегральної компетентності відповідного стандарту вищої освіти в контексті особливостей даної</w:t>
            </w:r>
          </w:p>
          <w:p w:rsidR="006121B6" w:rsidRDefault="007A3848" w:rsidP="00E9684F">
            <w:pPr>
              <w:widowControl/>
              <w:ind w:right="-39"/>
            </w:pPr>
            <w:r>
              <w:t>освітньої програми.</w:t>
            </w:r>
          </w:p>
        </w:tc>
      </w:tr>
      <w:tr w:rsidR="006121B6" w:rsidTr="00E9684F">
        <w:trPr>
          <w:trHeight w:val="2856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39"/>
              <w:rPr>
                <w:b/>
              </w:rPr>
            </w:pPr>
            <w:r>
              <w:rPr>
                <w:b/>
              </w:rPr>
              <w:lastRenderedPageBreak/>
              <w:t xml:space="preserve">Загальні </w:t>
            </w:r>
            <w:r>
              <w:rPr>
                <w:b/>
              </w:rPr>
              <w:br/>
              <w:t>компетентності (ЗК)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39"/>
            </w:pPr>
            <w:r>
              <w:t xml:space="preserve">Рекомендується за необхідності з урахуванням особливостей конкретної освітньої програми вибирати (додаткові до визначених стандартом) компетентності з переліку загальних </w:t>
            </w:r>
            <w:proofErr w:type="spellStart"/>
            <w:r>
              <w:t>компетентностей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</w:t>
            </w:r>
            <w:proofErr w:type="spellStart"/>
            <w:r>
              <w:t>Тюнінг</w:t>
            </w:r>
            <w:proofErr w:type="spellEnd"/>
            <w:r>
              <w:t>.</w:t>
            </w:r>
          </w:p>
          <w:p w:rsidR="006121B6" w:rsidRDefault="007A3848" w:rsidP="00E9684F">
            <w:pPr>
              <w:widowControl/>
              <w:ind w:right="-39"/>
            </w:pPr>
            <w:r>
              <w:t>Виділяються:</w:t>
            </w:r>
          </w:p>
          <w:p w:rsidR="006121B6" w:rsidRDefault="007A3848" w:rsidP="00E9684F">
            <w:pPr>
              <w:widowControl/>
              <w:ind w:right="-39"/>
            </w:pPr>
            <w:r>
              <w:t>компетентності, визначені стандартом вищо</w:t>
            </w:r>
            <w:r>
              <w:t>ї освіти спеціальності та, за наявності, в професійному стандарті;</w:t>
            </w:r>
          </w:p>
          <w:p w:rsidR="006121B6" w:rsidRDefault="007A3848" w:rsidP="00E9684F">
            <w:pPr>
              <w:widowControl/>
              <w:ind w:right="-39"/>
            </w:pPr>
            <w:r>
              <w:t>компетентності, визначені закладом вищої освіти.</w:t>
            </w:r>
          </w:p>
          <w:p w:rsidR="006121B6" w:rsidRDefault="007A3848" w:rsidP="00E9684F">
            <w:pPr>
              <w:widowControl/>
              <w:ind w:right="-39"/>
            </w:pPr>
            <w:r>
              <w:t xml:space="preserve">Передбачається, що в стандарті вищої освіти буде визначено 8-12 загальних </w:t>
            </w:r>
            <w:proofErr w:type="spellStart"/>
            <w:r>
              <w:t>компетентностей</w:t>
            </w:r>
            <w:proofErr w:type="spellEnd"/>
            <w:r>
              <w:t>, які в основному вибираються з переліку</w:t>
            </w:r>
          </w:p>
          <w:p w:rsidR="006121B6" w:rsidRDefault="007A3848" w:rsidP="00E9684F">
            <w:pPr>
              <w:widowControl/>
              <w:ind w:right="-39"/>
            </w:pPr>
            <w:proofErr w:type="spellStart"/>
            <w:r>
              <w:t>проєкту</w:t>
            </w:r>
            <w:proofErr w:type="spellEnd"/>
            <w:r>
              <w:t xml:space="preserve"> </w:t>
            </w:r>
            <w:proofErr w:type="spellStart"/>
            <w:r>
              <w:t>Тю</w:t>
            </w:r>
            <w:r>
              <w:t>нінг</w:t>
            </w:r>
            <w:proofErr w:type="spellEnd"/>
            <w:r>
              <w:t>.</w:t>
            </w:r>
          </w:p>
        </w:tc>
      </w:tr>
      <w:tr w:rsidR="006121B6" w:rsidTr="00E9684F">
        <w:trPr>
          <w:trHeight w:val="3467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39"/>
              <w:rPr>
                <w:b/>
              </w:rPr>
            </w:pPr>
            <w:r>
              <w:rPr>
                <w:b/>
              </w:rPr>
              <w:t>Фахові компетентності спеціальності (ФК)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-39"/>
            </w:pPr>
            <w:r>
              <w:t xml:space="preserve">Корелює з описом відповідного кваліфікаційного рівня НРК, назви </w:t>
            </w:r>
            <w:proofErr w:type="spellStart"/>
            <w:r>
              <w:t>компетентностей</w:t>
            </w:r>
            <w:proofErr w:type="spellEnd"/>
            <w:r>
              <w:t xml:space="preserve"> формулюються з урахуванням категорій </w:t>
            </w:r>
            <w:proofErr w:type="spellStart"/>
            <w:r>
              <w:t>компетентностей</w:t>
            </w:r>
            <w:proofErr w:type="spellEnd"/>
            <w:r>
              <w:t xml:space="preserve"> НРК: знання, уміння, комунікація, автономія і відповідальність. Рекомендуют</w:t>
            </w:r>
            <w:r>
              <w:t>ься використовувати міжнародні зразки (</w:t>
            </w:r>
            <w:proofErr w:type="spellStart"/>
            <w:r>
              <w:t>проєкт</w:t>
            </w:r>
            <w:proofErr w:type="spellEnd"/>
            <w:r>
              <w:t xml:space="preserve"> </w:t>
            </w:r>
            <w:proofErr w:type="spellStart"/>
            <w:r>
              <w:t>Тюнінг</w:t>
            </w:r>
            <w:proofErr w:type="spellEnd"/>
            <w:r>
              <w:t>, стандарти ОАА тощо).</w:t>
            </w:r>
          </w:p>
          <w:p w:rsidR="006121B6" w:rsidRDefault="007A3848" w:rsidP="00E9684F">
            <w:pPr>
              <w:widowControl/>
              <w:ind w:right="-39"/>
            </w:pPr>
            <w:r>
              <w:t>Виділяються:</w:t>
            </w:r>
          </w:p>
          <w:p w:rsidR="006121B6" w:rsidRDefault="007A3848" w:rsidP="00E9684F">
            <w:pPr>
              <w:widowControl/>
              <w:ind w:right="-39"/>
            </w:pPr>
            <w:r>
              <w:t>компетентності, визначені стандартом вищої освіти спеціальності та, за наявності, в професійному стандарті;</w:t>
            </w:r>
          </w:p>
          <w:p w:rsidR="006121B6" w:rsidRDefault="007A3848" w:rsidP="00E9684F">
            <w:pPr>
              <w:widowControl/>
              <w:ind w:right="-39"/>
            </w:pPr>
            <w:r>
              <w:t>компетентності, визначені закладом вищої освіти.</w:t>
            </w:r>
          </w:p>
          <w:p w:rsidR="006121B6" w:rsidRDefault="007A3848" w:rsidP="00E9684F">
            <w:pPr>
              <w:widowControl/>
              <w:ind w:right="-39"/>
            </w:pPr>
            <w:r>
              <w:t>Якщо освітн</w:t>
            </w:r>
            <w:r>
              <w:t xml:space="preserve">я програма передбачає наявність декількох неформальних </w:t>
            </w:r>
            <w:proofErr w:type="spellStart"/>
            <w:r>
              <w:t>спеціалізацій</w:t>
            </w:r>
            <w:proofErr w:type="spellEnd"/>
            <w:r>
              <w:t>, то програмні компетентності доцільно формулювати для кожної спеціалізації зокрема.</w:t>
            </w:r>
          </w:p>
          <w:p w:rsidR="006121B6" w:rsidRDefault="007A3848" w:rsidP="00E9684F">
            <w:pPr>
              <w:widowControl/>
              <w:ind w:right="-39"/>
            </w:pPr>
            <w:r>
              <w:t xml:space="preserve">Передбачається, що в стандарті вищої освіти буде визначено 15-18 фахових (спеціальних) </w:t>
            </w:r>
            <w:proofErr w:type="spellStart"/>
            <w:r>
              <w:t>компетентностей</w:t>
            </w:r>
            <w:proofErr w:type="spellEnd"/>
            <w:r>
              <w:t>.</w:t>
            </w:r>
          </w:p>
        </w:tc>
      </w:tr>
      <w:tr w:rsidR="006121B6" w:rsidTr="00E9684F">
        <w:trPr>
          <w:trHeight w:val="275"/>
        </w:trPr>
        <w:tc>
          <w:tcPr>
            <w:tcW w:w="9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20"/>
              <w:jc w:val="center"/>
              <w:rPr>
                <w:b/>
              </w:rPr>
            </w:pPr>
            <w:r>
              <w:rPr>
                <w:b/>
              </w:rPr>
              <w:t>7. Програмні результати навчання</w:t>
            </w:r>
          </w:p>
        </w:tc>
      </w:tr>
      <w:tr w:rsidR="006121B6" w:rsidTr="00E9684F">
        <w:trPr>
          <w:trHeight w:val="4037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20"/>
            </w:pPr>
            <w:r>
              <w:t xml:space="preserve"> 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20"/>
            </w:pPr>
            <w:r>
              <w:t>Виділяються:</w:t>
            </w:r>
          </w:p>
          <w:p w:rsidR="006121B6" w:rsidRDefault="007A3848" w:rsidP="00E9684F">
            <w:pPr>
              <w:widowControl/>
              <w:ind w:right="20"/>
            </w:pPr>
            <w:r>
              <w:t xml:space="preserve">програмні результати навчання, визначені стандартом вищої освіти спеціальності (стандарт визначає нормативний зміст підготовки – 15-20 узагальнених результатів навчання, які корелюються з програмними </w:t>
            </w:r>
            <w:proofErr w:type="spellStart"/>
            <w:r>
              <w:t>компетентностями</w:t>
            </w:r>
            <w:proofErr w:type="spellEnd"/>
            <w:r>
              <w:t>) та, за наявності, професійним стандарт</w:t>
            </w:r>
            <w:r>
              <w:t>ом;</w:t>
            </w:r>
          </w:p>
          <w:p w:rsidR="006121B6" w:rsidRDefault="007A3848" w:rsidP="00E9684F">
            <w:pPr>
              <w:widowControl/>
              <w:ind w:right="20"/>
            </w:pPr>
            <w:r>
              <w:t>програмні результати навчання, визначені закладом вищої освіти (як правило, не більше 5).</w:t>
            </w:r>
          </w:p>
          <w:p w:rsidR="006121B6" w:rsidRDefault="007A3848" w:rsidP="00E9684F">
            <w:pPr>
              <w:widowControl/>
              <w:ind w:right="20"/>
            </w:pPr>
            <w:r>
              <w:t xml:space="preserve">Програмні результати навчання формулюються в активній формі з урахуванням різних рівнів складності у когнітивній сфері (таксономія </w:t>
            </w:r>
            <w:proofErr w:type="spellStart"/>
            <w:r>
              <w:t>Блума</w:t>
            </w:r>
            <w:proofErr w:type="spellEnd"/>
            <w:r>
              <w:t>), а також в афективній та психомоторній сферах.</w:t>
            </w:r>
          </w:p>
          <w:p w:rsidR="006121B6" w:rsidRDefault="007A3848" w:rsidP="00E9684F">
            <w:pPr>
              <w:widowControl/>
              <w:ind w:right="20"/>
            </w:pPr>
            <w:r>
              <w:t>Якщо заклад вищої освіти вважає за доцільне класифікувати програмні рез</w:t>
            </w:r>
            <w:r>
              <w:t>ультати навчання, то рекомендується це робити за наступною схемою (як в Додатку до диплому):</w:t>
            </w:r>
          </w:p>
          <w:p w:rsidR="006121B6" w:rsidRDefault="007A3848" w:rsidP="00E9684F">
            <w:pPr>
              <w:widowControl/>
              <w:ind w:right="20"/>
            </w:pPr>
            <w:r>
              <w:t>Знання та розуміння, Застосування знань та розумінь. Формування суджень.</w:t>
            </w:r>
          </w:p>
        </w:tc>
      </w:tr>
      <w:tr w:rsidR="006121B6" w:rsidTr="00E9684F">
        <w:trPr>
          <w:trHeight w:val="328"/>
        </w:trPr>
        <w:tc>
          <w:tcPr>
            <w:tcW w:w="9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20"/>
              <w:jc w:val="center"/>
              <w:rPr>
                <w:b/>
              </w:rPr>
            </w:pPr>
            <w:r>
              <w:rPr>
                <w:b/>
              </w:rPr>
              <w:t>8. Ресурсне забезпечення реалізації програми</w:t>
            </w:r>
          </w:p>
        </w:tc>
      </w:tr>
      <w:tr w:rsidR="006121B6" w:rsidTr="00E9684F">
        <w:trPr>
          <w:trHeight w:val="350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20"/>
              <w:rPr>
                <w:b/>
              </w:rPr>
            </w:pPr>
            <w:r>
              <w:rPr>
                <w:b/>
              </w:rPr>
              <w:t>Кадрове забезпечення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20"/>
            </w:pPr>
            <w:r>
              <w:t>Вказуються специфічні характеристики кадрового забезпечення, включаючи можливу участь закордонних фахівців.</w:t>
            </w:r>
          </w:p>
        </w:tc>
      </w:tr>
      <w:tr w:rsidR="006121B6" w:rsidTr="00E9684F">
        <w:trPr>
          <w:trHeight w:val="474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20"/>
              <w:rPr>
                <w:b/>
              </w:rPr>
            </w:pPr>
            <w:r>
              <w:rPr>
                <w:b/>
              </w:rPr>
              <w:t>Матеріально-технічне</w:t>
            </w:r>
          </w:p>
          <w:p w:rsidR="006121B6" w:rsidRDefault="007A3848" w:rsidP="00E9684F">
            <w:pPr>
              <w:widowControl/>
              <w:ind w:right="20"/>
              <w:rPr>
                <w:b/>
              </w:rPr>
            </w:pPr>
            <w:r>
              <w:rPr>
                <w:b/>
              </w:rPr>
              <w:t>забезпечення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20"/>
            </w:pPr>
            <w:r>
              <w:t>Вказуються специфічні характеристики матеріально-технічного забезпечення.</w:t>
            </w:r>
          </w:p>
        </w:tc>
      </w:tr>
      <w:tr w:rsidR="006121B6" w:rsidTr="00E9684F">
        <w:trPr>
          <w:trHeight w:val="447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20"/>
              <w:rPr>
                <w:b/>
              </w:rPr>
            </w:pPr>
            <w:r>
              <w:rPr>
                <w:b/>
              </w:rPr>
              <w:t xml:space="preserve">Інформаційне та навчально-методичне </w:t>
            </w:r>
            <w:r>
              <w:rPr>
                <w:b/>
              </w:rPr>
              <w:lastRenderedPageBreak/>
              <w:t>забезпечення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20"/>
            </w:pPr>
            <w:r>
              <w:lastRenderedPageBreak/>
              <w:t>Вказуються специфічні характеристики інформаційного та навчально-методичного забезпечення.</w:t>
            </w:r>
          </w:p>
        </w:tc>
      </w:tr>
      <w:tr w:rsidR="006121B6" w:rsidTr="00E9684F">
        <w:trPr>
          <w:trHeight w:val="344"/>
        </w:trPr>
        <w:tc>
          <w:tcPr>
            <w:tcW w:w="9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20"/>
              <w:jc w:val="center"/>
              <w:rPr>
                <w:b/>
              </w:rPr>
            </w:pPr>
            <w:r>
              <w:rPr>
                <w:b/>
              </w:rPr>
              <w:lastRenderedPageBreak/>
              <w:t>9. Академічна мобільність</w:t>
            </w:r>
          </w:p>
        </w:tc>
      </w:tr>
      <w:tr w:rsidR="006121B6" w:rsidTr="00E9684F">
        <w:trPr>
          <w:trHeight w:val="492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20"/>
              <w:rPr>
                <w:b/>
              </w:rPr>
            </w:pPr>
            <w:r>
              <w:rPr>
                <w:b/>
              </w:rPr>
              <w:t>Національна кредитна мобільність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20"/>
            </w:pPr>
            <w:r>
              <w:t>Вказуються, наприклад, укладені угоди про академічну мобільність, про подв</w:t>
            </w:r>
            <w:bookmarkStart w:id="0" w:name="_GoBack"/>
            <w:bookmarkEnd w:id="0"/>
            <w:r>
              <w:t xml:space="preserve">ійне </w:t>
            </w:r>
            <w:proofErr w:type="spellStart"/>
            <w:r>
              <w:t>дипломування</w:t>
            </w:r>
            <w:proofErr w:type="spellEnd"/>
            <w:r>
              <w:t xml:space="preserve"> тощо.</w:t>
            </w:r>
          </w:p>
        </w:tc>
      </w:tr>
      <w:tr w:rsidR="006121B6" w:rsidTr="00E9684F">
        <w:trPr>
          <w:trHeight w:val="1041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20"/>
              <w:rPr>
                <w:b/>
              </w:rPr>
            </w:pPr>
            <w:r>
              <w:rPr>
                <w:b/>
              </w:rPr>
              <w:t>Міжнародна кредитна мобільність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20"/>
            </w:pPr>
            <w:r>
              <w:t>Вказуються, наприклад, укладені угоди про міжнародну академічну мобільність (</w:t>
            </w:r>
            <w:proofErr w:type="spellStart"/>
            <w:r>
              <w:t>Еразмус+</w:t>
            </w:r>
            <w:proofErr w:type="spellEnd"/>
            <w:r>
              <w:t xml:space="preserve"> К1), про подвійне </w:t>
            </w:r>
            <w:proofErr w:type="spellStart"/>
            <w:r>
              <w:t>дипломування</w:t>
            </w:r>
            <w:proofErr w:type="spellEnd"/>
            <w:r>
              <w:t>, про три</w:t>
            </w:r>
            <w:r>
              <w:t xml:space="preserve">валі міжнародні </w:t>
            </w:r>
            <w:proofErr w:type="spellStart"/>
            <w:r>
              <w:t>проєкти</w:t>
            </w:r>
            <w:proofErr w:type="spellEnd"/>
            <w:r>
              <w:t>, які передбачають включене навчання студентів тощо.</w:t>
            </w:r>
          </w:p>
        </w:tc>
      </w:tr>
      <w:tr w:rsidR="006121B6" w:rsidTr="00E9684F">
        <w:trPr>
          <w:trHeight w:val="478"/>
        </w:trPr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20"/>
              <w:rPr>
                <w:b/>
              </w:rPr>
            </w:pPr>
            <w:r>
              <w:rPr>
                <w:b/>
              </w:rPr>
              <w:t>Навчання іноземних здобувачів вищої освіти</w:t>
            </w:r>
          </w:p>
        </w:tc>
        <w:tc>
          <w:tcPr>
            <w:tcW w:w="6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21B6" w:rsidRDefault="007A3848" w:rsidP="00E9684F">
            <w:pPr>
              <w:widowControl/>
              <w:ind w:right="20"/>
            </w:pPr>
            <w:r>
              <w:t>Умови та особливості ОП у контексті навчання іноземних громадян.</w:t>
            </w:r>
          </w:p>
        </w:tc>
      </w:tr>
    </w:tbl>
    <w:p w:rsidR="006121B6" w:rsidRDefault="006121B6">
      <w:pPr>
        <w:spacing w:line="251" w:lineRule="auto"/>
        <w:rPr>
          <w:sz w:val="28"/>
          <w:szCs w:val="28"/>
        </w:rPr>
        <w:sectPr w:rsidR="006121B6">
          <w:pgSz w:w="11910" w:h="16840"/>
          <w:pgMar w:top="1133" w:right="566" w:bottom="1133" w:left="1700" w:header="0" w:footer="978" w:gutter="0"/>
          <w:cols w:space="720"/>
        </w:sectPr>
      </w:pPr>
    </w:p>
    <w:p w:rsidR="006121B6" w:rsidRDefault="007A3848">
      <w:pPr>
        <w:pBdr>
          <w:top w:val="nil"/>
          <w:left w:val="nil"/>
          <w:bottom w:val="nil"/>
          <w:right w:val="nil"/>
          <w:between w:val="nil"/>
        </w:pBdr>
        <w:tabs>
          <w:tab w:val="left" w:pos="1153"/>
        </w:tabs>
        <w:spacing w:before="75"/>
        <w:jc w:val="center"/>
        <w:rPr>
          <w:b/>
          <w:color w:val="000000"/>
          <w:sz w:val="38"/>
          <w:szCs w:val="38"/>
        </w:rPr>
      </w:pPr>
      <w:r>
        <w:rPr>
          <w:b/>
          <w:sz w:val="28"/>
          <w:szCs w:val="28"/>
        </w:rPr>
        <w:lastRenderedPageBreak/>
        <w:t xml:space="preserve">2. </w:t>
      </w:r>
      <w:r>
        <w:rPr>
          <w:b/>
          <w:color w:val="000000"/>
          <w:sz w:val="28"/>
          <w:szCs w:val="28"/>
        </w:rPr>
        <w:t xml:space="preserve">Перелік компонент освітньо-професійної / наукової програми </w:t>
      </w:r>
      <w:r>
        <w:rPr>
          <w:b/>
          <w:color w:val="000000"/>
          <w:sz w:val="28"/>
          <w:szCs w:val="28"/>
        </w:rPr>
        <w:br/>
        <w:t>та їх логічна послідовність</w:t>
      </w:r>
    </w:p>
    <w:p w:rsidR="006121B6" w:rsidRDefault="007A3848">
      <w:pPr>
        <w:spacing w:before="240" w:after="240"/>
        <w:ind w:firstLine="708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14"/>
          <w:szCs w:val="14"/>
        </w:rPr>
        <w:t xml:space="preserve">  </w:t>
      </w:r>
      <w:r>
        <w:rPr>
          <w:sz w:val="28"/>
          <w:szCs w:val="28"/>
        </w:rPr>
        <w:t>Перелік компонент ОП</w:t>
      </w:r>
    </w:p>
    <w:tbl>
      <w:tblPr>
        <w:tblStyle w:val="a7"/>
        <w:tblW w:w="9525" w:type="dxa"/>
        <w:tblInd w:w="-8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5790"/>
        <w:gridCol w:w="1260"/>
        <w:gridCol w:w="1320"/>
      </w:tblGrid>
      <w:tr w:rsidR="006121B6">
        <w:trPr>
          <w:trHeight w:val="683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pPr>
              <w:jc w:val="center"/>
            </w:pPr>
            <w:r>
              <w:t>Код н/д</w:t>
            </w:r>
          </w:p>
        </w:tc>
        <w:tc>
          <w:tcPr>
            <w:tcW w:w="5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pPr>
              <w:jc w:val="center"/>
            </w:pPr>
            <w:r>
              <w:t xml:space="preserve">Компоненти освітньої програми (навчальні дисципліни, курсові </w:t>
            </w:r>
            <w:proofErr w:type="spellStart"/>
            <w:r>
              <w:t>проєкти</w:t>
            </w:r>
            <w:proofErr w:type="spellEnd"/>
            <w:r>
              <w:t xml:space="preserve"> (роботи), практики, кваліфікаційна робота)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pPr>
              <w:jc w:val="center"/>
            </w:pPr>
            <w:r>
              <w:t>Кількість кредитів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pPr>
              <w:jc w:val="center"/>
            </w:pPr>
            <w:r>
              <w:t>Фо</w:t>
            </w:r>
            <w:r>
              <w:t xml:space="preserve">рма </w:t>
            </w:r>
            <w:proofErr w:type="spellStart"/>
            <w:r>
              <w:t>підсумк</w:t>
            </w:r>
            <w:proofErr w:type="spellEnd"/>
            <w:r>
              <w:t>. контролю</w:t>
            </w:r>
          </w:p>
        </w:tc>
      </w:tr>
      <w:tr w:rsidR="006121B6">
        <w:trPr>
          <w:trHeight w:val="186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pPr>
              <w:jc w:val="center"/>
            </w:pPr>
            <w:r>
              <w:t>1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pPr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pPr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pPr>
              <w:jc w:val="center"/>
            </w:pPr>
            <w:r>
              <w:t>4</w:t>
            </w:r>
          </w:p>
        </w:tc>
      </w:tr>
      <w:tr w:rsidR="006121B6">
        <w:trPr>
          <w:trHeight w:val="270"/>
        </w:trPr>
        <w:tc>
          <w:tcPr>
            <w:tcW w:w="95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Обов’язкові компоненти ОП</w:t>
            </w:r>
          </w:p>
        </w:tc>
      </w:tr>
      <w:tr w:rsidR="006121B6">
        <w:trPr>
          <w:trHeight w:val="225"/>
        </w:trPr>
        <w:tc>
          <w:tcPr>
            <w:tcW w:w="95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</w:tr>
      <w:tr w:rsidR="006121B6">
        <w:trPr>
          <w:trHeight w:val="22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pPr>
              <w:jc w:val="center"/>
            </w:pPr>
            <w:r>
              <w:t>ОК1.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</w:tr>
      <w:tr w:rsidR="006121B6">
        <w:trPr>
          <w:trHeight w:val="270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pPr>
              <w:jc w:val="center"/>
            </w:pPr>
            <w:r>
              <w:t>ОК2.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</w:tr>
      <w:tr w:rsidR="006121B6">
        <w:trPr>
          <w:trHeight w:val="16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pPr>
              <w:jc w:val="center"/>
            </w:pPr>
            <w:r>
              <w:t>ОК3.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</w:tr>
      <w:tr w:rsidR="006121B6">
        <w:trPr>
          <w:trHeight w:val="22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pPr>
              <w:jc w:val="center"/>
            </w:pPr>
            <w:r>
              <w:t>…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</w:tr>
      <w:tr w:rsidR="006121B6">
        <w:trPr>
          <w:trHeight w:val="210"/>
        </w:trPr>
        <w:tc>
          <w:tcPr>
            <w:tcW w:w="69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pPr>
              <w:ind w:left="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Загальний обсяг обов'язкових компонент: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6121B6">
        <w:trPr>
          <w:trHeight w:val="270"/>
        </w:trPr>
        <w:tc>
          <w:tcPr>
            <w:tcW w:w="95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Вибіркові компоненти ОП*</w:t>
            </w:r>
          </w:p>
        </w:tc>
      </w:tr>
      <w:tr w:rsidR="006121B6">
        <w:trPr>
          <w:trHeight w:val="386"/>
        </w:trPr>
        <w:tc>
          <w:tcPr>
            <w:tcW w:w="95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Вибірковий блок 1</w:t>
            </w:r>
          </w:p>
          <w:p w:rsidR="006121B6" w:rsidRDefault="007A384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(за наявності)</w:t>
            </w:r>
          </w:p>
        </w:tc>
      </w:tr>
      <w:tr w:rsidR="006121B6">
        <w:trPr>
          <w:trHeight w:val="195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pPr>
              <w:jc w:val="center"/>
            </w:pPr>
            <w:r>
              <w:t>ВБ 1.1.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</w:tr>
      <w:tr w:rsidR="006121B6">
        <w:trPr>
          <w:trHeight w:val="270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pPr>
              <w:jc w:val="center"/>
            </w:pPr>
            <w:r>
              <w:t>ВБ 1.2.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</w:tr>
      <w:tr w:rsidR="006121B6">
        <w:trPr>
          <w:trHeight w:val="210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pPr>
              <w:jc w:val="center"/>
            </w:pPr>
            <w:r>
              <w:t>ВБ 1.3.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</w:tr>
      <w:tr w:rsidR="006121B6">
        <w:trPr>
          <w:trHeight w:val="296"/>
        </w:trPr>
        <w:tc>
          <w:tcPr>
            <w:tcW w:w="95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Вибірковий блок 2</w:t>
            </w:r>
          </w:p>
          <w:p w:rsidR="006121B6" w:rsidRDefault="007A384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(за наявності)</w:t>
            </w:r>
          </w:p>
        </w:tc>
      </w:tr>
      <w:tr w:rsidR="006121B6">
        <w:trPr>
          <w:trHeight w:val="150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pPr>
              <w:jc w:val="center"/>
            </w:pPr>
            <w:r>
              <w:t>ВБ 2.1.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</w:tr>
      <w:tr w:rsidR="006121B6">
        <w:trPr>
          <w:trHeight w:val="180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pPr>
              <w:jc w:val="center"/>
            </w:pPr>
            <w:r>
              <w:t>ВБ 2.2.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</w:tr>
      <w:tr w:rsidR="006121B6">
        <w:trPr>
          <w:trHeight w:val="150"/>
        </w:trPr>
        <w:tc>
          <w:tcPr>
            <w:tcW w:w="11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pPr>
              <w:jc w:val="center"/>
            </w:pPr>
            <w:r>
              <w:t>ВБ 2.3.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</w:tr>
      <w:tr w:rsidR="006121B6">
        <w:trPr>
          <w:trHeight w:val="210"/>
        </w:trPr>
        <w:tc>
          <w:tcPr>
            <w:tcW w:w="952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pPr>
              <w:jc w:val="center"/>
            </w:pPr>
            <w:r>
              <w:t>…</w:t>
            </w:r>
          </w:p>
        </w:tc>
      </w:tr>
      <w:tr w:rsidR="006121B6">
        <w:trPr>
          <w:trHeight w:val="210"/>
        </w:trPr>
        <w:tc>
          <w:tcPr>
            <w:tcW w:w="69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pPr>
              <w:ind w:left="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Загальний обсяг вибіркових компонент: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</w:tr>
      <w:tr w:rsidR="006121B6">
        <w:trPr>
          <w:trHeight w:val="240"/>
        </w:trPr>
        <w:tc>
          <w:tcPr>
            <w:tcW w:w="694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pPr>
              <w:ind w:left="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6121B6" w:rsidRDefault="007A3848">
            <w:r>
              <w:t xml:space="preserve"> </w:t>
            </w:r>
          </w:p>
        </w:tc>
      </w:tr>
    </w:tbl>
    <w:p w:rsidR="006121B6" w:rsidRDefault="006121B6">
      <w:pPr>
        <w:ind w:firstLine="708"/>
        <w:rPr>
          <w:sz w:val="28"/>
          <w:szCs w:val="28"/>
        </w:rPr>
      </w:pPr>
    </w:p>
    <w:p w:rsidR="006121B6" w:rsidRDefault="007A3848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14"/>
          <w:szCs w:val="14"/>
        </w:rPr>
        <w:t xml:space="preserve">  </w:t>
      </w:r>
      <w:r>
        <w:rPr>
          <w:sz w:val="28"/>
          <w:szCs w:val="28"/>
        </w:rPr>
        <w:t>Структурно-логічна схема ОП</w:t>
      </w:r>
    </w:p>
    <w:p w:rsidR="006121B6" w:rsidRDefault="006121B6">
      <w:pPr>
        <w:rPr>
          <w:sz w:val="27"/>
          <w:szCs w:val="27"/>
        </w:rPr>
      </w:pPr>
    </w:p>
    <w:p w:rsidR="006121B6" w:rsidRDefault="007A3848">
      <w:pPr>
        <w:ind w:right="1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Короткий опис логічної послідовності вивчення компонент освітньої програми. Рекомендується представляти у вигляді графа.</w:t>
      </w:r>
    </w:p>
    <w:p w:rsidR="006121B6" w:rsidRDefault="006121B6">
      <w:pPr>
        <w:ind w:right="1240"/>
        <w:jc w:val="both"/>
        <w:rPr>
          <w:sz w:val="28"/>
          <w:szCs w:val="28"/>
        </w:rPr>
      </w:pPr>
    </w:p>
    <w:p w:rsidR="006121B6" w:rsidRDefault="006121B6">
      <w:pPr>
        <w:ind w:right="1240"/>
        <w:jc w:val="both"/>
        <w:rPr>
          <w:sz w:val="28"/>
          <w:szCs w:val="28"/>
        </w:rPr>
      </w:pPr>
    </w:p>
    <w:p w:rsidR="006121B6" w:rsidRDefault="007A3848">
      <w:pPr>
        <w:ind w:right="148" w:firstLine="700"/>
        <w:jc w:val="both"/>
        <w:rPr>
          <w:sz w:val="20"/>
          <w:szCs w:val="20"/>
        </w:rPr>
      </w:pPr>
      <w:r>
        <w:rPr>
          <w:sz w:val="20"/>
          <w:szCs w:val="20"/>
        </w:rPr>
        <w:t>* Згідно із Законом України «Про вищу освіту» студенти мають право на «вибір навчальних дисциплін у межах, передбачених відповідною о</w:t>
      </w:r>
      <w:r>
        <w:rPr>
          <w:sz w:val="20"/>
          <w:szCs w:val="20"/>
        </w:rPr>
        <w:t>світньою програмою та робочим навчальним планом, в обсязі, що становить не менш як 25 % загальної кількості кредитів ЄКТС, передбачених для даного рівня вищої освіти. При цьому здобувачі певного рівня вищої освіти мають право вибирати навчальні дисципліни,</w:t>
      </w:r>
      <w:r>
        <w:rPr>
          <w:sz w:val="20"/>
          <w:szCs w:val="20"/>
        </w:rPr>
        <w:t xml:space="preserve"> що пропонуються для інших рівнів вищої освіти, за погодженням з керівником відповідного факультету чи підрозділу».</w:t>
      </w:r>
    </w:p>
    <w:p w:rsidR="006121B6" w:rsidRDefault="007A3848">
      <w:pPr>
        <w:ind w:right="148" w:firstLine="700"/>
        <w:jc w:val="both"/>
        <w:rPr>
          <w:sz w:val="20"/>
          <w:szCs w:val="20"/>
        </w:rPr>
      </w:pPr>
      <w:r>
        <w:rPr>
          <w:sz w:val="20"/>
          <w:szCs w:val="20"/>
        </w:rPr>
        <w:t>Заклади вищої освіти самостійно визначають механізми реалізації права студентів на вибір навчальних дисциплін (описується відповідним Положе</w:t>
      </w:r>
      <w:r>
        <w:rPr>
          <w:sz w:val="20"/>
          <w:szCs w:val="20"/>
        </w:rPr>
        <w:t>нням). Вибіркові дисципліни можуть формуватися у блоки, тоді студент вибирає блок дисциплін, після чого усі дисципліни блоку стають обов’язковими для вивчення. Рекомендується використовувати як блочні форми вибору, так і повністю вільний вибір дисциплін ст</w:t>
      </w:r>
      <w:r>
        <w:rPr>
          <w:sz w:val="20"/>
          <w:szCs w:val="20"/>
        </w:rPr>
        <w:t>удентами.</w:t>
      </w:r>
    </w:p>
    <w:p w:rsidR="006121B6" w:rsidRDefault="006121B6">
      <w:pPr>
        <w:ind w:right="148"/>
        <w:jc w:val="both"/>
        <w:rPr>
          <w:sz w:val="20"/>
          <w:szCs w:val="20"/>
        </w:rPr>
        <w:sectPr w:rsidR="006121B6">
          <w:footerReference w:type="default" r:id="rId9"/>
          <w:pgSz w:w="11910" w:h="16840"/>
          <w:pgMar w:top="1133" w:right="566" w:bottom="1133" w:left="1700" w:header="0" w:footer="0" w:gutter="0"/>
          <w:cols w:space="720"/>
        </w:sectPr>
      </w:pPr>
    </w:p>
    <w:p w:rsidR="00E9684F" w:rsidRPr="00EF4C75" w:rsidRDefault="00E9684F" w:rsidP="00E9684F">
      <w:pPr>
        <w:widowControl/>
        <w:jc w:val="center"/>
        <w:outlineLvl w:val="0"/>
        <w:rPr>
          <w:b/>
          <w:bCs/>
          <w:kern w:val="36"/>
          <w:sz w:val="48"/>
          <w:szCs w:val="48"/>
        </w:rPr>
      </w:pPr>
      <w:bookmarkStart w:id="1" w:name="_omhp9kbpf0i2" w:colFirst="0" w:colLast="0"/>
      <w:bookmarkEnd w:id="1"/>
      <w:r w:rsidRPr="00EF4C75">
        <w:rPr>
          <w:b/>
          <w:bCs/>
          <w:color w:val="000000"/>
          <w:kern w:val="36"/>
          <w:sz w:val="28"/>
          <w:szCs w:val="28"/>
        </w:rPr>
        <w:lastRenderedPageBreak/>
        <w:t>3. Форма атестації здобувачів вищої освіти</w:t>
      </w:r>
    </w:p>
    <w:p w:rsidR="00E9684F" w:rsidRPr="00EF4C75" w:rsidRDefault="00E9684F" w:rsidP="00E9684F">
      <w:pPr>
        <w:widowControl/>
        <w:rPr>
          <w:sz w:val="24"/>
          <w:szCs w:val="24"/>
        </w:rPr>
      </w:pPr>
    </w:p>
    <w:p w:rsidR="00E9684F" w:rsidRPr="00EF4C75" w:rsidRDefault="00E9684F" w:rsidP="00E9684F">
      <w:pPr>
        <w:widowControl/>
        <w:ind w:firstLine="709"/>
        <w:jc w:val="both"/>
        <w:rPr>
          <w:sz w:val="24"/>
          <w:szCs w:val="24"/>
        </w:rPr>
      </w:pPr>
      <w:r w:rsidRPr="00EF4C75">
        <w:rPr>
          <w:color w:val="000000"/>
          <w:sz w:val="28"/>
          <w:szCs w:val="28"/>
        </w:rPr>
        <w:t>Подається інформація про види (форми) підсумкової атестації та документи, які отримує випускник на основі її успішного проходження.</w:t>
      </w:r>
    </w:p>
    <w:p w:rsidR="00E9684F" w:rsidRPr="00EF4C75" w:rsidRDefault="00E9684F" w:rsidP="00E9684F">
      <w:pPr>
        <w:widowControl/>
        <w:rPr>
          <w:sz w:val="24"/>
          <w:szCs w:val="24"/>
        </w:rPr>
      </w:pPr>
    </w:p>
    <w:p w:rsidR="00E9684F" w:rsidRPr="00EF4C75" w:rsidRDefault="00E9684F" w:rsidP="00E9684F">
      <w:pPr>
        <w:widowControl/>
        <w:jc w:val="both"/>
        <w:rPr>
          <w:sz w:val="24"/>
          <w:szCs w:val="24"/>
        </w:rPr>
      </w:pPr>
      <w:r w:rsidRPr="00EF4C75">
        <w:rPr>
          <w:i/>
          <w:iCs/>
          <w:color w:val="000000"/>
          <w:sz w:val="28"/>
          <w:szCs w:val="28"/>
        </w:rPr>
        <w:t>Приклад:</w:t>
      </w:r>
    </w:p>
    <w:p w:rsidR="00E9684F" w:rsidRPr="00EF4C75" w:rsidRDefault="00E9684F" w:rsidP="00E9684F">
      <w:pPr>
        <w:widowControl/>
        <w:ind w:firstLine="709"/>
        <w:jc w:val="both"/>
        <w:rPr>
          <w:sz w:val="24"/>
          <w:szCs w:val="24"/>
        </w:rPr>
      </w:pPr>
      <w:r w:rsidRPr="00EF4C75">
        <w:rPr>
          <w:color w:val="000000"/>
          <w:sz w:val="28"/>
          <w:szCs w:val="28"/>
        </w:rPr>
        <w:t>Атестація випускників освітньої програми спеціальності № ___ “Назва” проводиться у формі захисту кваліфікаційної магістерської роботи та завершується видачею документа встановленого зразка про присудження йому ступеня магістра з присвоєнням кваліфікації: Магістр з _______________ за спеціалізацією ________________.</w:t>
      </w:r>
    </w:p>
    <w:p w:rsidR="00E9684F" w:rsidRPr="00EF4C75" w:rsidRDefault="00E9684F" w:rsidP="00E9684F">
      <w:pPr>
        <w:widowControl/>
        <w:ind w:firstLine="709"/>
        <w:jc w:val="both"/>
        <w:rPr>
          <w:sz w:val="24"/>
          <w:szCs w:val="24"/>
        </w:rPr>
      </w:pPr>
      <w:r w:rsidRPr="00EF4C75">
        <w:rPr>
          <w:color w:val="000000"/>
          <w:sz w:val="28"/>
          <w:szCs w:val="28"/>
        </w:rPr>
        <w:t>Атестація здійснюється відкрито і публічно.</w:t>
      </w:r>
    </w:p>
    <w:p w:rsidR="00E9684F" w:rsidRPr="00EF4C75" w:rsidRDefault="00E9684F" w:rsidP="00E9684F">
      <w:pPr>
        <w:widowControl/>
        <w:rPr>
          <w:sz w:val="24"/>
          <w:szCs w:val="24"/>
        </w:rPr>
      </w:pPr>
    </w:p>
    <w:p w:rsidR="00E9684F" w:rsidRPr="00EF4C75" w:rsidRDefault="00E9684F" w:rsidP="00E9684F">
      <w:pPr>
        <w:widowControl/>
        <w:jc w:val="center"/>
        <w:rPr>
          <w:sz w:val="24"/>
          <w:szCs w:val="24"/>
        </w:rPr>
      </w:pPr>
      <w:r w:rsidRPr="00EF4C75">
        <w:rPr>
          <w:b/>
          <w:bCs/>
          <w:color w:val="000000"/>
          <w:sz w:val="28"/>
          <w:szCs w:val="28"/>
        </w:rPr>
        <w:t xml:space="preserve">4. Матриця відповідності програмних </w:t>
      </w:r>
      <w:proofErr w:type="spellStart"/>
      <w:r w:rsidRPr="00EF4C75">
        <w:rPr>
          <w:b/>
          <w:bCs/>
          <w:color w:val="000000"/>
          <w:sz w:val="28"/>
          <w:szCs w:val="28"/>
        </w:rPr>
        <w:t>компетентностей</w:t>
      </w:r>
      <w:proofErr w:type="spellEnd"/>
      <w:r w:rsidRPr="00EF4C75">
        <w:rPr>
          <w:b/>
          <w:bCs/>
          <w:color w:val="000000"/>
          <w:sz w:val="28"/>
          <w:szCs w:val="28"/>
        </w:rPr>
        <w:t xml:space="preserve"> </w:t>
      </w:r>
      <w:r w:rsidRPr="00EF4C75">
        <w:rPr>
          <w:b/>
          <w:bCs/>
          <w:color w:val="000000"/>
          <w:sz w:val="28"/>
          <w:szCs w:val="28"/>
        </w:rPr>
        <w:br/>
        <w:t>компонентам освітньої програми</w:t>
      </w:r>
    </w:p>
    <w:p w:rsidR="00E9684F" w:rsidRDefault="00E9684F" w:rsidP="00E9684F">
      <w:pPr>
        <w:pStyle w:val="aa"/>
        <w:rPr>
          <w:b/>
          <w:sz w:val="20"/>
        </w:rPr>
      </w:pPr>
    </w:p>
    <w:p w:rsidR="00E9684F" w:rsidRDefault="00E9684F" w:rsidP="00E9684F">
      <w:pPr>
        <w:pStyle w:val="aa"/>
        <w:spacing w:before="1" w:after="1"/>
        <w:rPr>
          <w:b/>
          <w:sz w:val="13"/>
        </w:rPr>
      </w:pPr>
    </w:p>
    <w:tbl>
      <w:tblPr>
        <w:tblStyle w:val="TableNormal"/>
        <w:tblW w:w="90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881"/>
        <w:gridCol w:w="882"/>
        <w:gridCol w:w="882"/>
        <w:gridCol w:w="882"/>
        <w:gridCol w:w="881"/>
        <w:gridCol w:w="882"/>
        <w:gridCol w:w="882"/>
        <w:gridCol w:w="882"/>
      </w:tblGrid>
      <w:tr w:rsidR="00E9684F" w:rsidTr="00377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2"/>
        </w:trPr>
        <w:tc>
          <w:tcPr>
            <w:tcW w:w="1985" w:type="dxa"/>
          </w:tcPr>
          <w:p w:rsidR="00E9684F" w:rsidRPr="00EF4C75" w:rsidRDefault="00E9684F" w:rsidP="00377C19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81" w:type="dxa"/>
            <w:textDirection w:val="btLr"/>
            <w:vAlign w:val="center"/>
          </w:tcPr>
          <w:p w:rsidR="00E9684F" w:rsidRPr="00EF4C75" w:rsidRDefault="00E9684F" w:rsidP="00377C19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F4C75">
              <w:rPr>
                <w:b/>
                <w:sz w:val="24"/>
                <w:szCs w:val="24"/>
              </w:rPr>
              <w:t>ОК</w:t>
            </w:r>
            <w:r w:rsidRPr="00EF4C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F4C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82" w:type="dxa"/>
            <w:textDirection w:val="btLr"/>
            <w:vAlign w:val="center"/>
          </w:tcPr>
          <w:p w:rsidR="00E9684F" w:rsidRPr="00EF4C75" w:rsidRDefault="00E9684F" w:rsidP="00377C19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F4C75">
              <w:rPr>
                <w:b/>
                <w:sz w:val="24"/>
                <w:szCs w:val="24"/>
              </w:rPr>
              <w:t>ОК</w:t>
            </w:r>
            <w:r w:rsidRPr="00EF4C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F4C7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82" w:type="dxa"/>
            <w:textDirection w:val="btLr"/>
            <w:vAlign w:val="center"/>
          </w:tcPr>
          <w:p w:rsidR="00E9684F" w:rsidRPr="00EF4C75" w:rsidRDefault="00E9684F" w:rsidP="00377C19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F4C75"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882" w:type="dxa"/>
            <w:textDirection w:val="btLr"/>
            <w:vAlign w:val="center"/>
          </w:tcPr>
          <w:p w:rsidR="00E9684F" w:rsidRPr="00EF4C75" w:rsidRDefault="00E9684F" w:rsidP="00377C19">
            <w:pPr>
              <w:pStyle w:val="TableParagraph"/>
              <w:spacing w:before="1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F4C75">
              <w:rPr>
                <w:b/>
                <w:sz w:val="24"/>
                <w:szCs w:val="24"/>
              </w:rPr>
              <w:t>ОК</w:t>
            </w:r>
            <w:r w:rsidRPr="00EF4C7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F4C75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881" w:type="dxa"/>
            <w:textDirection w:val="btLr"/>
            <w:vAlign w:val="center"/>
          </w:tcPr>
          <w:p w:rsidR="00E9684F" w:rsidRPr="00EF4C75" w:rsidRDefault="00E9684F" w:rsidP="00377C19">
            <w:pPr>
              <w:pStyle w:val="TableParagraph"/>
              <w:spacing w:before="1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F4C75">
              <w:rPr>
                <w:b/>
                <w:sz w:val="24"/>
                <w:szCs w:val="24"/>
              </w:rPr>
              <w:t>ВБ 1</w:t>
            </w:r>
          </w:p>
        </w:tc>
        <w:tc>
          <w:tcPr>
            <w:tcW w:w="882" w:type="dxa"/>
            <w:textDirection w:val="btLr"/>
            <w:vAlign w:val="center"/>
          </w:tcPr>
          <w:p w:rsidR="00E9684F" w:rsidRPr="00EF4C75" w:rsidRDefault="00E9684F" w:rsidP="00377C19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F4C75">
              <w:rPr>
                <w:b/>
                <w:sz w:val="24"/>
                <w:szCs w:val="24"/>
              </w:rPr>
              <w:t>ВБ 2</w:t>
            </w:r>
          </w:p>
        </w:tc>
        <w:tc>
          <w:tcPr>
            <w:tcW w:w="882" w:type="dxa"/>
            <w:textDirection w:val="btLr"/>
            <w:vAlign w:val="center"/>
          </w:tcPr>
          <w:p w:rsidR="00E9684F" w:rsidRPr="00EF4C75" w:rsidRDefault="00E9684F" w:rsidP="00377C19">
            <w:pPr>
              <w:pStyle w:val="TableParagraph"/>
              <w:spacing w:before="1"/>
              <w:ind w:left="113" w:right="113"/>
              <w:jc w:val="center"/>
              <w:rPr>
                <w:rFonts w:ascii="Arial MT" w:hAnsi="Arial MT"/>
                <w:sz w:val="24"/>
                <w:szCs w:val="24"/>
              </w:rPr>
            </w:pPr>
            <w:r w:rsidRPr="00EF4C75"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882" w:type="dxa"/>
            <w:textDirection w:val="btLr"/>
            <w:vAlign w:val="center"/>
          </w:tcPr>
          <w:p w:rsidR="00E9684F" w:rsidRPr="00EF4C75" w:rsidRDefault="00E9684F" w:rsidP="00377C19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F4C75">
              <w:rPr>
                <w:b/>
                <w:sz w:val="24"/>
                <w:szCs w:val="24"/>
              </w:rPr>
              <w:t>ВБ m</w:t>
            </w:r>
          </w:p>
        </w:tc>
      </w:tr>
      <w:tr w:rsidR="00E9684F" w:rsidTr="00377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985" w:type="dxa"/>
          </w:tcPr>
          <w:p w:rsidR="00E9684F" w:rsidRDefault="00E9684F" w:rsidP="00377C19">
            <w:pPr>
              <w:pStyle w:val="TableParagraph"/>
              <w:spacing w:before="37"/>
              <w:ind w:left="9"/>
              <w:jc w:val="center"/>
              <w:rPr>
                <w:b/>
              </w:rPr>
            </w:pPr>
            <w:r>
              <w:rPr>
                <w:b/>
              </w:rPr>
              <w:t>ЗК1</w:t>
            </w:r>
          </w:p>
        </w:tc>
        <w:tc>
          <w:tcPr>
            <w:tcW w:w="881" w:type="dxa"/>
          </w:tcPr>
          <w:p w:rsidR="00E9684F" w:rsidRDefault="00E9684F" w:rsidP="00377C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spacing w:before="15" w:line="291" w:lineRule="exact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spacing w:before="15" w:line="291" w:lineRule="exact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1" w:type="dxa"/>
          </w:tcPr>
          <w:p w:rsidR="00E9684F" w:rsidRDefault="00E9684F" w:rsidP="00377C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spacing w:before="15" w:line="291" w:lineRule="exact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</w:tr>
      <w:tr w:rsidR="00E9684F" w:rsidTr="00377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1985" w:type="dxa"/>
          </w:tcPr>
          <w:p w:rsidR="00E9684F" w:rsidRDefault="00E9684F" w:rsidP="00377C19">
            <w:pPr>
              <w:pStyle w:val="TableParagraph"/>
              <w:spacing w:before="27"/>
              <w:ind w:left="9"/>
              <w:jc w:val="center"/>
              <w:rPr>
                <w:b/>
              </w:rPr>
            </w:pPr>
            <w:r>
              <w:rPr>
                <w:b/>
              </w:rPr>
              <w:t>ЗК2</w:t>
            </w:r>
          </w:p>
        </w:tc>
        <w:tc>
          <w:tcPr>
            <w:tcW w:w="881" w:type="dxa"/>
          </w:tcPr>
          <w:p w:rsidR="00E9684F" w:rsidRDefault="00E9684F" w:rsidP="00377C19">
            <w:pPr>
              <w:pStyle w:val="TableParagraph"/>
              <w:spacing w:before="5" w:line="281" w:lineRule="exact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jc w:val="center"/>
            </w:pP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jc w:val="center"/>
            </w:pP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spacing w:before="5" w:line="281" w:lineRule="exact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1" w:type="dxa"/>
          </w:tcPr>
          <w:p w:rsidR="00E9684F" w:rsidRDefault="00E9684F" w:rsidP="00377C19">
            <w:pPr>
              <w:pStyle w:val="TableParagraph"/>
              <w:spacing w:before="5" w:line="281" w:lineRule="exact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spacing w:before="5" w:line="281" w:lineRule="exact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spacing w:before="5" w:line="281" w:lineRule="exact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spacing w:before="5" w:line="281" w:lineRule="exact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</w:tr>
      <w:tr w:rsidR="00E9684F" w:rsidTr="00377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1985" w:type="dxa"/>
          </w:tcPr>
          <w:p w:rsidR="00E9684F" w:rsidRDefault="00E9684F" w:rsidP="00377C19">
            <w:pPr>
              <w:pStyle w:val="TableParagraph"/>
              <w:spacing w:before="27"/>
              <w:ind w:left="9"/>
              <w:jc w:val="center"/>
              <w:rPr>
                <w:b/>
              </w:rPr>
            </w:pPr>
            <w:r>
              <w:rPr>
                <w:b/>
              </w:rPr>
              <w:t>ЗКЗ</w:t>
            </w:r>
          </w:p>
        </w:tc>
        <w:tc>
          <w:tcPr>
            <w:tcW w:w="881" w:type="dxa"/>
          </w:tcPr>
          <w:p w:rsidR="00E9684F" w:rsidRDefault="00E9684F" w:rsidP="00377C19">
            <w:pPr>
              <w:pStyle w:val="TableParagraph"/>
              <w:spacing w:before="5" w:line="284" w:lineRule="exact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spacing w:before="5" w:line="284" w:lineRule="exact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jc w:val="center"/>
            </w:pP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jc w:val="center"/>
            </w:pPr>
          </w:p>
        </w:tc>
        <w:tc>
          <w:tcPr>
            <w:tcW w:w="881" w:type="dxa"/>
          </w:tcPr>
          <w:p w:rsidR="00E9684F" w:rsidRDefault="00E9684F" w:rsidP="00377C19">
            <w:pPr>
              <w:pStyle w:val="TableParagraph"/>
              <w:jc w:val="center"/>
            </w:pP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spacing w:before="5" w:line="284" w:lineRule="exact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jc w:val="center"/>
            </w:pP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jc w:val="center"/>
            </w:pPr>
          </w:p>
        </w:tc>
      </w:tr>
      <w:tr w:rsidR="00E9684F" w:rsidTr="00377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1985" w:type="dxa"/>
          </w:tcPr>
          <w:p w:rsidR="00E9684F" w:rsidRPr="00EF4C75" w:rsidRDefault="00E9684F" w:rsidP="00377C19">
            <w:pPr>
              <w:pStyle w:val="TableParagraph"/>
              <w:spacing w:before="51" w:line="236" w:lineRule="exact"/>
              <w:ind w:left="757" w:right="750"/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881" w:type="dxa"/>
          </w:tcPr>
          <w:p w:rsidR="00E9684F" w:rsidRDefault="00E9684F" w:rsidP="00377C19">
            <w:pPr>
              <w:pStyle w:val="TableParagraph"/>
              <w:jc w:val="center"/>
            </w:pP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jc w:val="center"/>
            </w:pP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jc w:val="center"/>
            </w:pP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jc w:val="center"/>
            </w:pPr>
          </w:p>
        </w:tc>
        <w:tc>
          <w:tcPr>
            <w:tcW w:w="881" w:type="dxa"/>
          </w:tcPr>
          <w:p w:rsidR="00E9684F" w:rsidRDefault="00E9684F" w:rsidP="00377C19">
            <w:pPr>
              <w:pStyle w:val="TableParagraph"/>
              <w:jc w:val="center"/>
            </w:pP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jc w:val="center"/>
            </w:pP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jc w:val="center"/>
            </w:pP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jc w:val="center"/>
            </w:pPr>
          </w:p>
        </w:tc>
      </w:tr>
      <w:tr w:rsidR="00E9684F" w:rsidTr="00377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985" w:type="dxa"/>
          </w:tcPr>
          <w:p w:rsidR="00E9684F" w:rsidRDefault="00E9684F" w:rsidP="00377C19">
            <w:pPr>
              <w:pStyle w:val="TableParagraph"/>
              <w:spacing w:before="34"/>
              <w:ind w:left="9"/>
              <w:jc w:val="center"/>
              <w:rPr>
                <w:b/>
              </w:rPr>
            </w:pPr>
            <w:r>
              <w:rPr>
                <w:b/>
              </w:rPr>
              <w:t>ФК1</w:t>
            </w:r>
          </w:p>
        </w:tc>
        <w:tc>
          <w:tcPr>
            <w:tcW w:w="881" w:type="dxa"/>
          </w:tcPr>
          <w:p w:rsidR="00E9684F" w:rsidRDefault="00E9684F" w:rsidP="00377C19">
            <w:pPr>
              <w:pStyle w:val="TableParagraph"/>
              <w:spacing w:before="12" w:line="293" w:lineRule="exact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spacing w:before="12" w:line="293" w:lineRule="exact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81" w:type="dxa"/>
          </w:tcPr>
          <w:p w:rsidR="00E9684F" w:rsidRDefault="00E9684F" w:rsidP="00377C19">
            <w:pPr>
              <w:pStyle w:val="TableParagraph"/>
              <w:spacing w:before="12" w:line="293" w:lineRule="exact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spacing w:before="12" w:line="293" w:lineRule="exact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spacing w:before="12" w:line="293" w:lineRule="exact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</w:tr>
      <w:tr w:rsidR="00E9684F" w:rsidTr="00377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985" w:type="dxa"/>
          </w:tcPr>
          <w:p w:rsidR="00E9684F" w:rsidRDefault="00E9684F" w:rsidP="00377C19">
            <w:pPr>
              <w:pStyle w:val="TableParagraph"/>
              <w:spacing w:before="22"/>
              <w:ind w:left="9"/>
              <w:jc w:val="center"/>
              <w:rPr>
                <w:b/>
              </w:rPr>
            </w:pPr>
            <w:r>
              <w:rPr>
                <w:b/>
              </w:rPr>
              <w:t>ФК2</w:t>
            </w:r>
          </w:p>
        </w:tc>
        <w:tc>
          <w:tcPr>
            <w:tcW w:w="881" w:type="dxa"/>
          </w:tcPr>
          <w:p w:rsidR="00E9684F" w:rsidRDefault="00E9684F" w:rsidP="00377C19">
            <w:pPr>
              <w:pStyle w:val="TableParagraph"/>
              <w:spacing w:line="281" w:lineRule="exact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spacing w:line="281" w:lineRule="exact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jc w:val="center"/>
            </w:pP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spacing w:line="281" w:lineRule="exact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1" w:type="dxa"/>
          </w:tcPr>
          <w:p w:rsidR="00E9684F" w:rsidRDefault="00E9684F" w:rsidP="00377C19">
            <w:pPr>
              <w:pStyle w:val="TableParagraph"/>
              <w:spacing w:line="281" w:lineRule="exact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spacing w:line="281" w:lineRule="exact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spacing w:line="281" w:lineRule="exact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spacing w:line="281" w:lineRule="exact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</w:tr>
      <w:tr w:rsidR="00E9684F" w:rsidTr="00377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985" w:type="dxa"/>
          </w:tcPr>
          <w:p w:rsidR="00E9684F" w:rsidRDefault="00E9684F" w:rsidP="00377C19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ФКЗ</w:t>
            </w:r>
          </w:p>
        </w:tc>
        <w:tc>
          <w:tcPr>
            <w:tcW w:w="881" w:type="dxa"/>
          </w:tcPr>
          <w:p w:rsidR="00E9684F" w:rsidRDefault="00E9684F" w:rsidP="00377C19">
            <w:pPr>
              <w:pStyle w:val="TableParagraph"/>
              <w:spacing w:before="20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spacing w:before="20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spacing w:before="20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1" w:type="dxa"/>
          </w:tcPr>
          <w:p w:rsidR="00E9684F" w:rsidRDefault="00E9684F" w:rsidP="00377C19">
            <w:pPr>
              <w:pStyle w:val="TableParagraph"/>
              <w:spacing w:before="20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spacing w:before="20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spacing w:before="20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2" w:type="dxa"/>
          </w:tcPr>
          <w:p w:rsidR="00E9684F" w:rsidRDefault="00E9684F" w:rsidP="00377C19">
            <w:pPr>
              <w:pStyle w:val="TableParagraph"/>
              <w:spacing w:before="20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</w:tr>
    </w:tbl>
    <w:p w:rsidR="00E9684F" w:rsidRDefault="00E9684F" w:rsidP="00E9684F">
      <w:pPr>
        <w:pStyle w:val="aa"/>
        <w:rPr>
          <w:b/>
          <w:sz w:val="30"/>
        </w:rPr>
      </w:pPr>
    </w:p>
    <w:p w:rsidR="00E9684F" w:rsidRDefault="00E9684F" w:rsidP="00E9684F">
      <w:pPr>
        <w:pStyle w:val="aa"/>
        <w:spacing w:before="9"/>
        <w:rPr>
          <w:b/>
          <w:sz w:val="23"/>
        </w:rPr>
      </w:pPr>
    </w:p>
    <w:p w:rsidR="00E9684F" w:rsidRDefault="00E9684F" w:rsidP="00E9684F">
      <w:pPr>
        <w:pStyle w:val="ac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5. Матриця забезпечення програмних результатів навчання (ПРН) відповідними компонентами освітньої програми</w:t>
      </w:r>
    </w:p>
    <w:p w:rsidR="00E9684F" w:rsidRDefault="00E9684F" w:rsidP="00E9684F">
      <w:pPr>
        <w:pStyle w:val="aa"/>
        <w:rPr>
          <w:b/>
          <w:sz w:val="26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885"/>
        <w:gridCol w:w="886"/>
        <w:gridCol w:w="886"/>
        <w:gridCol w:w="886"/>
        <w:gridCol w:w="886"/>
        <w:gridCol w:w="886"/>
        <w:gridCol w:w="886"/>
        <w:gridCol w:w="886"/>
      </w:tblGrid>
      <w:tr w:rsidR="00E9684F" w:rsidTr="00377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4"/>
        </w:trPr>
        <w:tc>
          <w:tcPr>
            <w:tcW w:w="1985" w:type="dxa"/>
          </w:tcPr>
          <w:p w:rsidR="00E9684F" w:rsidRPr="00EF4C75" w:rsidRDefault="00E9684F" w:rsidP="00377C19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885" w:type="dxa"/>
            <w:textDirection w:val="btLr"/>
            <w:vAlign w:val="center"/>
          </w:tcPr>
          <w:p w:rsidR="00E9684F" w:rsidRPr="00EF4C75" w:rsidRDefault="00E9684F" w:rsidP="00377C19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F4C75">
              <w:rPr>
                <w:b/>
                <w:sz w:val="24"/>
                <w:szCs w:val="24"/>
              </w:rPr>
              <w:t>ОК1</w:t>
            </w:r>
          </w:p>
        </w:tc>
        <w:tc>
          <w:tcPr>
            <w:tcW w:w="886" w:type="dxa"/>
            <w:textDirection w:val="btLr"/>
            <w:vAlign w:val="center"/>
          </w:tcPr>
          <w:p w:rsidR="00E9684F" w:rsidRPr="00EF4C75" w:rsidRDefault="00E9684F" w:rsidP="00377C19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F4C75">
              <w:rPr>
                <w:b/>
                <w:sz w:val="24"/>
                <w:szCs w:val="24"/>
              </w:rPr>
              <w:t>ОК2</w:t>
            </w:r>
          </w:p>
        </w:tc>
        <w:tc>
          <w:tcPr>
            <w:tcW w:w="886" w:type="dxa"/>
            <w:textDirection w:val="btLr"/>
            <w:vAlign w:val="center"/>
          </w:tcPr>
          <w:p w:rsidR="00E9684F" w:rsidRPr="00EF4C75" w:rsidRDefault="00E9684F" w:rsidP="00377C19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F4C75"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886" w:type="dxa"/>
            <w:textDirection w:val="btLr"/>
            <w:vAlign w:val="center"/>
          </w:tcPr>
          <w:p w:rsidR="00E9684F" w:rsidRPr="00EF4C75" w:rsidRDefault="00E9684F" w:rsidP="00377C19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F4C75">
              <w:rPr>
                <w:b/>
                <w:sz w:val="24"/>
                <w:szCs w:val="24"/>
              </w:rPr>
              <w:t>ОК</w:t>
            </w:r>
            <w:r w:rsidRPr="00EF4C75"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886" w:type="dxa"/>
            <w:textDirection w:val="btLr"/>
            <w:vAlign w:val="center"/>
          </w:tcPr>
          <w:p w:rsidR="00E9684F" w:rsidRPr="00EF4C75" w:rsidRDefault="00E9684F" w:rsidP="00377C19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F4C75">
              <w:rPr>
                <w:b/>
                <w:sz w:val="24"/>
                <w:szCs w:val="24"/>
              </w:rPr>
              <w:t>ВБ 1</w:t>
            </w:r>
          </w:p>
        </w:tc>
        <w:tc>
          <w:tcPr>
            <w:tcW w:w="886" w:type="dxa"/>
            <w:textDirection w:val="btLr"/>
            <w:vAlign w:val="center"/>
          </w:tcPr>
          <w:p w:rsidR="00E9684F" w:rsidRPr="00EF4C75" w:rsidRDefault="00E9684F" w:rsidP="00377C19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F4C75">
              <w:rPr>
                <w:b/>
                <w:sz w:val="24"/>
                <w:szCs w:val="24"/>
              </w:rPr>
              <w:t>ВБ2</w:t>
            </w:r>
          </w:p>
        </w:tc>
        <w:tc>
          <w:tcPr>
            <w:tcW w:w="886" w:type="dxa"/>
            <w:textDirection w:val="btLr"/>
            <w:vAlign w:val="center"/>
          </w:tcPr>
          <w:p w:rsidR="00E9684F" w:rsidRPr="00EF4C75" w:rsidRDefault="00E9684F" w:rsidP="00377C19">
            <w:pPr>
              <w:pStyle w:val="TableParagraph"/>
              <w:ind w:left="113" w:right="113"/>
              <w:jc w:val="center"/>
              <w:rPr>
                <w:rFonts w:ascii="Arial MT" w:hAnsi="Arial MT"/>
                <w:b/>
                <w:sz w:val="24"/>
                <w:szCs w:val="24"/>
              </w:rPr>
            </w:pPr>
            <w:r w:rsidRPr="00EF4C75"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886" w:type="dxa"/>
            <w:textDirection w:val="btLr"/>
            <w:vAlign w:val="center"/>
          </w:tcPr>
          <w:p w:rsidR="00E9684F" w:rsidRPr="00EF4C75" w:rsidRDefault="00E9684F" w:rsidP="00377C19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EF4C75">
              <w:rPr>
                <w:b/>
                <w:sz w:val="24"/>
                <w:szCs w:val="24"/>
              </w:rPr>
              <w:t>ВБ</w:t>
            </w:r>
            <w:r w:rsidRPr="00EF4C75"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</w:t>
            </w:r>
          </w:p>
        </w:tc>
      </w:tr>
      <w:tr w:rsidR="00E9684F" w:rsidTr="00377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/>
        </w:trPr>
        <w:tc>
          <w:tcPr>
            <w:tcW w:w="1985" w:type="dxa"/>
            <w:vAlign w:val="center"/>
          </w:tcPr>
          <w:p w:rsidR="00E9684F" w:rsidRDefault="00E9684F" w:rsidP="00377C19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ПРН 1</w:t>
            </w:r>
          </w:p>
        </w:tc>
        <w:tc>
          <w:tcPr>
            <w:tcW w:w="885" w:type="dxa"/>
            <w:vAlign w:val="center"/>
          </w:tcPr>
          <w:p w:rsidR="00E9684F" w:rsidRDefault="00E9684F" w:rsidP="00377C19">
            <w:pPr>
              <w:pStyle w:val="TableParagraph"/>
              <w:ind w:left="9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6" w:type="dxa"/>
            <w:vAlign w:val="center"/>
          </w:tcPr>
          <w:p w:rsidR="00E9684F" w:rsidRDefault="00E9684F" w:rsidP="00377C19">
            <w:pPr>
              <w:pStyle w:val="TableParagraph"/>
              <w:ind w:left="9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6" w:type="dxa"/>
            <w:vAlign w:val="center"/>
          </w:tcPr>
          <w:p w:rsidR="00E9684F" w:rsidRDefault="00E9684F" w:rsidP="00377C19">
            <w:pPr>
              <w:pStyle w:val="TableParagraph"/>
              <w:ind w:left="9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6" w:type="dxa"/>
            <w:vAlign w:val="center"/>
          </w:tcPr>
          <w:p w:rsidR="00E9684F" w:rsidRDefault="00E9684F" w:rsidP="00377C19">
            <w:pPr>
              <w:pStyle w:val="TableParagraph"/>
              <w:ind w:left="9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6" w:type="dxa"/>
            <w:vAlign w:val="center"/>
          </w:tcPr>
          <w:p w:rsidR="00E9684F" w:rsidRDefault="00E9684F" w:rsidP="00377C19">
            <w:pPr>
              <w:pStyle w:val="TableParagraph"/>
              <w:ind w:left="9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6" w:type="dxa"/>
            <w:vAlign w:val="center"/>
          </w:tcPr>
          <w:p w:rsidR="00E9684F" w:rsidRDefault="00E9684F" w:rsidP="00377C19">
            <w:pPr>
              <w:pStyle w:val="TableParagraph"/>
              <w:ind w:left="9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6" w:type="dxa"/>
            <w:vAlign w:val="center"/>
          </w:tcPr>
          <w:p w:rsidR="00E9684F" w:rsidRDefault="00E9684F" w:rsidP="00377C19">
            <w:pPr>
              <w:pStyle w:val="TableParagraph"/>
              <w:ind w:left="9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6" w:type="dxa"/>
            <w:vAlign w:val="center"/>
          </w:tcPr>
          <w:p w:rsidR="00E9684F" w:rsidRDefault="00E9684F" w:rsidP="00377C19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•</w:t>
            </w:r>
          </w:p>
        </w:tc>
      </w:tr>
      <w:tr w:rsidR="00E9684F" w:rsidTr="00377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/>
        </w:trPr>
        <w:tc>
          <w:tcPr>
            <w:tcW w:w="1985" w:type="dxa"/>
            <w:vAlign w:val="center"/>
          </w:tcPr>
          <w:p w:rsidR="00E9684F" w:rsidRDefault="00E9684F" w:rsidP="00377C19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ПРН 2</w:t>
            </w:r>
          </w:p>
        </w:tc>
        <w:tc>
          <w:tcPr>
            <w:tcW w:w="885" w:type="dxa"/>
            <w:vAlign w:val="center"/>
          </w:tcPr>
          <w:p w:rsidR="00E9684F" w:rsidRDefault="00E9684F" w:rsidP="00377C19">
            <w:pPr>
              <w:pStyle w:val="TableParagraph"/>
              <w:ind w:left="9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6" w:type="dxa"/>
            <w:vAlign w:val="center"/>
          </w:tcPr>
          <w:p w:rsidR="00E9684F" w:rsidRDefault="00E9684F" w:rsidP="00377C19">
            <w:pPr>
              <w:pStyle w:val="TableParagraph"/>
              <w:ind w:left="9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6" w:type="dxa"/>
            <w:vAlign w:val="center"/>
          </w:tcPr>
          <w:p w:rsidR="00E9684F" w:rsidRDefault="00E9684F" w:rsidP="00377C19">
            <w:pPr>
              <w:pStyle w:val="TableParagraph"/>
              <w:ind w:left="9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6" w:type="dxa"/>
            <w:vAlign w:val="center"/>
          </w:tcPr>
          <w:p w:rsidR="00E9684F" w:rsidRDefault="00E9684F" w:rsidP="00377C19">
            <w:pPr>
              <w:pStyle w:val="TableParagraph"/>
              <w:ind w:left="9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6" w:type="dxa"/>
            <w:vAlign w:val="center"/>
          </w:tcPr>
          <w:p w:rsidR="00E9684F" w:rsidRDefault="00E9684F" w:rsidP="00377C19">
            <w:pPr>
              <w:pStyle w:val="TableParagraph"/>
              <w:ind w:left="9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6" w:type="dxa"/>
            <w:vAlign w:val="center"/>
          </w:tcPr>
          <w:p w:rsidR="00E9684F" w:rsidRDefault="00E9684F" w:rsidP="00377C19">
            <w:pPr>
              <w:pStyle w:val="TableParagraph"/>
              <w:ind w:left="9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6" w:type="dxa"/>
            <w:vAlign w:val="center"/>
          </w:tcPr>
          <w:p w:rsidR="00E9684F" w:rsidRDefault="00E9684F" w:rsidP="00377C19">
            <w:pPr>
              <w:pStyle w:val="TableParagraph"/>
              <w:ind w:left="9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6" w:type="dxa"/>
            <w:vAlign w:val="center"/>
          </w:tcPr>
          <w:p w:rsidR="00E9684F" w:rsidRDefault="00E9684F" w:rsidP="00377C19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•</w:t>
            </w:r>
          </w:p>
        </w:tc>
      </w:tr>
      <w:tr w:rsidR="00E9684F" w:rsidTr="00377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1985" w:type="dxa"/>
            <w:vAlign w:val="center"/>
          </w:tcPr>
          <w:p w:rsidR="00E9684F" w:rsidRDefault="00E9684F" w:rsidP="00377C19">
            <w:pPr>
              <w:pStyle w:val="TableParagraph"/>
              <w:spacing w:before="104"/>
              <w:ind w:left="9"/>
              <w:jc w:val="center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885" w:type="dxa"/>
            <w:vAlign w:val="center"/>
          </w:tcPr>
          <w:p w:rsidR="00E9684F" w:rsidRDefault="00E9684F" w:rsidP="00377C19">
            <w:pPr>
              <w:pStyle w:val="TableParagraph"/>
              <w:ind w:left="9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6" w:type="dxa"/>
            <w:vAlign w:val="center"/>
          </w:tcPr>
          <w:p w:rsidR="00E9684F" w:rsidRDefault="00E9684F" w:rsidP="00377C19">
            <w:pPr>
              <w:pStyle w:val="TableParagraph"/>
              <w:ind w:left="9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6" w:type="dxa"/>
            <w:vAlign w:val="center"/>
          </w:tcPr>
          <w:p w:rsidR="00E9684F" w:rsidRDefault="00E9684F" w:rsidP="00377C19">
            <w:pPr>
              <w:pStyle w:val="TableParagraph"/>
              <w:ind w:left="9"/>
              <w:jc w:val="center"/>
              <w:rPr>
                <w:sz w:val="26"/>
              </w:rPr>
            </w:pPr>
          </w:p>
        </w:tc>
        <w:tc>
          <w:tcPr>
            <w:tcW w:w="886" w:type="dxa"/>
            <w:vAlign w:val="center"/>
          </w:tcPr>
          <w:p w:rsidR="00E9684F" w:rsidRDefault="00E9684F" w:rsidP="00377C19">
            <w:pPr>
              <w:pStyle w:val="TableParagraph"/>
              <w:ind w:left="9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6" w:type="dxa"/>
            <w:vAlign w:val="center"/>
          </w:tcPr>
          <w:p w:rsidR="00E9684F" w:rsidRDefault="00E9684F" w:rsidP="00377C19">
            <w:pPr>
              <w:pStyle w:val="TableParagraph"/>
              <w:ind w:left="9"/>
              <w:jc w:val="center"/>
              <w:rPr>
                <w:sz w:val="26"/>
              </w:rPr>
            </w:pPr>
          </w:p>
        </w:tc>
        <w:tc>
          <w:tcPr>
            <w:tcW w:w="886" w:type="dxa"/>
            <w:vAlign w:val="center"/>
          </w:tcPr>
          <w:p w:rsidR="00E9684F" w:rsidRDefault="00E9684F" w:rsidP="00377C19">
            <w:pPr>
              <w:pStyle w:val="TableParagraph"/>
              <w:ind w:left="9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6" w:type="dxa"/>
            <w:vAlign w:val="center"/>
          </w:tcPr>
          <w:p w:rsidR="00E9684F" w:rsidRDefault="00E9684F" w:rsidP="00377C19">
            <w:pPr>
              <w:pStyle w:val="TableParagraph"/>
              <w:ind w:left="9"/>
              <w:jc w:val="center"/>
              <w:rPr>
                <w:sz w:val="26"/>
              </w:rPr>
            </w:pPr>
          </w:p>
        </w:tc>
        <w:tc>
          <w:tcPr>
            <w:tcW w:w="886" w:type="dxa"/>
            <w:vAlign w:val="center"/>
          </w:tcPr>
          <w:p w:rsidR="00E9684F" w:rsidRDefault="00E9684F" w:rsidP="00377C19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•</w:t>
            </w:r>
          </w:p>
        </w:tc>
      </w:tr>
      <w:tr w:rsidR="00E9684F" w:rsidTr="00377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/>
        </w:trPr>
        <w:tc>
          <w:tcPr>
            <w:tcW w:w="1985" w:type="dxa"/>
            <w:vAlign w:val="center"/>
          </w:tcPr>
          <w:p w:rsidR="00E9684F" w:rsidRDefault="00E9684F" w:rsidP="00377C19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ПРН к</w:t>
            </w:r>
          </w:p>
        </w:tc>
        <w:tc>
          <w:tcPr>
            <w:tcW w:w="885" w:type="dxa"/>
            <w:vAlign w:val="center"/>
          </w:tcPr>
          <w:p w:rsidR="00E9684F" w:rsidRDefault="00E9684F" w:rsidP="00377C19">
            <w:pPr>
              <w:pStyle w:val="TableParagraph"/>
              <w:ind w:left="9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6" w:type="dxa"/>
            <w:vAlign w:val="center"/>
          </w:tcPr>
          <w:p w:rsidR="00E9684F" w:rsidRDefault="00E9684F" w:rsidP="00377C19">
            <w:pPr>
              <w:pStyle w:val="TableParagraph"/>
              <w:ind w:left="9"/>
              <w:jc w:val="center"/>
              <w:rPr>
                <w:sz w:val="26"/>
              </w:rPr>
            </w:pPr>
          </w:p>
        </w:tc>
        <w:tc>
          <w:tcPr>
            <w:tcW w:w="886" w:type="dxa"/>
            <w:vAlign w:val="center"/>
          </w:tcPr>
          <w:p w:rsidR="00E9684F" w:rsidRDefault="00E9684F" w:rsidP="00377C19">
            <w:pPr>
              <w:pStyle w:val="TableParagraph"/>
              <w:ind w:left="9"/>
              <w:jc w:val="center"/>
              <w:rPr>
                <w:sz w:val="26"/>
              </w:rPr>
            </w:pPr>
          </w:p>
        </w:tc>
        <w:tc>
          <w:tcPr>
            <w:tcW w:w="886" w:type="dxa"/>
            <w:vAlign w:val="center"/>
          </w:tcPr>
          <w:p w:rsidR="00E9684F" w:rsidRDefault="00E9684F" w:rsidP="00377C19">
            <w:pPr>
              <w:pStyle w:val="TableParagraph"/>
              <w:ind w:left="9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6" w:type="dxa"/>
            <w:vAlign w:val="center"/>
          </w:tcPr>
          <w:p w:rsidR="00E9684F" w:rsidRDefault="00E9684F" w:rsidP="00377C19">
            <w:pPr>
              <w:pStyle w:val="TableParagraph"/>
              <w:ind w:left="9"/>
              <w:jc w:val="center"/>
              <w:rPr>
                <w:sz w:val="26"/>
              </w:rPr>
            </w:pPr>
          </w:p>
        </w:tc>
        <w:tc>
          <w:tcPr>
            <w:tcW w:w="886" w:type="dxa"/>
            <w:vAlign w:val="center"/>
          </w:tcPr>
          <w:p w:rsidR="00E9684F" w:rsidRDefault="00E9684F" w:rsidP="00377C19">
            <w:pPr>
              <w:pStyle w:val="TableParagraph"/>
              <w:ind w:left="9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6" w:type="dxa"/>
            <w:vAlign w:val="center"/>
          </w:tcPr>
          <w:p w:rsidR="00E9684F" w:rsidRDefault="00E9684F" w:rsidP="00377C19">
            <w:pPr>
              <w:pStyle w:val="TableParagraph"/>
              <w:ind w:left="9"/>
              <w:jc w:val="center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99"/>
                <w:sz w:val="26"/>
              </w:rPr>
              <w:t>•</w:t>
            </w:r>
          </w:p>
        </w:tc>
        <w:tc>
          <w:tcPr>
            <w:tcW w:w="886" w:type="dxa"/>
            <w:vAlign w:val="center"/>
          </w:tcPr>
          <w:p w:rsidR="00E9684F" w:rsidRDefault="00E9684F" w:rsidP="00377C19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•</w:t>
            </w:r>
          </w:p>
        </w:tc>
      </w:tr>
    </w:tbl>
    <w:p w:rsidR="00E9684F" w:rsidRDefault="00E9684F" w:rsidP="00E9684F"/>
    <w:p w:rsidR="006121B6" w:rsidRDefault="006121B6">
      <w:pPr>
        <w:rPr>
          <w:b/>
          <w:sz w:val="28"/>
          <w:szCs w:val="28"/>
        </w:rPr>
      </w:pPr>
    </w:p>
    <w:sectPr w:rsidR="006121B6" w:rsidSect="00EF4C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848" w:rsidRDefault="007A3848">
      <w:r>
        <w:separator/>
      </w:r>
    </w:p>
  </w:endnote>
  <w:endnote w:type="continuationSeparator" w:id="0">
    <w:p w:rsidR="007A3848" w:rsidRDefault="007A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1B6" w:rsidRDefault="006121B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1B6" w:rsidRDefault="006121B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848" w:rsidRDefault="007A3848">
      <w:r>
        <w:separator/>
      </w:r>
    </w:p>
  </w:footnote>
  <w:footnote w:type="continuationSeparator" w:id="0">
    <w:p w:rsidR="007A3848" w:rsidRDefault="007A3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332"/>
    <w:multiLevelType w:val="multilevel"/>
    <w:tmpl w:val="478C50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24E7922"/>
    <w:multiLevelType w:val="multilevel"/>
    <w:tmpl w:val="BA803B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1BDC0D84"/>
    <w:multiLevelType w:val="multilevel"/>
    <w:tmpl w:val="57F272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FC34015"/>
    <w:multiLevelType w:val="multilevel"/>
    <w:tmpl w:val="334C63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21364931"/>
    <w:multiLevelType w:val="multilevel"/>
    <w:tmpl w:val="45B6A2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7E071C0"/>
    <w:multiLevelType w:val="multilevel"/>
    <w:tmpl w:val="667293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28631A41"/>
    <w:multiLevelType w:val="multilevel"/>
    <w:tmpl w:val="D2465D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2B231A99"/>
    <w:multiLevelType w:val="multilevel"/>
    <w:tmpl w:val="145EA8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2D4B574F"/>
    <w:multiLevelType w:val="multilevel"/>
    <w:tmpl w:val="7CB845C0"/>
    <w:lvl w:ilvl="0">
      <w:start w:val="4"/>
      <w:numFmt w:val="decimal"/>
      <w:lvlText w:val="%1"/>
      <w:lvlJc w:val="left"/>
      <w:pPr>
        <w:ind w:left="316" w:hanging="704"/>
      </w:pPr>
    </w:lvl>
    <w:lvl w:ilvl="1">
      <w:start w:val="1"/>
      <w:numFmt w:val="decimal"/>
      <w:lvlText w:val="%1.%2"/>
      <w:lvlJc w:val="left"/>
      <w:pPr>
        <w:ind w:left="316" w:hanging="704"/>
      </w:pPr>
    </w:lvl>
    <w:lvl w:ilvl="2">
      <w:start w:val="1"/>
      <w:numFmt w:val="decimal"/>
      <w:lvlText w:val="%1.%2.%3."/>
      <w:lvlJc w:val="left"/>
      <w:pPr>
        <w:ind w:left="316" w:hanging="704"/>
      </w:pPr>
      <w:rPr>
        <w:rFonts w:ascii="Times New Roman" w:eastAsia="Times New Roman" w:hAnsi="Times New Roman" w:cs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3243" w:hanging="704"/>
      </w:pPr>
    </w:lvl>
    <w:lvl w:ilvl="4">
      <w:start w:val="1"/>
      <w:numFmt w:val="bullet"/>
      <w:lvlText w:val="•"/>
      <w:lvlJc w:val="left"/>
      <w:pPr>
        <w:ind w:left="4218" w:hanging="704"/>
      </w:pPr>
    </w:lvl>
    <w:lvl w:ilvl="5">
      <w:start w:val="1"/>
      <w:numFmt w:val="bullet"/>
      <w:lvlText w:val="•"/>
      <w:lvlJc w:val="left"/>
      <w:pPr>
        <w:ind w:left="5193" w:hanging="704"/>
      </w:pPr>
    </w:lvl>
    <w:lvl w:ilvl="6">
      <w:start w:val="1"/>
      <w:numFmt w:val="bullet"/>
      <w:lvlText w:val="•"/>
      <w:lvlJc w:val="left"/>
      <w:pPr>
        <w:ind w:left="6167" w:hanging="703"/>
      </w:pPr>
    </w:lvl>
    <w:lvl w:ilvl="7">
      <w:start w:val="1"/>
      <w:numFmt w:val="bullet"/>
      <w:lvlText w:val="•"/>
      <w:lvlJc w:val="left"/>
      <w:pPr>
        <w:ind w:left="7142" w:hanging="703"/>
      </w:pPr>
    </w:lvl>
    <w:lvl w:ilvl="8">
      <w:start w:val="1"/>
      <w:numFmt w:val="bullet"/>
      <w:lvlText w:val="•"/>
      <w:lvlJc w:val="left"/>
      <w:pPr>
        <w:ind w:left="8117" w:hanging="703"/>
      </w:pPr>
    </w:lvl>
  </w:abstractNum>
  <w:abstractNum w:abstractNumId="9">
    <w:nsid w:val="2F8A70A3"/>
    <w:multiLevelType w:val="multilevel"/>
    <w:tmpl w:val="BD4E08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30794327"/>
    <w:multiLevelType w:val="multilevel"/>
    <w:tmpl w:val="E50804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35721F25"/>
    <w:multiLevelType w:val="multilevel"/>
    <w:tmpl w:val="F34C2B42"/>
    <w:lvl w:ilvl="0">
      <w:start w:val="2"/>
      <w:numFmt w:val="decimal"/>
      <w:lvlText w:val="%1"/>
      <w:lvlJc w:val="left"/>
      <w:pPr>
        <w:ind w:left="316" w:hanging="704"/>
      </w:pPr>
    </w:lvl>
    <w:lvl w:ilvl="1">
      <w:start w:val="1"/>
      <w:numFmt w:val="decimal"/>
      <w:lvlText w:val="%1.%2"/>
      <w:lvlJc w:val="left"/>
      <w:pPr>
        <w:ind w:left="316" w:hanging="704"/>
      </w:pPr>
    </w:lvl>
    <w:lvl w:ilvl="2">
      <w:start w:val="1"/>
      <w:numFmt w:val="decimal"/>
      <w:lvlText w:val="%1.%2.%3."/>
      <w:lvlJc w:val="left"/>
      <w:pPr>
        <w:ind w:left="316" w:hanging="704"/>
      </w:pPr>
      <w:rPr>
        <w:rFonts w:ascii="Times New Roman" w:eastAsia="Times New Roman" w:hAnsi="Times New Roman" w:cs="Times New Roman"/>
        <w:sz w:val="28"/>
        <w:szCs w:val="28"/>
      </w:rPr>
    </w:lvl>
    <w:lvl w:ilvl="3">
      <w:start w:val="1"/>
      <w:numFmt w:val="bullet"/>
      <w:lvlText w:val="•"/>
      <w:lvlJc w:val="left"/>
      <w:pPr>
        <w:ind w:left="3243" w:hanging="704"/>
      </w:pPr>
    </w:lvl>
    <w:lvl w:ilvl="4">
      <w:start w:val="1"/>
      <w:numFmt w:val="bullet"/>
      <w:lvlText w:val="•"/>
      <w:lvlJc w:val="left"/>
      <w:pPr>
        <w:ind w:left="4218" w:hanging="704"/>
      </w:pPr>
    </w:lvl>
    <w:lvl w:ilvl="5">
      <w:start w:val="1"/>
      <w:numFmt w:val="bullet"/>
      <w:lvlText w:val="•"/>
      <w:lvlJc w:val="left"/>
      <w:pPr>
        <w:ind w:left="5193" w:hanging="704"/>
      </w:pPr>
    </w:lvl>
    <w:lvl w:ilvl="6">
      <w:start w:val="1"/>
      <w:numFmt w:val="bullet"/>
      <w:lvlText w:val="•"/>
      <w:lvlJc w:val="left"/>
      <w:pPr>
        <w:ind w:left="6167" w:hanging="703"/>
      </w:pPr>
    </w:lvl>
    <w:lvl w:ilvl="7">
      <w:start w:val="1"/>
      <w:numFmt w:val="bullet"/>
      <w:lvlText w:val="•"/>
      <w:lvlJc w:val="left"/>
      <w:pPr>
        <w:ind w:left="7142" w:hanging="703"/>
      </w:pPr>
    </w:lvl>
    <w:lvl w:ilvl="8">
      <w:start w:val="1"/>
      <w:numFmt w:val="bullet"/>
      <w:lvlText w:val="•"/>
      <w:lvlJc w:val="left"/>
      <w:pPr>
        <w:ind w:left="8117" w:hanging="703"/>
      </w:pPr>
    </w:lvl>
  </w:abstractNum>
  <w:abstractNum w:abstractNumId="12">
    <w:nsid w:val="38F67ECF"/>
    <w:multiLevelType w:val="multilevel"/>
    <w:tmpl w:val="4D04F2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3D620915"/>
    <w:multiLevelType w:val="multilevel"/>
    <w:tmpl w:val="573E36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3FAF5831"/>
    <w:multiLevelType w:val="multilevel"/>
    <w:tmpl w:val="473A0D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444E2327"/>
    <w:multiLevelType w:val="multilevel"/>
    <w:tmpl w:val="72B89A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488A10F2"/>
    <w:multiLevelType w:val="multilevel"/>
    <w:tmpl w:val="75C2F0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4ED32E8B"/>
    <w:multiLevelType w:val="multilevel"/>
    <w:tmpl w:val="99641D3C"/>
    <w:lvl w:ilvl="0">
      <w:start w:val="2"/>
      <w:numFmt w:val="decimal"/>
      <w:lvlText w:val="%1"/>
      <w:lvlJc w:val="left"/>
      <w:pPr>
        <w:ind w:left="316" w:hanging="806"/>
      </w:pPr>
    </w:lvl>
    <w:lvl w:ilvl="1">
      <w:start w:val="5"/>
      <w:numFmt w:val="decimal"/>
      <w:lvlText w:val="%1.%2"/>
      <w:lvlJc w:val="left"/>
      <w:pPr>
        <w:ind w:left="316" w:hanging="806"/>
      </w:pPr>
    </w:lvl>
    <w:lvl w:ilvl="2">
      <w:start w:val="1"/>
      <w:numFmt w:val="decimal"/>
      <w:lvlText w:val="%1.%2.%3."/>
      <w:lvlJc w:val="left"/>
      <w:pPr>
        <w:ind w:left="316" w:hanging="806"/>
      </w:pPr>
      <w:rPr>
        <w:rFonts w:ascii="Times New Roman" w:eastAsia="Times New Roman" w:hAnsi="Times New Roman" w:cs="Times New Roman"/>
        <w:sz w:val="28"/>
        <w:szCs w:val="28"/>
      </w:rPr>
    </w:lvl>
    <w:lvl w:ilvl="3">
      <w:start w:val="1"/>
      <w:numFmt w:val="bullet"/>
      <w:lvlText w:val="-"/>
      <w:lvlJc w:val="left"/>
      <w:pPr>
        <w:ind w:left="1602" w:hanging="360"/>
      </w:pPr>
      <w:rPr>
        <w:rFonts w:ascii="Times New Roman" w:eastAsia="Times New Roman" w:hAnsi="Times New Roman" w:cs="Times New Roman"/>
        <w:sz w:val="28"/>
        <w:szCs w:val="28"/>
      </w:rPr>
    </w:lvl>
    <w:lvl w:ilvl="4">
      <w:start w:val="1"/>
      <w:numFmt w:val="bullet"/>
      <w:lvlText w:val="•"/>
      <w:lvlJc w:val="left"/>
      <w:pPr>
        <w:ind w:left="4422" w:hanging="360"/>
      </w:pPr>
    </w:lvl>
    <w:lvl w:ilvl="5">
      <w:start w:val="1"/>
      <w:numFmt w:val="bullet"/>
      <w:lvlText w:val="•"/>
      <w:lvlJc w:val="left"/>
      <w:pPr>
        <w:ind w:left="5362" w:hanging="360"/>
      </w:pPr>
    </w:lvl>
    <w:lvl w:ilvl="6">
      <w:start w:val="1"/>
      <w:numFmt w:val="bullet"/>
      <w:lvlText w:val="•"/>
      <w:lvlJc w:val="left"/>
      <w:pPr>
        <w:ind w:left="6303" w:hanging="360"/>
      </w:pPr>
    </w:lvl>
    <w:lvl w:ilvl="7">
      <w:start w:val="1"/>
      <w:numFmt w:val="bullet"/>
      <w:lvlText w:val="•"/>
      <w:lvlJc w:val="left"/>
      <w:pPr>
        <w:ind w:left="7244" w:hanging="360"/>
      </w:pPr>
    </w:lvl>
    <w:lvl w:ilvl="8">
      <w:start w:val="1"/>
      <w:numFmt w:val="bullet"/>
      <w:lvlText w:val="•"/>
      <w:lvlJc w:val="left"/>
      <w:pPr>
        <w:ind w:left="8184" w:hanging="360"/>
      </w:pPr>
    </w:lvl>
  </w:abstractNum>
  <w:abstractNum w:abstractNumId="18">
    <w:nsid w:val="52AB2121"/>
    <w:multiLevelType w:val="multilevel"/>
    <w:tmpl w:val="3C2268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64177F6C"/>
    <w:multiLevelType w:val="multilevel"/>
    <w:tmpl w:val="305ED0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nsid w:val="6486412A"/>
    <w:multiLevelType w:val="multilevel"/>
    <w:tmpl w:val="64FA31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nsid w:val="64F26928"/>
    <w:multiLevelType w:val="multilevel"/>
    <w:tmpl w:val="E36678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69E547FA"/>
    <w:multiLevelType w:val="multilevel"/>
    <w:tmpl w:val="EDE4DD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>
    <w:nsid w:val="6A2F5D2D"/>
    <w:multiLevelType w:val="multilevel"/>
    <w:tmpl w:val="B2749ABE"/>
    <w:lvl w:ilvl="0">
      <w:start w:val="4"/>
      <w:numFmt w:val="decimal"/>
      <w:lvlText w:val="%1"/>
      <w:lvlJc w:val="left"/>
      <w:pPr>
        <w:ind w:left="316" w:hanging="730"/>
      </w:pPr>
    </w:lvl>
    <w:lvl w:ilvl="1">
      <w:start w:val="5"/>
      <w:numFmt w:val="decimal"/>
      <w:lvlText w:val="%1.%2"/>
      <w:lvlJc w:val="left"/>
      <w:pPr>
        <w:ind w:left="316" w:hanging="730"/>
      </w:pPr>
    </w:lvl>
    <w:lvl w:ilvl="2">
      <w:start w:val="1"/>
      <w:numFmt w:val="decimal"/>
      <w:lvlText w:val="%1.%2.%3."/>
      <w:lvlJc w:val="left"/>
      <w:pPr>
        <w:ind w:left="316" w:hanging="730"/>
      </w:pPr>
      <w:rPr>
        <w:rFonts w:ascii="Times New Roman" w:eastAsia="Times New Roman" w:hAnsi="Times New Roman" w:cs="Times New Roman"/>
        <w:sz w:val="28"/>
        <w:szCs w:val="28"/>
      </w:rPr>
    </w:lvl>
    <w:lvl w:ilvl="3">
      <w:start w:val="1"/>
      <w:numFmt w:val="bullet"/>
      <w:lvlText w:val="-"/>
      <w:lvlJc w:val="left"/>
      <w:pPr>
        <w:ind w:left="1602" w:hanging="360"/>
      </w:pPr>
      <w:rPr>
        <w:rFonts w:ascii="Times New Roman" w:eastAsia="Times New Roman" w:hAnsi="Times New Roman" w:cs="Times New Roman"/>
        <w:sz w:val="28"/>
        <w:szCs w:val="28"/>
      </w:rPr>
    </w:lvl>
    <w:lvl w:ilvl="4">
      <w:start w:val="1"/>
      <w:numFmt w:val="bullet"/>
      <w:lvlText w:val="•"/>
      <w:lvlJc w:val="left"/>
      <w:pPr>
        <w:ind w:left="4422" w:hanging="360"/>
      </w:pPr>
    </w:lvl>
    <w:lvl w:ilvl="5">
      <w:start w:val="1"/>
      <w:numFmt w:val="bullet"/>
      <w:lvlText w:val="•"/>
      <w:lvlJc w:val="left"/>
      <w:pPr>
        <w:ind w:left="5362" w:hanging="360"/>
      </w:pPr>
    </w:lvl>
    <w:lvl w:ilvl="6">
      <w:start w:val="1"/>
      <w:numFmt w:val="bullet"/>
      <w:lvlText w:val="•"/>
      <w:lvlJc w:val="left"/>
      <w:pPr>
        <w:ind w:left="6303" w:hanging="360"/>
      </w:pPr>
    </w:lvl>
    <w:lvl w:ilvl="7">
      <w:start w:val="1"/>
      <w:numFmt w:val="bullet"/>
      <w:lvlText w:val="•"/>
      <w:lvlJc w:val="left"/>
      <w:pPr>
        <w:ind w:left="7244" w:hanging="360"/>
      </w:pPr>
    </w:lvl>
    <w:lvl w:ilvl="8">
      <w:start w:val="1"/>
      <w:numFmt w:val="bullet"/>
      <w:lvlText w:val="•"/>
      <w:lvlJc w:val="left"/>
      <w:pPr>
        <w:ind w:left="8184" w:hanging="360"/>
      </w:pPr>
    </w:lvl>
  </w:abstractNum>
  <w:abstractNum w:abstractNumId="24">
    <w:nsid w:val="6D1F035C"/>
    <w:multiLevelType w:val="multilevel"/>
    <w:tmpl w:val="0AB86F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nsid w:val="741B020C"/>
    <w:multiLevelType w:val="multilevel"/>
    <w:tmpl w:val="634E3EE8"/>
    <w:lvl w:ilvl="0">
      <w:start w:val="4"/>
      <w:numFmt w:val="decimal"/>
      <w:lvlText w:val="%1"/>
      <w:lvlJc w:val="left"/>
      <w:pPr>
        <w:ind w:left="316" w:hanging="852"/>
      </w:pPr>
    </w:lvl>
    <w:lvl w:ilvl="1">
      <w:start w:val="3"/>
      <w:numFmt w:val="decimal"/>
      <w:lvlText w:val="%1.%2"/>
      <w:lvlJc w:val="left"/>
      <w:pPr>
        <w:ind w:left="316" w:hanging="852"/>
      </w:pPr>
    </w:lvl>
    <w:lvl w:ilvl="2">
      <w:start w:val="1"/>
      <w:numFmt w:val="decimal"/>
      <w:lvlText w:val="%1.%2.%3."/>
      <w:lvlJc w:val="left"/>
      <w:pPr>
        <w:ind w:left="316" w:hanging="852"/>
      </w:pPr>
      <w:rPr>
        <w:rFonts w:ascii="Times New Roman" w:eastAsia="Times New Roman" w:hAnsi="Times New Roman" w:cs="Times New Roman"/>
        <w:sz w:val="28"/>
        <w:szCs w:val="28"/>
      </w:rPr>
    </w:lvl>
    <w:lvl w:ilvl="3">
      <w:start w:val="1"/>
      <w:numFmt w:val="bullet"/>
      <w:lvlText w:val="-"/>
      <w:lvlJc w:val="left"/>
      <w:pPr>
        <w:ind w:left="1602" w:hanging="360"/>
      </w:pPr>
      <w:rPr>
        <w:rFonts w:ascii="Times New Roman" w:eastAsia="Times New Roman" w:hAnsi="Times New Roman" w:cs="Times New Roman"/>
        <w:sz w:val="28"/>
        <w:szCs w:val="28"/>
      </w:rPr>
    </w:lvl>
    <w:lvl w:ilvl="4">
      <w:start w:val="1"/>
      <w:numFmt w:val="bullet"/>
      <w:lvlText w:val="•"/>
      <w:lvlJc w:val="left"/>
      <w:pPr>
        <w:ind w:left="4422" w:hanging="360"/>
      </w:pPr>
    </w:lvl>
    <w:lvl w:ilvl="5">
      <w:start w:val="1"/>
      <w:numFmt w:val="bullet"/>
      <w:lvlText w:val="•"/>
      <w:lvlJc w:val="left"/>
      <w:pPr>
        <w:ind w:left="5362" w:hanging="360"/>
      </w:pPr>
    </w:lvl>
    <w:lvl w:ilvl="6">
      <w:start w:val="1"/>
      <w:numFmt w:val="bullet"/>
      <w:lvlText w:val="•"/>
      <w:lvlJc w:val="left"/>
      <w:pPr>
        <w:ind w:left="6303" w:hanging="360"/>
      </w:pPr>
    </w:lvl>
    <w:lvl w:ilvl="7">
      <w:start w:val="1"/>
      <w:numFmt w:val="bullet"/>
      <w:lvlText w:val="•"/>
      <w:lvlJc w:val="left"/>
      <w:pPr>
        <w:ind w:left="7244" w:hanging="360"/>
      </w:pPr>
    </w:lvl>
    <w:lvl w:ilvl="8">
      <w:start w:val="1"/>
      <w:numFmt w:val="bullet"/>
      <w:lvlText w:val="•"/>
      <w:lvlJc w:val="left"/>
      <w:pPr>
        <w:ind w:left="8184" w:hanging="360"/>
      </w:pPr>
    </w:lvl>
  </w:abstractNum>
  <w:abstractNum w:abstractNumId="26">
    <w:nsid w:val="7BA968BC"/>
    <w:multiLevelType w:val="multilevel"/>
    <w:tmpl w:val="858E0F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nsid w:val="7DC423E5"/>
    <w:multiLevelType w:val="multilevel"/>
    <w:tmpl w:val="5F86F3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3"/>
  </w:num>
  <w:num w:numId="2">
    <w:abstractNumId w:val="25"/>
  </w:num>
  <w:num w:numId="3">
    <w:abstractNumId w:val="18"/>
  </w:num>
  <w:num w:numId="4">
    <w:abstractNumId w:val="8"/>
  </w:num>
  <w:num w:numId="5">
    <w:abstractNumId w:val="1"/>
  </w:num>
  <w:num w:numId="6">
    <w:abstractNumId w:val="14"/>
  </w:num>
  <w:num w:numId="7">
    <w:abstractNumId w:val="10"/>
  </w:num>
  <w:num w:numId="8">
    <w:abstractNumId w:val="27"/>
  </w:num>
  <w:num w:numId="9">
    <w:abstractNumId w:val="9"/>
  </w:num>
  <w:num w:numId="10">
    <w:abstractNumId w:val="4"/>
  </w:num>
  <w:num w:numId="11">
    <w:abstractNumId w:val="5"/>
  </w:num>
  <w:num w:numId="12">
    <w:abstractNumId w:val="13"/>
  </w:num>
  <w:num w:numId="13">
    <w:abstractNumId w:val="0"/>
  </w:num>
  <w:num w:numId="14">
    <w:abstractNumId w:val="20"/>
  </w:num>
  <w:num w:numId="15">
    <w:abstractNumId w:val="26"/>
  </w:num>
  <w:num w:numId="16">
    <w:abstractNumId w:val="11"/>
  </w:num>
  <w:num w:numId="17">
    <w:abstractNumId w:val="21"/>
  </w:num>
  <w:num w:numId="18">
    <w:abstractNumId w:val="15"/>
  </w:num>
  <w:num w:numId="19">
    <w:abstractNumId w:val="19"/>
  </w:num>
  <w:num w:numId="20">
    <w:abstractNumId w:val="22"/>
  </w:num>
  <w:num w:numId="21">
    <w:abstractNumId w:val="7"/>
  </w:num>
  <w:num w:numId="22">
    <w:abstractNumId w:val="12"/>
  </w:num>
  <w:num w:numId="23">
    <w:abstractNumId w:val="2"/>
  </w:num>
  <w:num w:numId="24">
    <w:abstractNumId w:val="16"/>
  </w:num>
  <w:num w:numId="25">
    <w:abstractNumId w:val="3"/>
  </w:num>
  <w:num w:numId="26">
    <w:abstractNumId w:val="6"/>
  </w:num>
  <w:num w:numId="27">
    <w:abstractNumId w:val="17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21B6"/>
    <w:rsid w:val="006121B6"/>
    <w:rsid w:val="007A3848"/>
    <w:rsid w:val="00E9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968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684F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1"/>
    <w:qFormat/>
    <w:rsid w:val="00E9684F"/>
    <w:pPr>
      <w:autoSpaceDE w:val="0"/>
      <w:autoSpaceDN w:val="0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E9684F"/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E9684F"/>
    <w:pPr>
      <w:autoSpaceDE w:val="0"/>
      <w:autoSpaceDN w:val="0"/>
    </w:pPr>
    <w:rPr>
      <w:lang w:eastAsia="en-US"/>
    </w:rPr>
  </w:style>
  <w:style w:type="paragraph" w:styleId="ac">
    <w:name w:val="Normal (Web)"/>
    <w:basedOn w:val="a"/>
    <w:uiPriority w:val="99"/>
    <w:semiHidden/>
    <w:unhideWhenUsed/>
    <w:rsid w:val="00E9684F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968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684F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1"/>
    <w:qFormat/>
    <w:rsid w:val="00E9684F"/>
    <w:pPr>
      <w:autoSpaceDE w:val="0"/>
      <w:autoSpaceDN w:val="0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E9684F"/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E9684F"/>
    <w:pPr>
      <w:autoSpaceDE w:val="0"/>
      <w:autoSpaceDN w:val="0"/>
    </w:pPr>
    <w:rPr>
      <w:lang w:eastAsia="en-US"/>
    </w:rPr>
  </w:style>
  <w:style w:type="paragraph" w:styleId="ac">
    <w:name w:val="Normal (Web)"/>
    <w:basedOn w:val="a"/>
    <w:uiPriority w:val="99"/>
    <w:semiHidden/>
    <w:unhideWhenUsed/>
    <w:rsid w:val="00E9684F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7169</Words>
  <Characters>4087</Characters>
  <Application>Microsoft Office Word</Application>
  <DocSecurity>0</DocSecurity>
  <Lines>34</Lines>
  <Paragraphs>22</Paragraphs>
  <ScaleCrop>false</ScaleCrop>
  <Company>SPecialiST RePack</Company>
  <LinksUpToDate>false</LinksUpToDate>
  <CharactersWithSpaces>11234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2021-04-08T06:23:00Z</dcterms:created>
  <dcterms:modified xsi:type="dcterms:W3CDTF">2021-04-08T06:28:00Z</dcterms:modified>
</cp:coreProperties>
</file>