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05" w:rsidRDefault="00057D05" w:rsidP="00057D05">
      <w:pPr>
        <w:pStyle w:val="a20"/>
        <w:keepNext/>
        <w:shd w:val="clear" w:color="auto" w:fill="FFFFFF"/>
        <w:spacing w:before="240" w:beforeAutospacing="0" w:after="0" w:afterAutospacing="0"/>
        <w:jc w:val="center"/>
        <w:rPr>
          <w:rFonts w:ascii="Antiqua" w:hAnsi="Antiqua"/>
          <w:b/>
          <w:bCs/>
          <w:color w:val="000000"/>
          <w:sz w:val="40"/>
          <w:szCs w:val="40"/>
        </w:rPr>
      </w:pPr>
      <w:r>
        <w:rPr>
          <w:rFonts w:ascii="Verdana" w:hAnsi="Verdana"/>
          <w:b/>
          <w:bCs/>
          <w:smallCaps/>
          <w:color w:val="000000"/>
          <w:sz w:val="16"/>
          <w:szCs w:val="16"/>
          <w:lang w:val="uk-UA"/>
        </w:rPr>
        <w:t>КАБІНЕТ МІНІСТРІВ УКРАЇНИ</w:t>
      </w:r>
    </w:p>
    <w:p w:rsidR="00057D05" w:rsidRDefault="00057D05" w:rsidP="00057D05">
      <w:pPr>
        <w:pStyle w:val="a3"/>
        <w:keepNext/>
        <w:shd w:val="clear" w:color="auto" w:fill="FFFFFF"/>
        <w:spacing w:before="360" w:beforeAutospacing="0" w:after="240" w:afterAutospacing="0"/>
        <w:jc w:val="center"/>
        <w:rPr>
          <w:rFonts w:ascii="Antiqua" w:hAnsi="Antiqua"/>
          <w:b/>
          <w:bCs/>
          <w:color w:val="000000"/>
          <w:spacing w:val="20"/>
          <w:sz w:val="26"/>
          <w:szCs w:val="26"/>
        </w:rPr>
      </w:pPr>
      <w:r>
        <w:rPr>
          <w:rFonts w:ascii="Verdana" w:hAnsi="Verdana"/>
          <w:b/>
          <w:bCs/>
          <w:color w:val="000000"/>
          <w:spacing w:val="20"/>
          <w:sz w:val="16"/>
          <w:szCs w:val="16"/>
          <w:lang w:val="uk-UA"/>
        </w:rPr>
        <w:t>ПОСТАНОВА</w:t>
      </w:r>
    </w:p>
    <w:p w:rsidR="00057D05" w:rsidRDefault="00057D05" w:rsidP="00057D05">
      <w:pPr>
        <w:pStyle w:val="a4"/>
        <w:keepNext/>
        <w:shd w:val="clear" w:color="auto" w:fill="FFFFFF"/>
        <w:spacing w:before="120" w:beforeAutospacing="0" w:after="240" w:afterAutospacing="0"/>
        <w:jc w:val="center"/>
        <w:rPr>
          <w:rFonts w:ascii="Antiqua" w:hAnsi="Antiqua"/>
          <w:color w:val="000000"/>
          <w:sz w:val="26"/>
          <w:szCs w:val="26"/>
        </w:rPr>
      </w:pPr>
      <w:r>
        <w:rPr>
          <w:rFonts w:ascii="Verdana" w:hAnsi="Verdana"/>
          <w:color w:val="000000"/>
          <w:sz w:val="16"/>
          <w:szCs w:val="16"/>
          <w:lang w:val="uk-UA"/>
        </w:rPr>
        <w:t>від 30 грудня 2015 р.</w:t>
      </w:r>
      <w:r>
        <w:rPr>
          <w:rStyle w:val="apple-converted-space"/>
          <w:rFonts w:ascii="Verdana" w:hAnsi="Verdana"/>
          <w:color w:val="000000"/>
          <w:sz w:val="16"/>
          <w:szCs w:val="16"/>
          <w:lang w:val="uk-UA"/>
        </w:rPr>
        <w:t> </w:t>
      </w:r>
      <w:r>
        <w:rPr>
          <w:rFonts w:ascii="Verdana" w:hAnsi="Verdana"/>
          <w:color w:val="000000"/>
          <w:sz w:val="16"/>
          <w:szCs w:val="16"/>
        </w:rPr>
        <w:t>№ 1187</w:t>
      </w:r>
    </w:p>
    <w:p w:rsidR="00057D05" w:rsidRDefault="00057D05" w:rsidP="00057D05">
      <w:pPr>
        <w:pStyle w:val="a4"/>
        <w:keepNext/>
        <w:shd w:val="clear" w:color="auto" w:fill="FFFFFF"/>
        <w:spacing w:before="120" w:beforeAutospacing="0" w:after="240" w:afterAutospacing="0"/>
        <w:jc w:val="center"/>
        <w:rPr>
          <w:rFonts w:ascii="Antiqua" w:hAnsi="Antiqua"/>
          <w:color w:val="000000"/>
          <w:sz w:val="26"/>
          <w:szCs w:val="26"/>
        </w:rPr>
      </w:pPr>
      <w:r>
        <w:rPr>
          <w:rFonts w:ascii="Verdana" w:hAnsi="Verdana"/>
          <w:color w:val="000000"/>
          <w:sz w:val="16"/>
          <w:szCs w:val="16"/>
          <w:lang w:val="uk-UA"/>
        </w:rPr>
        <w:t>Київ</w:t>
      </w:r>
    </w:p>
    <w:p w:rsidR="00057D05" w:rsidRDefault="00057D05" w:rsidP="00057D05">
      <w:pPr>
        <w:pStyle w:val="a5"/>
        <w:keepNext/>
        <w:shd w:val="clear" w:color="auto" w:fill="FFFFFF"/>
        <w:spacing w:before="120" w:beforeAutospacing="0" w:after="240" w:afterAutospacing="0"/>
        <w:jc w:val="center"/>
        <w:rPr>
          <w:rFonts w:ascii="Antiqua" w:hAnsi="Antiqua"/>
          <w:b/>
          <w:bCs/>
          <w:color w:val="000000"/>
          <w:sz w:val="26"/>
          <w:szCs w:val="26"/>
        </w:rPr>
      </w:pPr>
      <w:r>
        <w:rPr>
          <w:rStyle w:val="rvts23"/>
          <w:rFonts w:ascii="Verdana" w:hAnsi="Verdana"/>
          <w:b/>
          <w:bCs/>
          <w:color w:val="000000"/>
          <w:sz w:val="16"/>
          <w:szCs w:val="16"/>
          <w:lang w:val="uk-UA"/>
        </w:rPr>
        <w:t>Про затвердження Ліцензійних умов провадження</w:t>
      </w:r>
      <w:r>
        <w:rPr>
          <w:rStyle w:val="apple-converted-space"/>
          <w:rFonts w:ascii="Verdana" w:hAnsi="Verdana"/>
          <w:b/>
          <w:bCs/>
          <w:color w:val="000000"/>
          <w:sz w:val="16"/>
          <w:szCs w:val="16"/>
          <w:lang w:val="uk-UA"/>
        </w:rPr>
        <w:t> </w:t>
      </w:r>
      <w:r>
        <w:rPr>
          <w:rFonts w:ascii="Verdana" w:hAnsi="Verdana"/>
          <w:b/>
          <w:bCs/>
          <w:color w:val="000000"/>
          <w:sz w:val="16"/>
          <w:szCs w:val="16"/>
          <w:lang w:val="uk-UA"/>
        </w:rPr>
        <w:br/>
      </w:r>
      <w:r>
        <w:rPr>
          <w:rStyle w:val="rvts23"/>
          <w:rFonts w:ascii="Verdana" w:hAnsi="Verdana"/>
          <w:b/>
          <w:bCs/>
          <w:color w:val="000000"/>
          <w:sz w:val="16"/>
          <w:szCs w:val="16"/>
          <w:lang w:val="uk-UA"/>
        </w:rPr>
        <w:t>освітньої діяльності закладів освіти</w:t>
      </w:r>
    </w:p>
    <w:p w:rsidR="00057D05" w:rsidRDefault="00057D05" w:rsidP="00057D05">
      <w:pPr>
        <w:pStyle w:val="a6"/>
        <w:shd w:val="clear" w:color="auto" w:fill="FFFFFF"/>
        <w:spacing w:before="120" w:beforeAutospacing="0" w:after="0" w:afterAutospacing="0"/>
        <w:ind w:firstLine="567"/>
        <w:jc w:val="both"/>
        <w:rPr>
          <w:rFonts w:ascii="Antiqua" w:hAnsi="Antiqua"/>
          <w:color w:val="000000"/>
          <w:sz w:val="26"/>
          <w:szCs w:val="26"/>
        </w:rPr>
      </w:pPr>
      <w:bookmarkStart w:id="0" w:name="n4"/>
      <w:bookmarkEnd w:id="0"/>
      <w:r>
        <w:rPr>
          <w:rFonts w:ascii="Verdana" w:hAnsi="Verdana"/>
          <w:color w:val="000000"/>
          <w:sz w:val="16"/>
          <w:szCs w:val="16"/>
          <w:lang w:val="uk-UA"/>
        </w:rPr>
        <w:t xml:space="preserve">Відповідно до пункту 6 частини першої статті 7, частини другої статті 9 Закону України “Про ліцензування видів господарської </w:t>
      </w:r>
      <w:proofErr w:type="spellStart"/>
      <w:r>
        <w:rPr>
          <w:rFonts w:ascii="Verdana" w:hAnsi="Verdana"/>
          <w:color w:val="000000"/>
          <w:sz w:val="16"/>
          <w:szCs w:val="16"/>
          <w:lang w:val="uk-UA"/>
        </w:rPr>
        <w:t>діяльності”</w:t>
      </w:r>
      <w:proofErr w:type="spellEnd"/>
      <w:r>
        <w:rPr>
          <w:rFonts w:ascii="Verdana" w:hAnsi="Verdana"/>
          <w:color w:val="000000"/>
          <w:sz w:val="16"/>
          <w:szCs w:val="16"/>
          <w:lang w:val="uk-UA"/>
        </w:rPr>
        <w:t xml:space="preserve"> Кабінет Міністрів України</w:t>
      </w:r>
      <w:r>
        <w:rPr>
          <w:rStyle w:val="apple-converted-space"/>
          <w:rFonts w:ascii="Verdana" w:hAnsi="Verdana"/>
          <w:color w:val="000000"/>
          <w:sz w:val="16"/>
          <w:szCs w:val="16"/>
          <w:lang w:val="uk-UA"/>
        </w:rPr>
        <w:t> </w:t>
      </w:r>
      <w:r>
        <w:rPr>
          <w:rStyle w:val="rvts52"/>
          <w:rFonts w:ascii="Verdana" w:hAnsi="Verdana"/>
          <w:b/>
          <w:bCs/>
          <w:color w:val="000000"/>
          <w:sz w:val="16"/>
          <w:szCs w:val="16"/>
          <w:lang w:val="uk-UA"/>
        </w:rPr>
        <w:t>постановляє:</w:t>
      </w:r>
    </w:p>
    <w:p w:rsidR="00057D05" w:rsidRDefault="00057D05" w:rsidP="00057D05">
      <w:pPr>
        <w:pStyle w:val="a6"/>
        <w:shd w:val="clear" w:color="auto" w:fill="FFFFFF"/>
        <w:spacing w:before="120" w:beforeAutospacing="0" w:after="0" w:afterAutospacing="0"/>
        <w:ind w:firstLine="567"/>
        <w:jc w:val="both"/>
        <w:rPr>
          <w:rFonts w:ascii="Antiqua" w:hAnsi="Antiqua"/>
          <w:color w:val="000000"/>
          <w:sz w:val="26"/>
          <w:szCs w:val="26"/>
        </w:rPr>
      </w:pPr>
      <w:bookmarkStart w:id="1" w:name="n5"/>
      <w:bookmarkEnd w:id="1"/>
      <w:r>
        <w:rPr>
          <w:rFonts w:ascii="Verdana" w:hAnsi="Verdana"/>
          <w:color w:val="000000"/>
          <w:sz w:val="16"/>
          <w:szCs w:val="16"/>
          <w:lang w:val="uk-UA"/>
        </w:rPr>
        <w:t>1. Затвердити</w:t>
      </w:r>
      <w:r>
        <w:rPr>
          <w:rStyle w:val="apple-converted-space"/>
          <w:rFonts w:ascii="Verdana" w:hAnsi="Verdana"/>
          <w:color w:val="000000"/>
          <w:sz w:val="16"/>
          <w:szCs w:val="16"/>
          <w:lang w:val="uk-UA"/>
        </w:rPr>
        <w:t> </w:t>
      </w:r>
      <w:r>
        <w:rPr>
          <w:rStyle w:val="rvts23"/>
          <w:rFonts w:ascii="Verdana" w:hAnsi="Verdana"/>
          <w:color w:val="000000"/>
          <w:sz w:val="16"/>
          <w:szCs w:val="16"/>
          <w:lang w:val="uk-UA"/>
        </w:rPr>
        <w:t>Ліцензійні умови провадження освітньої діяльності закладів освіти</w:t>
      </w:r>
      <w:r>
        <w:rPr>
          <w:rFonts w:ascii="Verdana" w:hAnsi="Verdana"/>
          <w:color w:val="000000"/>
          <w:sz w:val="16"/>
          <w:szCs w:val="16"/>
          <w:lang w:val="uk-UA"/>
        </w:rPr>
        <w:t>, що додаються.</w:t>
      </w:r>
    </w:p>
    <w:p w:rsidR="00057D05" w:rsidRDefault="00057D05" w:rsidP="00057D05">
      <w:pPr>
        <w:pStyle w:val="a6"/>
        <w:shd w:val="clear" w:color="auto" w:fill="FFFFFF"/>
        <w:spacing w:before="120" w:beforeAutospacing="0" w:after="0" w:afterAutospacing="0"/>
        <w:ind w:firstLine="567"/>
        <w:jc w:val="both"/>
        <w:rPr>
          <w:rFonts w:ascii="Antiqua" w:hAnsi="Antiqua"/>
          <w:color w:val="000000"/>
          <w:sz w:val="26"/>
          <w:szCs w:val="26"/>
        </w:rPr>
      </w:pPr>
      <w:r>
        <w:rPr>
          <w:rFonts w:ascii="Verdana" w:hAnsi="Verdana"/>
          <w:color w:val="000000"/>
          <w:sz w:val="16"/>
          <w:szCs w:val="16"/>
          <w:lang w:val="uk-UA"/>
        </w:rPr>
        <w:t>2. Установити, що:</w:t>
      </w:r>
    </w:p>
    <w:p w:rsidR="00057D05" w:rsidRPr="00057D05" w:rsidRDefault="00057D05" w:rsidP="00057D05">
      <w:pPr>
        <w:pStyle w:val="a6"/>
        <w:shd w:val="clear" w:color="auto" w:fill="FFFFFF"/>
        <w:spacing w:before="120" w:beforeAutospacing="0" w:after="0" w:afterAutospacing="0"/>
        <w:ind w:firstLine="567"/>
        <w:jc w:val="both"/>
        <w:rPr>
          <w:rFonts w:ascii="Antiqua" w:hAnsi="Antiqua"/>
          <w:color w:val="000000"/>
          <w:sz w:val="26"/>
          <w:szCs w:val="26"/>
          <w:lang w:val="uk-UA"/>
        </w:rPr>
      </w:pPr>
      <w:r>
        <w:rPr>
          <w:rFonts w:ascii="Verdana" w:hAnsi="Verdana"/>
          <w:color w:val="000000"/>
          <w:sz w:val="16"/>
          <w:szCs w:val="16"/>
          <w:lang w:val="uk-UA"/>
        </w:rPr>
        <w:t>кадрові вимоги щодо забезпечення провадження освітньої діяльності у сфері вищої освіти за спеціальностями, за якими на момент набрання чинності цією постановою вищі навчальні заклади мають ліцензію на освітню діяльність, набирають чинності з 1 вересня 2017 року. В зазначений період кадрове забезпечення освітньої діяльності у сфері вищої освіти</w:t>
      </w:r>
      <w:r>
        <w:rPr>
          <w:rStyle w:val="apple-converted-space"/>
          <w:rFonts w:ascii="Verdana" w:hAnsi="Verdana"/>
          <w:color w:val="000000"/>
          <w:sz w:val="16"/>
          <w:szCs w:val="16"/>
          <w:lang w:val="uk-UA"/>
        </w:rPr>
        <w:t> </w:t>
      </w:r>
      <w:r>
        <w:rPr>
          <w:rFonts w:ascii="Verdana" w:hAnsi="Verdana"/>
          <w:color w:val="000000"/>
          <w:sz w:val="16"/>
          <w:szCs w:val="16"/>
          <w:lang w:val="uk-UA"/>
        </w:rPr>
        <w:t>за такими спеціальностями</w:t>
      </w:r>
      <w:r>
        <w:rPr>
          <w:rStyle w:val="apple-converted-space"/>
          <w:rFonts w:ascii="Verdana" w:hAnsi="Verdana"/>
          <w:color w:val="000000"/>
          <w:sz w:val="16"/>
          <w:szCs w:val="16"/>
          <w:lang w:val="uk-UA"/>
        </w:rPr>
        <w:t> </w:t>
      </w:r>
      <w:r>
        <w:rPr>
          <w:rStyle w:val="rvts0"/>
          <w:rFonts w:ascii="Verdana" w:hAnsi="Verdana"/>
          <w:color w:val="000000"/>
          <w:sz w:val="16"/>
          <w:szCs w:val="16"/>
          <w:lang w:val="uk-UA"/>
        </w:rPr>
        <w:t>здійснюється відповідно до Ліцензійних умов надання освітніх послуг у сфері вищої освіти, затверджених наказом Міністерства освіти і науки від 24 грудня 2003 р. № 847;</w:t>
      </w:r>
    </w:p>
    <w:p w:rsidR="00057D05" w:rsidRPr="00057D05" w:rsidRDefault="00057D05" w:rsidP="00057D05">
      <w:pPr>
        <w:pStyle w:val="a6"/>
        <w:shd w:val="clear" w:color="auto" w:fill="FFFFFF"/>
        <w:spacing w:before="120" w:beforeAutospacing="0" w:after="0" w:afterAutospacing="0"/>
        <w:ind w:firstLine="567"/>
        <w:jc w:val="both"/>
        <w:rPr>
          <w:rFonts w:ascii="Antiqua" w:hAnsi="Antiqua"/>
          <w:color w:val="000000"/>
          <w:sz w:val="26"/>
          <w:szCs w:val="26"/>
          <w:lang w:val="uk-UA"/>
        </w:rPr>
      </w:pPr>
      <w:r>
        <w:rPr>
          <w:rStyle w:val="rvts0"/>
          <w:rFonts w:ascii="Verdana" w:hAnsi="Verdana"/>
          <w:color w:val="000000"/>
          <w:sz w:val="16"/>
          <w:szCs w:val="16"/>
          <w:lang w:val="uk-UA"/>
        </w:rPr>
        <w:t>підготовка фахівців освітньо-кваліфікаційного рівня молодшого спеціаліста за програмами вищої освіти здійснюється відповідно до вимог щодо підготовки здобувачів ступеня молодшого бакалавра, а фахівців освітньо-кваліфікаційного рівня спеціаліста — вимог щодо підготовки здобувачів ступеня магістра.</w:t>
      </w:r>
    </w:p>
    <w:p w:rsidR="00057D05" w:rsidRDefault="00057D05" w:rsidP="00057D05">
      <w:pPr>
        <w:pStyle w:val="a6"/>
        <w:shd w:val="clear" w:color="auto" w:fill="FFFFFF"/>
        <w:spacing w:before="120" w:beforeAutospacing="0" w:after="0" w:afterAutospacing="0"/>
        <w:ind w:firstLine="567"/>
        <w:jc w:val="both"/>
        <w:rPr>
          <w:rFonts w:ascii="Antiqua" w:hAnsi="Antiqua"/>
          <w:color w:val="000000"/>
          <w:sz w:val="26"/>
          <w:szCs w:val="26"/>
        </w:rPr>
      </w:pPr>
      <w:r>
        <w:rPr>
          <w:rStyle w:val="rvts0"/>
          <w:rFonts w:ascii="Verdana" w:hAnsi="Verdana"/>
          <w:color w:val="000000"/>
          <w:sz w:val="16"/>
          <w:szCs w:val="16"/>
          <w:lang w:val="uk-UA"/>
        </w:rPr>
        <w:t>3. Визнати такими, що втратили чинність, постанови Кабінету Міністрів України згідно з переліком, що додається.</w:t>
      </w:r>
    </w:p>
    <w:p w:rsidR="00057D05" w:rsidRDefault="00057D05" w:rsidP="00057D05">
      <w:pPr>
        <w:pStyle w:val="a00"/>
        <w:shd w:val="clear" w:color="auto" w:fill="FFFFFF"/>
        <w:spacing w:before="400" w:beforeAutospacing="0" w:after="0" w:afterAutospacing="0"/>
        <w:ind w:firstLine="851"/>
        <w:jc w:val="both"/>
        <w:rPr>
          <w:rFonts w:ascii="Antiqua" w:hAnsi="Antiqua"/>
          <w:b/>
          <w:bCs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16"/>
          <w:szCs w:val="16"/>
          <w:lang w:val="uk-UA"/>
        </w:rPr>
        <w:t>Прем’єр-міністр України                                                       </w:t>
      </w:r>
      <w:r>
        <w:rPr>
          <w:rStyle w:val="apple-converted-space"/>
          <w:rFonts w:ascii="Verdana" w:hAnsi="Verdana"/>
          <w:b/>
          <w:bCs/>
          <w:color w:val="000000"/>
          <w:sz w:val="16"/>
          <w:szCs w:val="16"/>
          <w:lang w:val="uk-UA"/>
        </w:rPr>
        <w:t> </w:t>
      </w:r>
      <w:r>
        <w:rPr>
          <w:rFonts w:ascii="Verdana" w:hAnsi="Verdana"/>
          <w:b/>
          <w:bCs/>
          <w:color w:val="000000"/>
          <w:sz w:val="16"/>
          <w:szCs w:val="16"/>
          <w:lang w:val="uk-UA"/>
        </w:rPr>
        <w:t>А. ЯЦЕНЮК</w:t>
      </w:r>
    </w:p>
    <w:p w:rsidR="00B3099F" w:rsidRDefault="00B3099F"/>
    <w:sectPr w:rsidR="00B3099F" w:rsidSect="00B3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57D05"/>
    <w:rsid w:val="00057D05"/>
    <w:rsid w:val="00B3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0">
    <w:name w:val="a2"/>
    <w:basedOn w:val="a"/>
    <w:rsid w:val="0005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3"/>
    <w:basedOn w:val="a"/>
    <w:rsid w:val="0005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05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7D05"/>
  </w:style>
  <w:style w:type="paragraph" w:customStyle="1" w:styleId="a5">
    <w:name w:val="a5"/>
    <w:basedOn w:val="a"/>
    <w:rsid w:val="0005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57D05"/>
  </w:style>
  <w:style w:type="paragraph" w:customStyle="1" w:styleId="a6">
    <w:name w:val="a"/>
    <w:basedOn w:val="a"/>
    <w:rsid w:val="0005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057D05"/>
  </w:style>
  <w:style w:type="character" w:customStyle="1" w:styleId="rvts0">
    <w:name w:val="rvts0"/>
    <w:basedOn w:val="a0"/>
    <w:rsid w:val="00057D05"/>
  </w:style>
  <w:style w:type="paragraph" w:customStyle="1" w:styleId="a00">
    <w:name w:val="a0"/>
    <w:basedOn w:val="a"/>
    <w:rsid w:val="0005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2016-01-22T11:07:00Z</dcterms:created>
  <dcterms:modified xsi:type="dcterms:W3CDTF">2016-01-22T11:12:00Z</dcterms:modified>
</cp:coreProperties>
</file>