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1D6B7F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5286D" w:rsidRDefault="00E92E3B" w:rsidP="00E92E3B">
      <w:pPr>
        <w:jc w:val="center"/>
        <w:rPr>
          <w:sz w:val="24"/>
          <w:lang w:val="uk-UA"/>
        </w:rPr>
      </w:pPr>
      <w:r w:rsidRPr="00E92E3B">
        <w:rPr>
          <w:sz w:val="24"/>
          <w:lang w:val="uk-UA"/>
        </w:rPr>
        <w:t>Кафедра</w:t>
      </w:r>
      <w:r w:rsidR="00E5286D">
        <w:rPr>
          <w:lang w:val="uk-UA"/>
        </w:rPr>
        <w:t xml:space="preserve"> </w:t>
      </w:r>
      <w:r w:rsidR="004F3CCF">
        <w:rPr>
          <w:sz w:val="24"/>
          <w:lang w:val="uk-UA"/>
        </w:rPr>
        <w:t>теоретичної і прикладної</w:t>
      </w:r>
      <w:r w:rsidR="00E5286D">
        <w:rPr>
          <w:sz w:val="24"/>
          <w:lang w:val="uk-UA"/>
        </w:rPr>
        <w:t xml:space="preserve"> хімії</w:t>
      </w:r>
    </w:p>
    <w:p w:rsidR="00E92E3B" w:rsidRPr="00E92E3B" w:rsidRDefault="00E92E3B" w:rsidP="00E92E3B">
      <w:pPr>
        <w:rPr>
          <w:lang w:val="uk-UA"/>
        </w:rPr>
      </w:pPr>
    </w:p>
    <w:p w:rsidR="00E5286D" w:rsidRDefault="00E5286D" w:rsidP="00E92E3B">
      <w:pPr>
        <w:jc w:val="right"/>
        <w:rPr>
          <w:sz w:val="24"/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E5286D">
      <w:pPr>
        <w:spacing w:before="240" w:line="480" w:lineRule="auto"/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5286D">
      <w:pPr>
        <w:pStyle w:val="a7"/>
        <w:spacing w:before="240" w:line="480" w:lineRule="auto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</w:t>
      </w:r>
      <w:r w:rsidR="00827BED">
        <w:rPr>
          <w:sz w:val="24"/>
          <w:lang w:val="uk-UA"/>
        </w:rPr>
        <w:t>1</w:t>
      </w:r>
      <w:r w:rsidR="004F3CCF">
        <w:rPr>
          <w:sz w:val="24"/>
          <w:lang w:val="uk-UA"/>
        </w:rPr>
        <w:t>7</w:t>
      </w:r>
      <w:r w:rsidR="00827BED">
        <w:rPr>
          <w:sz w:val="24"/>
          <w:lang w:val="uk-UA"/>
        </w:rPr>
        <w:t xml:space="preserve"> </w:t>
      </w:r>
      <w:r w:rsidRPr="00E92E3B">
        <w:rPr>
          <w:sz w:val="24"/>
        </w:rPr>
        <w:t>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Pr="00405EF4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405EF4">
        <w:rPr>
          <w:rFonts w:ascii="Times New Roman" w:hAnsi="Times New Roman"/>
          <w:i w:val="0"/>
          <w:iCs w:val="0"/>
          <w:sz w:val="36"/>
          <w:szCs w:val="36"/>
          <w:lang w:val="uk-UA"/>
        </w:rPr>
        <w:t xml:space="preserve">РОБОЧА </w:t>
      </w:r>
      <w:r w:rsidRPr="00405EF4">
        <w:rPr>
          <w:rFonts w:ascii="Times New Roman" w:hAnsi="Times New Roman"/>
          <w:i w:val="0"/>
          <w:iCs w:val="0"/>
          <w:sz w:val="36"/>
          <w:szCs w:val="36"/>
        </w:rPr>
        <w:t xml:space="preserve">ПРОГРАМА НАВЧАЛЬНОЇ ДИСЦИПЛІНИ </w:t>
      </w:r>
    </w:p>
    <w:p w:rsidR="00742FD4" w:rsidRDefault="00742FD4" w:rsidP="00E92E3B">
      <w:pPr>
        <w:jc w:val="center"/>
        <w:rPr>
          <w:b/>
          <w:sz w:val="36"/>
          <w:lang w:val="uk-UA"/>
        </w:rPr>
      </w:pPr>
    </w:p>
    <w:p w:rsidR="00E92E3B" w:rsidRPr="00742FD4" w:rsidRDefault="00885A17" w:rsidP="00E92E3B">
      <w:pPr>
        <w:jc w:val="center"/>
        <w:rPr>
          <w:b/>
          <w:sz w:val="36"/>
          <w:lang w:val="uk-UA"/>
        </w:rPr>
      </w:pPr>
      <w:r w:rsidRPr="00505661">
        <w:rPr>
          <w:b/>
          <w:sz w:val="36"/>
          <w:szCs w:val="28"/>
          <w:lang w:val="uk-UA"/>
        </w:rPr>
        <w:t>Сучасні методи аналізу речовин та матер</w:t>
      </w:r>
      <w:r>
        <w:rPr>
          <w:b/>
          <w:sz w:val="36"/>
          <w:szCs w:val="28"/>
          <w:lang w:val="uk-UA"/>
        </w:rPr>
        <w:t>іалів</w:t>
      </w:r>
    </w:p>
    <w:p w:rsidR="00E92E3B" w:rsidRPr="00E92E3B" w:rsidRDefault="00E92E3B" w:rsidP="00E92E3B">
      <w:pPr>
        <w:jc w:val="center"/>
        <w:rPr>
          <w:lang w:val="uk-UA"/>
        </w:rPr>
      </w:pPr>
      <w:r w:rsidRPr="009564D3">
        <w:rPr>
          <w:lang w:val="uk-UA"/>
        </w:rPr>
        <w:t xml:space="preserve"> </w:t>
      </w:r>
      <w:r w:rsidRPr="00E92E3B">
        <w:rPr>
          <w:lang w:val="uk-UA"/>
        </w:rPr>
        <w:t>_____________________________________________________________</w:t>
      </w:r>
      <w:r w:rsidR="005A5039">
        <w:rPr>
          <w:lang w:val="uk-UA"/>
        </w:rPr>
        <w:t>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E92E3B" w:rsidRPr="00E92E3B">
        <w:rPr>
          <w:sz w:val="24"/>
          <w:lang w:val="uk-UA"/>
        </w:rPr>
        <w:t xml:space="preserve"> ______</w:t>
      </w:r>
      <w:r w:rsidR="00D44DA6" w:rsidRPr="00B5471C">
        <w:rPr>
          <w:sz w:val="24"/>
        </w:rPr>
        <w:t>__</w:t>
      </w:r>
      <w:r w:rsidR="00E13241">
        <w:rPr>
          <w:sz w:val="24"/>
          <w:lang w:val="uk-UA"/>
        </w:rPr>
        <w:t>______</w:t>
      </w:r>
      <w:r w:rsidR="0045185E">
        <w:rPr>
          <w:b/>
          <w:u w:val="single"/>
          <w:lang w:val="uk-UA"/>
        </w:rPr>
        <w:t>102 Хімія</w:t>
      </w:r>
      <w:r w:rsidR="008E6404">
        <w:rPr>
          <w:b/>
          <w:u w:val="single"/>
          <w:lang w:val="uk-UA"/>
        </w:rPr>
        <w:t>______________</w:t>
      </w:r>
      <w:r w:rsidR="00E92E3B" w:rsidRPr="00E92E3B">
        <w:rPr>
          <w:sz w:val="24"/>
          <w:lang w:val="uk-UA"/>
        </w:rPr>
        <w:t>___________</w:t>
      </w:r>
      <w:r w:rsidR="005A5039">
        <w:rPr>
          <w:sz w:val="24"/>
          <w:lang w:val="uk-UA"/>
        </w:rPr>
        <w:t>______</w:t>
      </w:r>
    </w:p>
    <w:p w:rsidR="00E92E3B" w:rsidRP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</w:t>
      </w:r>
      <w:r w:rsidR="00E92E3B" w:rsidRPr="00E92E3B">
        <w:rPr>
          <w:sz w:val="16"/>
          <w:lang w:val="uk-UA"/>
        </w:rPr>
        <w:t>(шифр і назва спеціальності)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 w:rsidR="00E92E3B" w:rsidRPr="00E92E3B">
        <w:rPr>
          <w:sz w:val="24"/>
          <w:lang w:val="uk-UA"/>
        </w:rPr>
        <w:t>___________</w:t>
      </w:r>
      <w:r w:rsidR="008E6404">
        <w:rPr>
          <w:sz w:val="24"/>
          <w:u w:val="single"/>
          <w:lang w:val="uk-UA"/>
        </w:rPr>
        <w:t>________________________________</w:t>
      </w:r>
      <w:r w:rsidR="00E92E3B" w:rsidRPr="00E92E3B">
        <w:rPr>
          <w:sz w:val="24"/>
          <w:lang w:val="uk-UA"/>
        </w:rPr>
        <w:t>_______________</w:t>
      </w:r>
      <w:r w:rsidR="005A5039">
        <w:rPr>
          <w:sz w:val="24"/>
          <w:lang w:val="uk-UA"/>
        </w:rPr>
        <w:t>__</w:t>
      </w:r>
    </w:p>
    <w:p w:rsid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</w:t>
      </w:r>
      <w:r w:rsidR="00E92E3B" w:rsidRPr="00E92E3B">
        <w:rPr>
          <w:sz w:val="16"/>
          <w:lang w:val="uk-UA"/>
        </w:rPr>
        <w:t>(назва спеціалізації)</w:t>
      </w:r>
    </w:p>
    <w:p w:rsidR="00742FD4" w:rsidRPr="00742FD4" w:rsidRDefault="00742FD4" w:rsidP="00742FD4">
      <w:pPr>
        <w:ind w:firstLine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</w:t>
      </w:r>
      <w:r w:rsidR="005A5039">
        <w:rPr>
          <w:sz w:val="24"/>
          <w:lang w:val="uk-UA"/>
        </w:rPr>
        <w:t xml:space="preserve"> </w:t>
      </w:r>
      <w:r w:rsidR="00742FD4">
        <w:rPr>
          <w:sz w:val="24"/>
          <w:lang w:val="uk-UA"/>
        </w:rPr>
        <w:t xml:space="preserve">    </w:t>
      </w:r>
      <w:r w:rsidR="00742FD4" w:rsidRPr="00742FD4">
        <w:rPr>
          <w:sz w:val="24"/>
          <w:u w:val="single"/>
          <w:lang w:val="uk-UA"/>
        </w:rPr>
        <w:t xml:space="preserve">     </w:t>
      </w:r>
      <w:proofErr w:type="spellStart"/>
      <w:r w:rsidR="004F3CCF">
        <w:rPr>
          <w:szCs w:val="28"/>
          <w:u w:val="single"/>
          <w:lang w:val="uk-UA"/>
        </w:rPr>
        <w:t>Факультет</w:t>
      </w:r>
      <w:proofErr w:type="spellEnd"/>
      <w:r w:rsidR="00742FD4" w:rsidRPr="00742FD4">
        <w:rPr>
          <w:szCs w:val="28"/>
          <w:u w:val="single"/>
          <w:lang w:val="uk-UA"/>
        </w:rPr>
        <w:t xml:space="preserve"> природничих наук</w:t>
      </w:r>
      <w:r w:rsidR="00E92E3B" w:rsidRPr="00E92E3B">
        <w:rPr>
          <w:sz w:val="24"/>
          <w:lang w:val="uk-UA"/>
        </w:rPr>
        <w:t>_____</w:t>
      </w:r>
      <w:r w:rsidR="005A5039">
        <w:rPr>
          <w:sz w:val="24"/>
          <w:lang w:val="uk-UA"/>
        </w:rPr>
        <w:t>____________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(назва інституту, факультету)</w:t>
      </w: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Default="0064649F" w:rsidP="0064649F">
      <w:pPr>
        <w:jc w:val="both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64649F" w:rsidRPr="004E4051" w:rsidRDefault="005A5039" w:rsidP="0064649F">
      <w:pPr>
        <w:jc w:val="center"/>
        <w:rPr>
          <w:lang w:val="uk-UA"/>
        </w:rPr>
      </w:pPr>
      <w:r>
        <w:rPr>
          <w:lang w:val="uk-UA"/>
        </w:rPr>
        <w:t>Івано-Франківськ</w:t>
      </w:r>
      <w:r w:rsidR="00B5471C">
        <w:rPr>
          <w:lang w:val="uk-UA"/>
        </w:rPr>
        <w:t xml:space="preserve"> – 20</w:t>
      </w:r>
      <w:r w:rsidR="004F3CCF">
        <w:rPr>
          <w:lang w:val="uk-UA"/>
        </w:rPr>
        <w:t>17</w:t>
      </w:r>
      <w:r w:rsidR="00B5471C">
        <w:rPr>
          <w:lang w:val="uk-UA"/>
        </w:rPr>
        <w:t xml:space="preserve"> рік</w:t>
      </w:r>
    </w:p>
    <w:p w:rsidR="0064649F" w:rsidRPr="00691FE8" w:rsidRDefault="0064649F" w:rsidP="004F3CCF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B1B70" w:rsidRPr="00A36CE5" w:rsidRDefault="005A5039" w:rsidP="00B97EA5">
      <w:pPr>
        <w:jc w:val="both"/>
        <w:rPr>
          <w:sz w:val="24"/>
          <w:lang w:val="uk-UA"/>
        </w:rPr>
      </w:pPr>
      <w:r>
        <w:rPr>
          <w:lang w:val="uk-UA"/>
        </w:rPr>
        <w:tab/>
      </w:r>
      <w:r w:rsidR="0064649F" w:rsidRPr="00A36CE5">
        <w:rPr>
          <w:sz w:val="24"/>
          <w:lang w:val="uk-UA"/>
        </w:rPr>
        <w:t xml:space="preserve">Робоча програма </w:t>
      </w:r>
      <w:r w:rsidR="00B97EA5" w:rsidRPr="00A36CE5">
        <w:rPr>
          <w:sz w:val="24"/>
          <w:lang w:val="uk-UA"/>
        </w:rPr>
        <w:t xml:space="preserve">навчальної дисципліни </w:t>
      </w:r>
      <w:r w:rsidR="00B97EA5" w:rsidRPr="00A36CE5">
        <w:rPr>
          <w:b/>
          <w:sz w:val="24"/>
          <w:lang w:val="uk-UA"/>
        </w:rPr>
        <w:t>«</w:t>
      </w:r>
      <w:r w:rsidR="00885A17" w:rsidRPr="00A36CE5">
        <w:rPr>
          <w:b/>
          <w:sz w:val="24"/>
          <w:lang w:val="uk-UA"/>
        </w:rPr>
        <w:t>Сучасні методи аналізу речовин та матеріалів</w:t>
      </w:r>
      <w:r w:rsidR="00B97EA5" w:rsidRPr="00A36CE5">
        <w:rPr>
          <w:b/>
          <w:sz w:val="24"/>
          <w:lang w:val="uk-UA"/>
        </w:rPr>
        <w:t>»</w:t>
      </w:r>
      <w:r w:rsidR="00B97EA5" w:rsidRPr="00A36CE5">
        <w:rPr>
          <w:sz w:val="24"/>
          <w:lang w:val="uk-UA"/>
        </w:rPr>
        <w:t xml:space="preserve"> </w:t>
      </w:r>
      <w:r w:rsidR="0064649F" w:rsidRPr="00A36CE5">
        <w:rPr>
          <w:sz w:val="24"/>
          <w:lang w:val="uk-UA"/>
        </w:rPr>
        <w:t>для студентів</w:t>
      </w:r>
      <w:r w:rsidRPr="00A36CE5">
        <w:rPr>
          <w:sz w:val="24"/>
          <w:lang w:val="uk-UA"/>
        </w:rPr>
        <w:t xml:space="preserve"> </w:t>
      </w:r>
      <w:r w:rsidR="001D6B7F" w:rsidRPr="00A36CE5">
        <w:rPr>
          <w:sz w:val="24"/>
          <w:lang w:val="uk-UA"/>
        </w:rPr>
        <w:t>спеціальності</w:t>
      </w:r>
      <w:r w:rsidR="0064649F" w:rsidRPr="00A36CE5">
        <w:rPr>
          <w:sz w:val="24"/>
          <w:lang w:val="uk-UA"/>
        </w:rPr>
        <w:t xml:space="preserve"> </w:t>
      </w:r>
      <w:r w:rsidR="0045185E" w:rsidRPr="00A36CE5">
        <w:rPr>
          <w:sz w:val="24"/>
          <w:lang w:val="uk-UA"/>
        </w:rPr>
        <w:t>102 Хімія</w:t>
      </w:r>
      <w:r w:rsidR="0064649F" w:rsidRPr="00A36CE5">
        <w:rPr>
          <w:sz w:val="24"/>
          <w:lang w:val="uk-UA"/>
        </w:rPr>
        <w:t xml:space="preserve">. </w:t>
      </w:r>
    </w:p>
    <w:p w:rsidR="0064649F" w:rsidRPr="00A36CE5" w:rsidRDefault="00D44DA6" w:rsidP="00B97EA5">
      <w:pPr>
        <w:jc w:val="both"/>
        <w:rPr>
          <w:sz w:val="24"/>
          <w:lang w:val="uk-UA"/>
        </w:rPr>
      </w:pPr>
      <w:r w:rsidRPr="00A36CE5">
        <w:rPr>
          <w:sz w:val="24"/>
          <w:lang w:val="uk-UA"/>
        </w:rPr>
        <w:t>„</w:t>
      </w:r>
      <w:r w:rsidR="00E92E3B" w:rsidRPr="00A36CE5">
        <w:rPr>
          <w:sz w:val="24"/>
          <w:lang w:val="uk-UA"/>
        </w:rPr>
        <w:t>___</w:t>
      </w:r>
      <w:r w:rsidRPr="00A36CE5">
        <w:rPr>
          <w:sz w:val="24"/>
          <w:lang w:val="uk-UA"/>
        </w:rPr>
        <w:t>”</w:t>
      </w:r>
      <w:r w:rsidR="0064649F" w:rsidRPr="00A36CE5">
        <w:rPr>
          <w:sz w:val="24"/>
          <w:lang w:val="uk-UA"/>
        </w:rPr>
        <w:t xml:space="preserve"> </w:t>
      </w:r>
      <w:r w:rsidR="00E92E3B" w:rsidRPr="00A36CE5">
        <w:rPr>
          <w:sz w:val="24"/>
          <w:lang w:val="uk-UA"/>
        </w:rPr>
        <w:t>___</w:t>
      </w:r>
      <w:r w:rsidR="00977DF1" w:rsidRPr="00A36CE5">
        <w:rPr>
          <w:sz w:val="24"/>
          <w:lang w:val="uk-UA"/>
        </w:rPr>
        <w:t>____</w:t>
      </w:r>
      <w:r w:rsidR="00E92E3B" w:rsidRPr="00A36CE5">
        <w:rPr>
          <w:sz w:val="24"/>
          <w:lang w:val="uk-UA"/>
        </w:rPr>
        <w:t>_____</w:t>
      </w:r>
      <w:r w:rsidR="00B47E8A" w:rsidRPr="00A36CE5">
        <w:rPr>
          <w:sz w:val="24"/>
          <w:lang w:val="uk-UA"/>
        </w:rPr>
        <w:t>, 20</w:t>
      </w:r>
      <w:r w:rsidR="004F3CCF" w:rsidRPr="00A36CE5">
        <w:rPr>
          <w:sz w:val="24"/>
          <w:lang w:val="uk-UA"/>
        </w:rPr>
        <w:t>17</w:t>
      </w:r>
      <w:r w:rsidR="00B47E8A" w:rsidRPr="00A36CE5">
        <w:rPr>
          <w:sz w:val="24"/>
          <w:lang w:val="uk-UA"/>
        </w:rPr>
        <w:t xml:space="preserve"> р</w:t>
      </w:r>
      <w:r w:rsidR="005A5039" w:rsidRPr="00A36CE5">
        <w:rPr>
          <w:sz w:val="24"/>
          <w:lang w:val="uk-UA"/>
        </w:rPr>
        <w:t>. –</w:t>
      </w:r>
      <w:r w:rsidR="0064649F" w:rsidRPr="00A36CE5">
        <w:rPr>
          <w:sz w:val="24"/>
          <w:lang w:val="uk-UA"/>
        </w:rPr>
        <w:t xml:space="preserve"> </w:t>
      </w:r>
      <w:r w:rsidR="004F3CCF" w:rsidRPr="00A36CE5">
        <w:rPr>
          <w:sz w:val="24"/>
          <w:lang w:val="uk-UA"/>
        </w:rPr>
        <w:t>____</w:t>
      </w:r>
      <w:r w:rsidR="002B1B70" w:rsidRPr="00A36CE5">
        <w:rPr>
          <w:sz w:val="24"/>
          <w:lang w:val="uk-UA"/>
        </w:rPr>
        <w:t xml:space="preserve"> </w:t>
      </w:r>
      <w:r w:rsidR="0064649F" w:rsidRPr="00A36CE5">
        <w:rPr>
          <w:sz w:val="24"/>
          <w:lang w:val="uk-UA"/>
        </w:rPr>
        <w:t>с.</w:t>
      </w:r>
    </w:p>
    <w:p w:rsidR="0064649F" w:rsidRPr="00A36CE5" w:rsidRDefault="0064649F" w:rsidP="00B47E8A">
      <w:pPr>
        <w:spacing w:line="300" w:lineRule="auto"/>
        <w:jc w:val="both"/>
        <w:rPr>
          <w:sz w:val="24"/>
          <w:lang w:val="uk-UA"/>
        </w:rPr>
      </w:pPr>
    </w:p>
    <w:p w:rsidR="00405EF4" w:rsidRPr="00A36CE5" w:rsidRDefault="00405EF4" w:rsidP="006D79F7">
      <w:pPr>
        <w:jc w:val="both"/>
        <w:rPr>
          <w:bCs/>
          <w:sz w:val="24"/>
          <w:lang w:val="uk-UA"/>
        </w:rPr>
      </w:pPr>
    </w:p>
    <w:p w:rsidR="006D79F7" w:rsidRPr="00A36CE5" w:rsidRDefault="0064649F" w:rsidP="006D79F7">
      <w:pPr>
        <w:jc w:val="both"/>
        <w:rPr>
          <w:sz w:val="24"/>
          <w:lang w:val="uk-UA"/>
        </w:rPr>
      </w:pPr>
      <w:r w:rsidRPr="00A36CE5">
        <w:rPr>
          <w:bCs/>
          <w:sz w:val="24"/>
          <w:lang w:val="uk-UA"/>
        </w:rPr>
        <w:t>Розробники:</w:t>
      </w:r>
      <w:r w:rsidRPr="00A36CE5">
        <w:rPr>
          <w:b/>
          <w:bCs/>
          <w:sz w:val="24"/>
          <w:lang w:val="uk-UA"/>
        </w:rPr>
        <w:t xml:space="preserve"> </w:t>
      </w:r>
    </w:p>
    <w:p w:rsidR="004C4793" w:rsidRPr="00A36CE5" w:rsidRDefault="004C4793" w:rsidP="0064649F">
      <w:pPr>
        <w:jc w:val="both"/>
        <w:rPr>
          <w:b/>
          <w:sz w:val="24"/>
          <w:lang w:val="uk-UA"/>
        </w:rPr>
      </w:pPr>
    </w:p>
    <w:p w:rsidR="006D79F7" w:rsidRPr="00A36CE5" w:rsidRDefault="00C04635" w:rsidP="0064649F">
      <w:pPr>
        <w:jc w:val="both"/>
        <w:rPr>
          <w:sz w:val="24"/>
          <w:lang w:val="uk-UA"/>
        </w:rPr>
      </w:pPr>
      <w:proofErr w:type="spellStart"/>
      <w:r>
        <w:rPr>
          <w:b/>
          <w:sz w:val="24"/>
          <w:lang w:val="uk-UA"/>
        </w:rPr>
        <w:t>Шийчук</w:t>
      </w:r>
      <w:proofErr w:type="spellEnd"/>
      <w:r>
        <w:rPr>
          <w:b/>
          <w:sz w:val="24"/>
          <w:lang w:val="uk-UA"/>
        </w:rPr>
        <w:t xml:space="preserve"> О.В.</w:t>
      </w:r>
      <w:r w:rsidR="006D79F7" w:rsidRPr="00A36CE5">
        <w:rPr>
          <w:sz w:val="24"/>
          <w:lang w:val="uk-UA"/>
        </w:rPr>
        <w:t xml:space="preserve">, </w:t>
      </w:r>
      <w:r>
        <w:rPr>
          <w:sz w:val="24"/>
          <w:lang w:val="uk-UA"/>
        </w:rPr>
        <w:t>професор</w:t>
      </w:r>
      <w:r w:rsidR="006D79F7" w:rsidRPr="00A36CE5"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д</w:t>
      </w:r>
      <w:r w:rsidR="006D79F7" w:rsidRPr="00A36CE5">
        <w:rPr>
          <w:sz w:val="24"/>
          <w:lang w:val="uk-UA"/>
        </w:rPr>
        <w:t>.х.н</w:t>
      </w:r>
      <w:proofErr w:type="spellEnd"/>
      <w:r w:rsidR="006D79F7" w:rsidRPr="00A36CE5">
        <w:rPr>
          <w:sz w:val="24"/>
          <w:lang w:val="uk-UA"/>
        </w:rPr>
        <w:t xml:space="preserve">., </w:t>
      </w:r>
      <w:r>
        <w:rPr>
          <w:sz w:val="24"/>
          <w:lang w:val="uk-UA"/>
        </w:rPr>
        <w:t>професор</w:t>
      </w:r>
      <w:r w:rsidR="006D79F7" w:rsidRPr="00A36CE5">
        <w:rPr>
          <w:sz w:val="24"/>
          <w:lang w:val="uk-UA"/>
        </w:rPr>
        <w:t xml:space="preserve"> кафедри</w:t>
      </w:r>
      <w:r w:rsidR="004C4793" w:rsidRPr="00A36CE5">
        <w:rPr>
          <w:sz w:val="24"/>
          <w:lang w:val="uk-UA"/>
        </w:rPr>
        <w:t xml:space="preserve"> </w:t>
      </w:r>
      <w:r w:rsidR="00BD2CF4" w:rsidRPr="00A36CE5">
        <w:rPr>
          <w:sz w:val="24"/>
          <w:lang w:val="uk-UA"/>
        </w:rPr>
        <w:t>теоретичної і прикладної</w:t>
      </w:r>
      <w:r w:rsidR="00BD2CF4" w:rsidRPr="00A36CE5">
        <w:rPr>
          <w:bCs/>
          <w:iCs/>
          <w:sz w:val="24"/>
          <w:lang w:val="uk-UA"/>
        </w:rPr>
        <w:t xml:space="preserve"> </w:t>
      </w:r>
      <w:r w:rsidR="004C4793" w:rsidRPr="00A36CE5">
        <w:rPr>
          <w:sz w:val="24"/>
          <w:lang w:val="uk-UA"/>
        </w:rPr>
        <w:t>хімії.</w:t>
      </w:r>
    </w:p>
    <w:p w:rsidR="006D79F7" w:rsidRPr="00A36CE5" w:rsidRDefault="006D79F7" w:rsidP="0064649F">
      <w:pPr>
        <w:jc w:val="both"/>
        <w:rPr>
          <w:sz w:val="24"/>
          <w:lang w:val="uk-UA"/>
        </w:rPr>
      </w:pPr>
    </w:p>
    <w:p w:rsidR="004C4793" w:rsidRPr="00A36CE5" w:rsidRDefault="004C4793" w:rsidP="00E92E3B">
      <w:pPr>
        <w:rPr>
          <w:sz w:val="24"/>
          <w:lang w:val="uk-UA"/>
        </w:rPr>
      </w:pPr>
    </w:p>
    <w:p w:rsidR="00405EF4" w:rsidRPr="00A36CE5" w:rsidRDefault="00405EF4" w:rsidP="004C4793">
      <w:pPr>
        <w:rPr>
          <w:sz w:val="24"/>
          <w:lang w:val="uk-UA"/>
        </w:rPr>
      </w:pPr>
    </w:p>
    <w:p w:rsidR="00E92E3B" w:rsidRPr="00A36CE5" w:rsidRDefault="00E92E3B" w:rsidP="004C4793">
      <w:pPr>
        <w:rPr>
          <w:b/>
          <w:i/>
          <w:sz w:val="24"/>
          <w:lang w:val="uk-UA"/>
        </w:rPr>
      </w:pPr>
      <w:r w:rsidRPr="00A36CE5">
        <w:rPr>
          <w:sz w:val="24"/>
          <w:lang w:val="uk-UA"/>
        </w:rPr>
        <w:t xml:space="preserve">Робоча програма затверджена на засіданні </w:t>
      </w:r>
      <w:r w:rsidRPr="00A36CE5">
        <w:rPr>
          <w:bCs/>
          <w:iCs/>
          <w:sz w:val="24"/>
          <w:lang w:val="uk-UA"/>
        </w:rPr>
        <w:t>кафедри</w:t>
      </w:r>
      <w:r w:rsidR="00B47E8A" w:rsidRPr="00A36CE5">
        <w:rPr>
          <w:bCs/>
          <w:iCs/>
          <w:sz w:val="24"/>
          <w:lang w:val="uk-UA"/>
        </w:rPr>
        <w:t xml:space="preserve"> </w:t>
      </w:r>
      <w:r w:rsidR="004F3CCF" w:rsidRPr="00A36CE5">
        <w:rPr>
          <w:sz w:val="24"/>
          <w:lang w:val="uk-UA"/>
        </w:rPr>
        <w:t>теоретичної і прикладної</w:t>
      </w:r>
      <w:r w:rsidR="004F3CCF" w:rsidRPr="00A36CE5">
        <w:rPr>
          <w:bCs/>
          <w:iCs/>
          <w:sz w:val="24"/>
          <w:lang w:val="uk-UA"/>
        </w:rPr>
        <w:t xml:space="preserve"> </w:t>
      </w:r>
      <w:r w:rsidR="004C4793" w:rsidRPr="00A36CE5">
        <w:rPr>
          <w:bCs/>
          <w:iCs/>
          <w:sz w:val="24"/>
          <w:lang w:val="uk-UA"/>
        </w:rPr>
        <w:t>хімії</w:t>
      </w:r>
    </w:p>
    <w:p w:rsidR="00E92E3B" w:rsidRPr="00A36CE5" w:rsidRDefault="00E92E3B" w:rsidP="00E92E3B">
      <w:pPr>
        <w:rPr>
          <w:b/>
          <w:i/>
          <w:sz w:val="24"/>
          <w:lang w:val="uk-UA"/>
        </w:rPr>
      </w:pPr>
    </w:p>
    <w:p w:rsidR="00E92E3B" w:rsidRPr="00A36CE5" w:rsidRDefault="004C4793" w:rsidP="00E92E3B">
      <w:pPr>
        <w:rPr>
          <w:sz w:val="24"/>
          <w:lang w:val="uk-UA"/>
        </w:rPr>
      </w:pPr>
      <w:r w:rsidRPr="00A36CE5">
        <w:rPr>
          <w:sz w:val="24"/>
          <w:lang w:val="uk-UA"/>
        </w:rPr>
        <w:t>п</w:t>
      </w:r>
      <w:r w:rsidR="00E92E3B" w:rsidRPr="00A36CE5">
        <w:rPr>
          <w:sz w:val="24"/>
          <w:lang w:val="uk-UA"/>
        </w:rPr>
        <w:t>ротокол від</w:t>
      </w:r>
      <w:r w:rsidR="00B47E8A" w:rsidRPr="00A36CE5">
        <w:rPr>
          <w:sz w:val="24"/>
          <w:lang w:val="uk-UA"/>
        </w:rPr>
        <w:t xml:space="preserve"> </w:t>
      </w:r>
      <w:r w:rsidR="00B5471C" w:rsidRPr="00A36CE5">
        <w:rPr>
          <w:sz w:val="24"/>
          <w:lang w:val="uk-UA"/>
        </w:rPr>
        <w:t xml:space="preserve"> “____”________________20</w:t>
      </w:r>
      <w:r w:rsidRPr="00A36CE5">
        <w:rPr>
          <w:sz w:val="24"/>
          <w:lang w:val="uk-UA"/>
        </w:rPr>
        <w:t>1</w:t>
      </w:r>
      <w:r w:rsidR="004F3CCF" w:rsidRPr="00A36CE5">
        <w:rPr>
          <w:sz w:val="24"/>
          <w:lang w:val="uk-UA"/>
        </w:rPr>
        <w:t>7</w:t>
      </w:r>
      <w:r w:rsidRPr="00A36CE5">
        <w:rPr>
          <w:sz w:val="24"/>
          <w:lang w:val="uk-UA"/>
        </w:rPr>
        <w:t xml:space="preserve"> </w:t>
      </w:r>
      <w:r w:rsidR="00B5471C" w:rsidRPr="00A36CE5">
        <w:rPr>
          <w:sz w:val="24"/>
          <w:lang w:val="uk-UA"/>
        </w:rPr>
        <w:t>р</w:t>
      </w:r>
      <w:r w:rsidR="00B47E8A" w:rsidRPr="00A36CE5">
        <w:rPr>
          <w:sz w:val="24"/>
          <w:lang w:val="uk-UA"/>
        </w:rPr>
        <w:t xml:space="preserve">. </w:t>
      </w:r>
      <w:r w:rsidR="00B5471C" w:rsidRPr="00A36CE5">
        <w:rPr>
          <w:sz w:val="24"/>
          <w:lang w:val="uk-UA"/>
        </w:rPr>
        <w:t>№ ___</w:t>
      </w:r>
    </w:p>
    <w:p w:rsidR="00E92E3B" w:rsidRPr="00A36CE5" w:rsidRDefault="00E92E3B" w:rsidP="00E92E3B">
      <w:pPr>
        <w:rPr>
          <w:sz w:val="24"/>
          <w:lang w:val="uk-UA"/>
        </w:rPr>
      </w:pPr>
    </w:p>
    <w:p w:rsidR="00784A73" w:rsidRPr="00A36CE5" w:rsidRDefault="00971B46" w:rsidP="00E92E3B">
      <w:pPr>
        <w:rPr>
          <w:sz w:val="24"/>
          <w:lang w:val="uk-UA"/>
        </w:rPr>
      </w:pPr>
      <w:r w:rsidRPr="00A36CE5">
        <w:rPr>
          <w:sz w:val="24"/>
          <w:lang w:val="uk-UA"/>
        </w:rPr>
        <w:t xml:space="preserve">             </w:t>
      </w:r>
    </w:p>
    <w:p w:rsidR="00E92E3B" w:rsidRPr="00A36CE5" w:rsidRDefault="00971B46" w:rsidP="00784A73">
      <w:pPr>
        <w:ind w:firstLine="1134"/>
        <w:rPr>
          <w:sz w:val="24"/>
          <w:lang w:val="uk-UA"/>
        </w:rPr>
      </w:pPr>
      <w:r w:rsidRPr="00A36CE5">
        <w:rPr>
          <w:sz w:val="24"/>
          <w:lang w:val="uk-UA"/>
        </w:rPr>
        <w:t xml:space="preserve"> Завідувач кафедри</w:t>
      </w:r>
      <w:r w:rsidR="00E92E3B" w:rsidRPr="00A36CE5">
        <w:rPr>
          <w:sz w:val="24"/>
          <w:lang w:val="uk-UA"/>
        </w:rPr>
        <w:t xml:space="preserve"> </w:t>
      </w:r>
      <w:r w:rsidR="004C4793" w:rsidRPr="00A36CE5">
        <w:rPr>
          <w:sz w:val="24"/>
          <w:lang w:val="uk-UA"/>
        </w:rPr>
        <w:t xml:space="preserve">     </w:t>
      </w:r>
      <w:r w:rsidR="00E92E3B" w:rsidRPr="00A36CE5">
        <w:rPr>
          <w:sz w:val="24"/>
          <w:lang w:val="uk-UA"/>
        </w:rPr>
        <w:t>__________________ (_________</w:t>
      </w:r>
      <w:r w:rsidR="004F3CCF" w:rsidRPr="00A36CE5">
        <w:rPr>
          <w:sz w:val="24"/>
          <w:u w:val="single"/>
          <w:lang w:val="uk-UA"/>
        </w:rPr>
        <w:t>Миронюк І.Ф.</w:t>
      </w:r>
      <w:r w:rsidR="00B47E8A" w:rsidRPr="00A36CE5">
        <w:rPr>
          <w:sz w:val="24"/>
          <w:lang w:val="uk-UA"/>
        </w:rPr>
        <w:t>_______</w:t>
      </w:r>
      <w:r w:rsidR="00E92E3B" w:rsidRPr="00A36CE5">
        <w:rPr>
          <w:sz w:val="24"/>
          <w:lang w:val="uk-UA"/>
        </w:rPr>
        <w:t>)</w:t>
      </w:r>
    </w:p>
    <w:p w:rsidR="00E92E3B" w:rsidRPr="00A36CE5" w:rsidRDefault="00E92E3B" w:rsidP="00E92E3B">
      <w:pPr>
        <w:rPr>
          <w:sz w:val="24"/>
          <w:lang w:val="uk-UA"/>
        </w:rPr>
      </w:pPr>
      <w:r w:rsidRPr="00A36CE5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92E3B" w:rsidRPr="00A36CE5" w:rsidRDefault="00E92E3B" w:rsidP="00E92E3B">
      <w:pPr>
        <w:rPr>
          <w:sz w:val="24"/>
          <w:lang w:val="uk-UA"/>
        </w:rPr>
      </w:pPr>
      <w:r w:rsidRPr="00A36CE5">
        <w:rPr>
          <w:sz w:val="24"/>
          <w:lang w:val="uk-UA"/>
        </w:rPr>
        <w:t>“____”___________________ 20</w:t>
      </w:r>
      <w:r w:rsidR="002F6AD4" w:rsidRPr="00A36CE5">
        <w:rPr>
          <w:sz w:val="24"/>
          <w:lang w:val="uk-UA"/>
        </w:rPr>
        <w:t>17</w:t>
      </w:r>
      <w:r w:rsidRPr="00A36CE5">
        <w:rPr>
          <w:sz w:val="24"/>
          <w:lang w:val="uk-UA"/>
        </w:rPr>
        <w:t xml:space="preserve"> р</w:t>
      </w:r>
      <w:r w:rsidR="00B47E8A" w:rsidRPr="00A36CE5">
        <w:rPr>
          <w:sz w:val="24"/>
          <w:lang w:val="uk-UA"/>
        </w:rPr>
        <w:t>.</w:t>
      </w:r>
      <w:r w:rsidRPr="00A36CE5">
        <w:rPr>
          <w:sz w:val="24"/>
          <w:lang w:val="uk-UA"/>
        </w:rPr>
        <w:t xml:space="preserve"> </w:t>
      </w:r>
    </w:p>
    <w:p w:rsidR="00E92E3B" w:rsidRPr="00A36CE5" w:rsidRDefault="00E92E3B" w:rsidP="00E92E3B">
      <w:pPr>
        <w:rPr>
          <w:sz w:val="24"/>
          <w:lang w:val="uk-UA"/>
        </w:rPr>
      </w:pPr>
    </w:p>
    <w:p w:rsidR="004C4793" w:rsidRPr="00A36CE5" w:rsidRDefault="004C4793" w:rsidP="00B47E8A">
      <w:pPr>
        <w:spacing w:line="276" w:lineRule="auto"/>
        <w:rPr>
          <w:sz w:val="24"/>
          <w:lang w:val="uk-UA"/>
        </w:rPr>
      </w:pPr>
    </w:p>
    <w:p w:rsidR="00405EF4" w:rsidRPr="00A36CE5" w:rsidRDefault="00405EF4" w:rsidP="00B47E8A">
      <w:pPr>
        <w:spacing w:line="276" w:lineRule="auto"/>
        <w:rPr>
          <w:sz w:val="24"/>
          <w:lang w:val="uk-UA"/>
        </w:rPr>
      </w:pPr>
    </w:p>
    <w:p w:rsidR="00405EF4" w:rsidRPr="00A36CE5" w:rsidRDefault="00405EF4" w:rsidP="00B47E8A">
      <w:pPr>
        <w:spacing w:line="276" w:lineRule="auto"/>
        <w:rPr>
          <w:sz w:val="24"/>
          <w:lang w:val="uk-UA"/>
        </w:rPr>
      </w:pPr>
    </w:p>
    <w:p w:rsidR="00B47E8A" w:rsidRPr="00A36CE5" w:rsidRDefault="00E92E3B" w:rsidP="00B47E8A">
      <w:pPr>
        <w:spacing w:line="276" w:lineRule="auto"/>
        <w:rPr>
          <w:sz w:val="24"/>
          <w:lang w:val="uk-UA"/>
        </w:rPr>
      </w:pPr>
      <w:r w:rsidRPr="00A36CE5">
        <w:rPr>
          <w:sz w:val="24"/>
          <w:lang w:val="uk-UA"/>
        </w:rPr>
        <w:t xml:space="preserve">Схвалено методичною комісією </w:t>
      </w:r>
      <w:r w:rsidR="00B47E8A" w:rsidRPr="00A36CE5">
        <w:rPr>
          <w:sz w:val="24"/>
          <w:lang w:val="uk-UA"/>
        </w:rPr>
        <w:t xml:space="preserve">факультету, інституту.  </w:t>
      </w:r>
    </w:p>
    <w:p w:rsidR="00E92E3B" w:rsidRPr="00A36CE5" w:rsidRDefault="00E92E3B" w:rsidP="00B47E8A">
      <w:pPr>
        <w:spacing w:line="276" w:lineRule="auto"/>
        <w:rPr>
          <w:sz w:val="24"/>
          <w:lang w:val="uk-UA"/>
        </w:rPr>
      </w:pPr>
      <w:r w:rsidRPr="00A36CE5">
        <w:rPr>
          <w:sz w:val="24"/>
          <w:lang w:val="uk-UA"/>
        </w:rPr>
        <w:t>Протокол від</w:t>
      </w:r>
      <w:r w:rsidR="00B47E8A" w:rsidRPr="00A36CE5">
        <w:rPr>
          <w:sz w:val="24"/>
          <w:lang w:val="uk-UA"/>
        </w:rPr>
        <w:t xml:space="preserve"> </w:t>
      </w:r>
      <w:r w:rsidR="00B5471C" w:rsidRPr="00A36CE5">
        <w:rPr>
          <w:sz w:val="24"/>
          <w:lang w:val="uk-UA"/>
        </w:rPr>
        <w:t xml:space="preserve"> “____”________________20</w:t>
      </w:r>
      <w:r w:rsidR="004C4793" w:rsidRPr="00A36CE5">
        <w:rPr>
          <w:sz w:val="24"/>
          <w:lang w:val="uk-UA"/>
        </w:rPr>
        <w:t>1</w:t>
      </w:r>
      <w:r w:rsidR="004F3CCF" w:rsidRPr="00A36CE5">
        <w:rPr>
          <w:sz w:val="24"/>
          <w:lang w:val="uk-UA"/>
        </w:rPr>
        <w:t>7</w:t>
      </w:r>
      <w:r w:rsidR="00B5471C" w:rsidRPr="00A36CE5">
        <w:rPr>
          <w:sz w:val="24"/>
          <w:lang w:val="uk-UA"/>
        </w:rPr>
        <w:t xml:space="preserve"> р</w:t>
      </w:r>
      <w:r w:rsidR="00B47E8A" w:rsidRPr="00A36CE5">
        <w:rPr>
          <w:sz w:val="24"/>
          <w:lang w:val="uk-UA"/>
        </w:rPr>
        <w:t>.</w:t>
      </w:r>
      <w:r w:rsidR="00B5471C" w:rsidRPr="00A36CE5">
        <w:rPr>
          <w:sz w:val="24"/>
          <w:lang w:val="uk-UA"/>
        </w:rPr>
        <w:t xml:space="preserve"> № ___</w:t>
      </w:r>
    </w:p>
    <w:p w:rsidR="00B47E8A" w:rsidRPr="00A36CE5" w:rsidRDefault="00B47E8A" w:rsidP="00B47E8A">
      <w:pPr>
        <w:spacing w:line="276" w:lineRule="auto"/>
        <w:rPr>
          <w:sz w:val="24"/>
          <w:lang w:val="uk-UA"/>
        </w:rPr>
      </w:pPr>
    </w:p>
    <w:p w:rsidR="00B47E8A" w:rsidRPr="00A36CE5" w:rsidRDefault="00E92E3B" w:rsidP="00B47E8A">
      <w:pPr>
        <w:spacing w:line="276" w:lineRule="auto"/>
        <w:rPr>
          <w:sz w:val="24"/>
          <w:lang w:val="uk-UA"/>
        </w:rPr>
      </w:pPr>
      <w:r w:rsidRPr="00A36CE5">
        <w:rPr>
          <w:sz w:val="24"/>
          <w:lang w:val="uk-UA"/>
        </w:rPr>
        <w:t>“___”</w:t>
      </w:r>
      <w:r w:rsidR="00B5471C" w:rsidRPr="00A36CE5">
        <w:rPr>
          <w:sz w:val="24"/>
          <w:lang w:val="uk-UA"/>
        </w:rPr>
        <w:t>______________20</w:t>
      </w:r>
      <w:r w:rsidR="004C4793" w:rsidRPr="00A36CE5">
        <w:rPr>
          <w:sz w:val="24"/>
          <w:lang w:val="uk-UA"/>
        </w:rPr>
        <w:t>1</w:t>
      </w:r>
      <w:r w:rsidR="004F3CCF" w:rsidRPr="00A36CE5">
        <w:rPr>
          <w:sz w:val="24"/>
          <w:lang w:val="uk-UA"/>
        </w:rPr>
        <w:t>7</w:t>
      </w:r>
      <w:r w:rsidR="00B5471C" w:rsidRPr="00A36CE5">
        <w:rPr>
          <w:sz w:val="24"/>
          <w:lang w:val="uk-UA"/>
        </w:rPr>
        <w:t xml:space="preserve"> р</w:t>
      </w:r>
      <w:r w:rsidR="00B47E8A" w:rsidRPr="00A36CE5">
        <w:rPr>
          <w:sz w:val="24"/>
          <w:lang w:val="uk-UA"/>
        </w:rPr>
        <w:t>.</w:t>
      </w:r>
      <w:r w:rsidRPr="00A36CE5">
        <w:rPr>
          <w:sz w:val="24"/>
          <w:lang w:val="uk-UA"/>
        </w:rPr>
        <w:t xml:space="preserve"> </w:t>
      </w:r>
      <w:r w:rsidR="00DF4E54" w:rsidRPr="00A36CE5">
        <w:rPr>
          <w:sz w:val="24"/>
          <w:lang w:val="uk-UA"/>
        </w:rPr>
        <w:t xml:space="preserve">        </w:t>
      </w:r>
    </w:p>
    <w:p w:rsidR="00E92E3B" w:rsidRPr="00A36CE5" w:rsidRDefault="00E92E3B" w:rsidP="00B47E8A">
      <w:pPr>
        <w:spacing w:line="276" w:lineRule="auto"/>
        <w:rPr>
          <w:sz w:val="24"/>
          <w:lang w:val="uk-UA"/>
        </w:rPr>
      </w:pPr>
      <w:r w:rsidRPr="00A36CE5">
        <w:rPr>
          <w:sz w:val="24"/>
          <w:lang w:val="uk-UA"/>
        </w:rPr>
        <w:t>Голова     _______________</w:t>
      </w:r>
      <w:r w:rsidR="00DF4E54" w:rsidRPr="00A36CE5">
        <w:rPr>
          <w:sz w:val="24"/>
          <w:lang w:val="uk-UA"/>
        </w:rPr>
        <w:t xml:space="preserve"> </w:t>
      </w:r>
      <w:r w:rsidRPr="00A36CE5">
        <w:rPr>
          <w:sz w:val="24"/>
          <w:lang w:val="uk-UA"/>
        </w:rPr>
        <w:t>(___________________)</w:t>
      </w:r>
    </w:p>
    <w:p w:rsidR="00E92E3B" w:rsidRPr="00A36CE5" w:rsidRDefault="00E92E3B" w:rsidP="00E92E3B">
      <w:pPr>
        <w:rPr>
          <w:sz w:val="24"/>
          <w:lang w:val="uk-UA"/>
        </w:rPr>
      </w:pPr>
      <w:r w:rsidRPr="00A36CE5">
        <w:rPr>
          <w:sz w:val="24"/>
          <w:lang w:val="uk-UA"/>
        </w:rPr>
        <w:t xml:space="preserve">                        </w:t>
      </w:r>
      <w:r w:rsidR="00DF4E54" w:rsidRPr="00A36CE5">
        <w:rPr>
          <w:sz w:val="24"/>
          <w:lang w:val="uk-UA"/>
        </w:rPr>
        <w:t xml:space="preserve">                   </w:t>
      </w:r>
      <w:r w:rsidRPr="00A36CE5">
        <w:rPr>
          <w:sz w:val="24"/>
          <w:lang w:val="uk-UA"/>
        </w:rPr>
        <w:t xml:space="preserve">   (підпис)               </w:t>
      </w:r>
      <w:r w:rsidR="00B47E8A" w:rsidRPr="00A36CE5">
        <w:rPr>
          <w:sz w:val="24"/>
          <w:lang w:val="uk-UA"/>
        </w:rPr>
        <w:t xml:space="preserve">      </w:t>
      </w:r>
      <w:r w:rsidRPr="00A36CE5">
        <w:rPr>
          <w:sz w:val="24"/>
          <w:lang w:val="uk-UA"/>
        </w:rPr>
        <w:t xml:space="preserve">                    (прізвище та ініціали)         </w:t>
      </w:r>
    </w:p>
    <w:p w:rsidR="0064649F" w:rsidRPr="00A36CE5" w:rsidRDefault="0064649F" w:rsidP="0064649F">
      <w:pPr>
        <w:jc w:val="both"/>
        <w:rPr>
          <w:sz w:val="24"/>
          <w:lang w:val="uk-UA"/>
        </w:rPr>
      </w:pPr>
    </w:p>
    <w:p w:rsidR="0064649F" w:rsidRPr="00A36CE5" w:rsidRDefault="0064649F" w:rsidP="0064649F">
      <w:pPr>
        <w:jc w:val="both"/>
        <w:rPr>
          <w:sz w:val="24"/>
          <w:lang w:val="uk-UA"/>
        </w:rPr>
      </w:pPr>
    </w:p>
    <w:p w:rsidR="0064649F" w:rsidRPr="00A36CE5" w:rsidRDefault="0064649F" w:rsidP="0064649F">
      <w:pPr>
        <w:jc w:val="both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64649F">
      <w:pPr>
        <w:ind w:left="6720"/>
        <w:rPr>
          <w:sz w:val="24"/>
          <w:lang w:val="uk-UA"/>
        </w:rPr>
      </w:pPr>
    </w:p>
    <w:p w:rsidR="0064649F" w:rsidRPr="00A36CE5" w:rsidRDefault="0064649F" w:rsidP="004C4793">
      <w:pPr>
        <w:ind w:left="5954"/>
        <w:rPr>
          <w:sz w:val="24"/>
          <w:lang w:val="uk-UA"/>
        </w:rPr>
      </w:pPr>
      <w:r w:rsidRPr="00A36CE5">
        <w:rPr>
          <w:sz w:val="24"/>
          <w:lang w:val="uk-UA"/>
        </w:rPr>
        <w:sym w:font="Symbol" w:char="F0D3"/>
      </w:r>
      <w:r w:rsidRPr="00A36CE5">
        <w:rPr>
          <w:sz w:val="24"/>
          <w:lang w:val="uk-UA"/>
        </w:rPr>
        <w:t xml:space="preserve"> </w:t>
      </w:r>
      <w:r w:rsidR="004C4793" w:rsidRPr="00A36CE5">
        <w:rPr>
          <w:sz w:val="24"/>
          <w:lang w:val="uk-UA"/>
        </w:rPr>
        <w:t>Татарчук Т.Р.</w:t>
      </w:r>
      <w:r w:rsidR="00B5471C" w:rsidRPr="00A36CE5">
        <w:rPr>
          <w:sz w:val="24"/>
          <w:lang w:val="uk-UA"/>
        </w:rPr>
        <w:t>, 20</w:t>
      </w:r>
      <w:r w:rsidR="004C4793" w:rsidRPr="00A36CE5">
        <w:rPr>
          <w:sz w:val="24"/>
          <w:lang w:val="uk-UA"/>
        </w:rPr>
        <w:t>1</w:t>
      </w:r>
      <w:r w:rsidR="004F3CCF" w:rsidRPr="00A36CE5">
        <w:rPr>
          <w:sz w:val="24"/>
          <w:lang w:val="uk-UA"/>
        </w:rPr>
        <w:t>7</w:t>
      </w:r>
      <w:r w:rsidRPr="00A36CE5">
        <w:rPr>
          <w:sz w:val="24"/>
          <w:lang w:val="uk-UA"/>
        </w:rPr>
        <w:t xml:space="preserve"> </w:t>
      </w:r>
      <w:r w:rsidR="00B5471C" w:rsidRPr="00A36CE5">
        <w:rPr>
          <w:sz w:val="24"/>
          <w:lang w:val="uk-UA"/>
        </w:rPr>
        <w:t xml:space="preserve"> рік</w:t>
      </w:r>
    </w:p>
    <w:p w:rsidR="0064649F" w:rsidRPr="00A36CE5" w:rsidRDefault="0064649F" w:rsidP="00F95A42">
      <w:pPr>
        <w:numPr>
          <w:ilvl w:val="0"/>
          <w:numId w:val="5"/>
        </w:numPr>
        <w:jc w:val="center"/>
        <w:rPr>
          <w:b/>
          <w:bCs/>
          <w:sz w:val="24"/>
          <w:lang w:val="uk-UA"/>
        </w:rPr>
      </w:pPr>
      <w:r w:rsidRPr="00A36CE5">
        <w:rPr>
          <w:sz w:val="24"/>
          <w:lang w:val="uk-UA"/>
        </w:rPr>
        <w:br w:type="page"/>
      </w:r>
      <w:r w:rsidRPr="00A36CE5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64649F" w:rsidRPr="00A36CE5" w:rsidRDefault="0064649F" w:rsidP="0064649F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A36CE5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A36CE5" w:rsidRDefault="003D3047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Галузь знань, н</w:t>
            </w:r>
            <w:r w:rsidR="0064649F" w:rsidRPr="00A36CE5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A36CE5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64649F" w:rsidRPr="00A36CE5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A36CE5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17201" w:rsidRPr="00A36CE5">
        <w:trPr>
          <w:trHeight w:val="409"/>
        </w:trPr>
        <w:tc>
          <w:tcPr>
            <w:tcW w:w="2896" w:type="dxa"/>
            <w:vMerge w:val="restart"/>
            <w:vAlign w:val="center"/>
          </w:tcPr>
          <w:p w:rsidR="00277094" w:rsidRPr="00A36CE5" w:rsidRDefault="00B17201" w:rsidP="00BB526D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Кількість кредитів</w:t>
            </w:r>
            <w:r w:rsidR="00BB526D" w:rsidRPr="00A36CE5">
              <w:rPr>
                <w:sz w:val="24"/>
                <w:lang w:val="uk-UA"/>
              </w:rPr>
              <w:t xml:space="preserve"> – 3</w:t>
            </w:r>
          </w:p>
        </w:tc>
        <w:tc>
          <w:tcPr>
            <w:tcW w:w="3262" w:type="dxa"/>
          </w:tcPr>
          <w:p w:rsidR="00B17201" w:rsidRPr="00A36CE5" w:rsidRDefault="00B17201" w:rsidP="003D3047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Галузь знань</w:t>
            </w:r>
          </w:p>
          <w:p w:rsidR="00B17201" w:rsidRPr="00A36CE5" w:rsidRDefault="0032601A" w:rsidP="003D3047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10</w:t>
            </w:r>
            <w:r w:rsidR="00977DF1" w:rsidRPr="00A36CE5">
              <w:rPr>
                <w:sz w:val="24"/>
                <w:lang w:val="uk-UA"/>
              </w:rPr>
              <w:t xml:space="preserve"> – природничі науки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17201" w:rsidRPr="00A36CE5" w:rsidRDefault="0032601A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вибіркова</w:t>
            </w:r>
          </w:p>
          <w:p w:rsidR="00B17201" w:rsidRPr="00A36CE5" w:rsidRDefault="00B17201" w:rsidP="00B47E8A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17201" w:rsidRPr="00A36CE5">
        <w:trPr>
          <w:trHeight w:val="409"/>
        </w:trPr>
        <w:tc>
          <w:tcPr>
            <w:tcW w:w="2896" w:type="dxa"/>
            <w:vMerge/>
            <w:vAlign w:val="center"/>
          </w:tcPr>
          <w:p w:rsidR="00B17201" w:rsidRPr="00A36CE5" w:rsidRDefault="00B17201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17201" w:rsidRPr="00A36CE5" w:rsidRDefault="0032601A" w:rsidP="003D3047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спеціальність</w:t>
            </w:r>
          </w:p>
          <w:p w:rsidR="00B17201" w:rsidRPr="00A36CE5" w:rsidRDefault="0032601A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102 </w:t>
            </w:r>
            <w:r w:rsidR="00977DF1" w:rsidRPr="00A36CE5">
              <w:rPr>
                <w:sz w:val="24"/>
                <w:lang w:val="uk-UA"/>
              </w:rPr>
              <w:t>- хімія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17201" w:rsidRPr="00A36CE5" w:rsidRDefault="00B17201" w:rsidP="0064649F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A36CE5">
        <w:trPr>
          <w:trHeight w:val="170"/>
        </w:trPr>
        <w:tc>
          <w:tcPr>
            <w:tcW w:w="2896" w:type="dxa"/>
            <w:vAlign w:val="center"/>
          </w:tcPr>
          <w:p w:rsidR="0064649F" w:rsidRPr="00A36CE5" w:rsidRDefault="0064649F" w:rsidP="0064649F">
            <w:pPr>
              <w:rPr>
                <w:color w:val="FF0000"/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Модулів – </w:t>
            </w:r>
            <w:r w:rsidR="0032601A" w:rsidRPr="00A36CE5">
              <w:rPr>
                <w:sz w:val="24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D3047" w:rsidRPr="00A36CE5" w:rsidRDefault="003D3047" w:rsidP="0064649F">
            <w:pPr>
              <w:rPr>
                <w:color w:val="FF0000"/>
                <w:sz w:val="24"/>
                <w:lang w:val="uk-UA"/>
              </w:rPr>
            </w:pPr>
          </w:p>
          <w:p w:rsidR="0064649F" w:rsidRPr="00A36CE5" w:rsidRDefault="0064649F" w:rsidP="0064649F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A36CE5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649F" w:rsidRPr="00A36CE5">
        <w:trPr>
          <w:trHeight w:val="207"/>
        </w:trPr>
        <w:tc>
          <w:tcPr>
            <w:tcW w:w="2896" w:type="dxa"/>
            <w:vAlign w:val="center"/>
          </w:tcPr>
          <w:p w:rsidR="0064649F" w:rsidRPr="00A36CE5" w:rsidRDefault="0064649F" w:rsidP="003D3047">
            <w:pPr>
              <w:rPr>
                <w:color w:val="FF0000"/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Змістових модулів –</w:t>
            </w:r>
            <w:r w:rsidR="0032601A" w:rsidRPr="00A36CE5">
              <w:rPr>
                <w:sz w:val="24"/>
                <w:lang w:val="uk-UA"/>
              </w:rPr>
              <w:t xml:space="preserve">  3</w:t>
            </w:r>
          </w:p>
        </w:tc>
        <w:tc>
          <w:tcPr>
            <w:tcW w:w="3262" w:type="dxa"/>
            <w:vMerge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A36CE5" w:rsidRDefault="00A36CE5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64649F" w:rsidRPr="00A36CE5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A36CE5" w:rsidRDefault="00484821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</w:tr>
      <w:tr w:rsidR="0064649F" w:rsidRPr="00A36CE5">
        <w:trPr>
          <w:trHeight w:val="232"/>
        </w:trPr>
        <w:tc>
          <w:tcPr>
            <w:tcW w:w="2896" w:type="dxa"/>
            <w:vAlign w:val="center"/>
          </w:tcPr>
          <w:p w:rsidR="00B47E8A" w:rsidRPr="00A36CE5" w:rsidRDefault="003D3047" w:rsidP="0064649F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64649F" w:rsidRPr="00A36CE5" w:rsidRDefault="003D3047" w:rsidP="0064649F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__</w:t>
            </w:r>
            <w:r w:rsidR="00BB526D" w:rsidRPr="00A36CE5">
              <w:rPr>
                <w:sz w:val="24"/>
                <w:lang w:val="uk-UA"/>
              </w:rPr>
              <w:t>реферат</w:t>
            </w:r>
            <w:r w:rsidRPr="00A36CE5">
              <w:rPr>
                <w:sz w:val="24"/>
                <w:lang w:val="uk-UA"/>
              </w:rPr>
              <w:t>__</w:t>
            </w:r>
            <w:r w:rsidR="00B47E8A" w:rsidRPr="00A36CE5">
              <w:rPr>
                <w:sz w:val="24"/>
                <w:lang w:val="uk-UA"/>
              </w:rPr>
              <w:t>___________________________</w:t>
            </w:r>
          </w:p>
          <w:p w:rsidR="003D3047" w:rsidRPr="00A36CE5" w:rsidRDefault="003D3047" w:rsidP="00B47E8A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A36CE5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A36CE5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A36CE5" w:rsidRDefault="0064649F" w:rsidP="0032601A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Загальна кількість годин </w:t>
            </w:r>
            <w:r w:rsidR="00A254F7" w:rsidRPr="00A36CE5">
              <w:rPr>
                <w:sz w:val="24"/>
                <w:lang w:val="uk-UA"/>
              </w:rPr>
              <w:t>–</w:t>
            </w:r>
            <w:r w:rsidRPr="00A36CE5">
              <w:rPr>
                <w:sz w:val="24"/>
                <w:lang w:val="uk-UA"/>
              </w:rPr>
              <w:t xml:space="preserve"> </w:t>
            </w:r>
            <w:r w:rsidR="00A36CE5">
              <w:rPr>
                <w:sz w:val="24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A36CE5" w:rsidRDefault="00BB526D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1</w:t>
            </w:r>
            <w:r w:rsidR="0064649F" w:rsidRPr="00A36CE5">
              <w:rPr>
                <w:sz w:val="24"/>
                <w:lang w:val="uk-UA"/>
              </w:rPr>
              <w:t>-й</w:t>
            </w:r>
            <w:r w:rsidR="00A36CE5">
              <w:rPr>
                <w:sz w:val="24"/>
                <w:lang w:val="uk-UA"/>
              </w:rPr>
              <w:t>, 2-й</w:t>
            </w:r>
          </w:p>
        </w:tc>
        <w:tc>
          <w:tcPr>
            <w:tcW w:w="1800" w:type="dxa"/>
            <w:vAlign w:val="center"/>
          </w:tcPr>
          <w:p w:rsidR="0064649F" w:rsidRPr="00A36CE5" w:rsidRDefault="00484821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</w:tr>
      <w:tr w:rsidR="0064649F" w:rsidRPr="00A36CE5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A36CE5" w:rsidRDefault="0064649F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A36CE5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A36CE5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Лекції</w:t>
            </w:r>
          </w:p>
        </w:tc>
      </w:tr>
      <w:tr w:rsidR="009C6D3D" w:rsidRPr="00A36CE5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Pr="00A36CE5" w:rsidRDefault="009C6D3D" w:rsidP="0064649F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Тижневих годин </w:t>
            </w:r>
          </w:p>
          <w:p w:rsidR="009C6D3D" w:rsidRPr="00A36CE5" w:rsidRDefault="009C6D3D" w:rsidP="0064649F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для денної форми навчання:</w:t>
            </w:r>
          </w:p>
          <w:p w:rsidR="00B47E8A" w:rsidRPr="00A36CE5" w:rsidRDefault="00B47E8A" w:rsidP="0064649F">
            <w:pPr>
              <w:rPr>
                <w:sz w:val="24"/>
                <w:lang w:val="uk-UA"/>
              </w:rPr>
            </w:pPr>
          </w:p>
          <w:p w:rsidR="009C6D3D" w:rsidRPr="00A36CE5" w:rsidRDefault="009C6D3D" w:rsidP="0064649F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аудиторних – </w:t>
            </w:r>
            <w:r w:rsidR="00BB526D" w:rsidRPr="00A36CE5">
              <w:rPr>
                <w:sz w:val="24"/>
                <w:lang w:val="uk-UA"/>
              </w:rPr>
              <w:t>2</w:t>
            </w:r>
          </w:p>
          <w:p w:rsidR="00A254F7" w:rsidRPr="00A36CE5" w:rsidRDefault="009C6D3D" w:rsidP="009C6D3D">
            <w:pPr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самостійної роботи студента </w:t>
            </w:r>
            <w:r w:rsidR="00B47E8A" w:rsidRPr="00A36CE5">
              <w:rPr>
                <w:sz w:val="24"/>
                <w:lang w:val="uk-UA"/>
              </w:rPr>
              <w:t>–</w:t>
            </w:r>
            <w:r w:rsidRPr="00A36CE5">
              <w:rPr>
                <w:sz w:val="24"/>
                <w:lang w:val="uk-UA"/>
              </w:rPr>
              <w:t xml:space="preserve"> </w:t>
            </w:r>
            <w:r w:rsidR="00A254F7" w:rsidRPr="00A36CE5">
              <w:rPr>
                <w:sz w:val="24"/>
                <w:lang w:val="uk-UA"/>
              </w:rPr>
              <w:t xml:space="preserve"> </w:t>
            </w:r>
            <w:r w:rsidR="00A36CE5">
              <w:rPr>
                <w:sz w:val="24"/>
                <w:lang w:val="uk-UA"/>
              </w:rPr>
              <w:t>2,6</w:t>
            </w:r>
          </w:p>
          <w:p w:rsidR="009C6D3D" w:rsidRPr="00A36CE5" w:rsidRDefault="009C6D3D" w:rsidP="009C6D3D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Освітньо-кваліфікаційний рівень:</w:t>
            </w:r>
          </w:p>
          <w:p w:rsidR="00B47E8A" w:rsidRPr="00A36CE5" w:rsidRDefault="00A36CE5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доктор філософії</w:t>
            </w:r>
          </w:p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A36CE5" w:rsidRDefault="00A36CE5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  <w:r w:rsidR="009C6D3D" w:rsidRPr="00A36CE5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A36CE5" w:rsidRDefault="00484821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</w:tr>
      <w:tr w:rsidR="009C6D3D" w:rsidRPr="00A36CE5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A36CE5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A36CE5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C6D3D" w:rsidRPr="00A36CE5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A36CE5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A36CE5" w:rsidRDefault="00A36CE5" w:rsidP="0064649F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540680" w:rsidRPr="00A36CE5">
              <w:rPr>
                <w:sz w:val="24"/>
                <w:lang w:val="uk-UA"/>
              </w:rPr>
              <w:t xml:space="preserve"> </w:t>
            </w:r>
            <w:r w:rsidR="009C6D3D" w:rsidRPr="00A36CE5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A36CE5" w:rsidRDefault="00484821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</w:tr>
      <w:tr w:rsidR="009C6D3D" w:rsidRPr="00A36CE5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A36CE5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9C6D3D" w:rsidRPr="00A36CE5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A36CE5" w:rsidRDefault="00540680" w:rsidP="0064649F">
            <w:pPr>
              <w:jc w:val="center"/>
              <w:rPr>
                <w:i/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A36CE5" w:rsidRDefault="00484821" w:rsidP="0064649F">
            <w:pPr>
              <w:jc w:val="center"/>
              <w:rPr>
                <w:i/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</w:tr>
      <w:tr w:rsidR="009C6D3D" w:rsidRPr="00A36CE5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A36CE5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A36CE5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9C6D3D" w:rsidRPr="00A36CE5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A36CE5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A36CE5" w:rsidRDefault="00A36CE5" w:rsidP="0064649F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102</w:t>
            </w:r>
            <w:r w:rsidR="00540680" w:rsidRPr="00A36CE5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A36CE5" w:rsidRDefault="00484821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>-</w:t>
            </w:r>
          </w:p>
        </w:tc>
      </w:tr>
      <w:tr w:rsidR="00484821" w:rsidRPr="00A36CE5" w:rsidTr="00E8029D">
        <w:trPr>
          <w:trHeight w:val="1298"/>
        </w:trPr>
        <w:tc>
          <w:tcPr>
            <w:tcW w:w="2896" w:type="dxa"/>
            <w:vMerge/>
            <w:vAlign w:val="center"/>
          </w:tcPr>
          <w:p w:rsidR="00484821" w:rsidRPr="00A36CE5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84821" w:rsidRPr="00A36CE5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84821" w:rsidRPr="00A36CE5" w:rsidRDefault="00484821" w:rsidP="0064649F">
            <w:pPr>
              <w:jc w:val="center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Вид контролю: </w:t>
            </w:r>
          </w:p>
          <w:p w:rsidR="00484821" w:rsidRPr="00A36CE5" w:rsidRDefault="00A36CE5" w:rsidP="00C70E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залік та </w:t>
            </w:r>
            <w:r w:rsidR="00484821" w:rsidRPr="00A36CE5">
              <w:rPr>
                <w:sz w:val="24"/>
                <w:lang w:val="uk-UA"/>
              </w:rPr>
              <w:t>екзамен</w:t>
            </w:r>
          </w:p>
        </w:tc>
      </w:tr>
    </w:tbl>
    <w:p w:rsidR="0064649F" w:rsidRPr="00A36CE5" w:rsidRDefault="0064649F" w:rsidP="0064649F">
      <w:pPr>
        <w:rPr>
          <w:sz w:val="24"/>
          <w:lang w:val="uk-UA"/>
        </w:rPr>
      </w:pPr>
    </w:p>
    <w:p w:rsidR="008F3DFD" w:rsidRPr="00A36CE5" w:rsidRDefault="00B47E8A" w:rsidP="006731C8">
      <w:pPr>
        <w:jc w:val="both"/>
        <w:rPr>
          <w:sz w:val="24"/>
          <w:lang w:val="uk-UA"/>
        </w:rPr>
      </w:pPr>
      <w:r w:rsidRPr="00A36CE5">
        <w:rPr>
          <w:sz w:val="24"/>
          <w:lang w:val="uk-UA"/>
        </w:rPr>
        <w:tab/>
      </w:r>
      <w:r w:rsidR="0064649F" w:rsidRPr="00A36CE5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  <w:r w:rsidR="006731C8" w:rsidRPr="00A36CE5">
        <w:rPr>
          <w:sz w:val="24"/>
          <w:lang w:val="uk-UA"/>
        </w:rPr>
        <w:t xml:space="preserve"> </w:t>
      </w:r>
      <w:r w:rsidR="00A36CE5">
        <w:rPr>
          <w:sz w:val="24"/>
          <w:lang w:val="uk-UA"/>
        </w:rPr>
        <w:t>78</w:t>
      </w:r>
      <w:r w:rsidR="008F3DFD" w:rsidRPr="00A36CE5">
        <w:rPr>
          <w:sz w:val="24"/>
          <w:lang w:val="uk-UA"/>
        </w:rPr>
        <w:t xml:space="preserve"> / </w:t>
      </w:r>
      <w:r w:rsidR="00A36CE5">
        <w:rPr>
          <w:sz w:val="24"/>
          <w:lang w:val="uk-UA"/>
        </w:rPr>
        <w:t>102</w:t>
      </w:r>
      <w:r w:rsidR="008F3DFD" w:rsidRPr="00A36CE5">
        <w:rPr>
          <w:sz w:val="24"/>
          <w:lang w:val="uk-UA"/>
        </w:rPr>
        <w:t xml:space="preserve"> = 0,</w:t>
      </w:r>
      <w:r w:rsidR="00A36CE5">
        <w:rPr>
          <w:sz w:val="24"/>
          <w:lang w:val="uk-UA"/>
        </w:rPr>
        <w:t>77</w:t>
      </w:r>
    </w:p>
    <w:p w:rsidR="0064649F" w:rsidRPr="00A36CE5" w:rsidRDefault="0064649F" w:rsidP="0064649F">
      <w:pPr>
        <w:ind w:left="1440" w:hanging="1440"/>
        <w:jc w:val="right"/>
        <w:rPr>
          <w:sz w:val="24"/>
          <w:lang w:val="uk-UA"/>
        </w:rPr>
      </w:pPr>
    </w:p>
    <w:p w:rsidR="0064649F" w:rsidRPr="00A36CE5" w:rsidRDefault="0064649F" w:rsidP="0064649F">
      <w:pPr>
        <w:rPr>
          <w:sz w:val="24"/>
          <w:lang w:val="uk-UA"/>
        </w:rPr>
      </w:pPr>
    </w:p>
    <w:p w:rsidR="0064649F" w:rsidRPr="00A36CE5" w:rsidRDefault="00F95A42" w:rsidP="002419F9">
      <w:pPr>
        <w:pageBreakBefore/>
        <w:tabs>
          <w:tab w:val="left" w:pos="3900"/>
        </w:tabs>
        <w:ind w:left="720"/>
        <w:jc w:val="center"/>
        <w:rPr>
          <w:b/>
          <w:sz w:val="24"/>
          <w:lang w:val="uk-UA"/>
        </w:rPr>
      </w:pPr>
      <w:r w:rsidRPr="00A36CE5">
        <w:rPr>
          <w:b/>
          <w:sz w:val="24"/>
          <w:lang w:val="uk-UA"/>
        </w:rPr>
        <w:lastRenderedPageBreak/>
        <w:t xml:space="preserve">2. </w:t>
      </w:r>
      <w:r w:rsidR="0064649F" w:rsidRPr="00A36CE5">
        <w:rPr>
          <w:b/>
          <w:sz w:val="24"/>
          <w:lang w:val="uk-UA"/>
        </w:rPr>
        <w:t>Мета та завдання навчальної дисципліни</w:t>
      </w:r>
    </w:p>
    <w:p w:rsidR="002419F9" w:rsidRPr="00A36CE5" w:rsidRDefault="002419F9" w:rsidP="0064649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9C6D3D" w:rsidRPr="00A36CE5" w:rsidRDefault="009C6D3D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A36CE5">
        <w:rPr>
          <w:b/>
          <w:sz w:val="24"/>
          <w:lang w:val="uk-UA"/>
        </w:rPr>
        <w:t>Мета</w:t>
      </w:r>
      <w:r w:rsidR="00283EB2" w:rsidRPr="00A36CE5">
        <w:rPr>
          <w:sz w:val="24"/>
          <w:lang w:val="uk-UA"/>
        </w:rPr>
        <w:t xml:space="preserve">: </w:t>
      </w:r>
      <w:r w:rsidR="00885A17" w:rsidRPr="00A36CE5">
        <w:rPr>
          <w:sz w:val="24"/>
          <w:lang w:val="uk-UA"/>
        </w:rPr>
        <w:t>надати та розвити теоретичні уявлення та сформувати тверді практичні навики з фізичних методів дослідження,  які використовуються під час дослідження хімічних матеріалів. Надати можливість відповідного тренування візуального сприйняття і інтерпретації даних досліджень, оцінки їх якості, розвитку елементів зорової пам’яті.</w:t>
      </w:r>
    </w:p>
    <w:p w:rsidR="00C91734" w:rsidRPr="00A36CE5" w:rsidRDefault="009C6D3D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A36CE5">
        <w:rPr>
          <w:b/>
          <w:sz w:val="24"/>
          <w:lang w:val="uk-UA"/>
        </w:rPr>
        <w:t>Завдання</w:t>
      </w:r>
      <w:r w:rsidR="00283EB2" w:rsidRPr="00A36CE5">
        <w:rPr>
          <w:sz w:val="24"/>
          <w:lang w:val="uk-UA"/>
        </w:rPr>
        <w:t xml:space="preserve">: </w:t>
      </w:r>
      <w:r w:rsidR="00885A17" w:rsidRPr="00A36CE5">
        <w:rPr>
          <w:sz w:val="24"/>
          <w:lang w:val="uk-UA"/>
        </w:rPr>
        <w:t xml:space="preserve">поглиблене вивчення специфічних прийомів і комплексного їх використання під час дослідження органічних речовин різних класів, які реально використовуються в найрізноманітніших сферах  діяльності людей, формування практичних навичок і вмінь проведення складних фізико-хімічних досліджень хімічних </w:t>
      </w:r>
      <w:proofErr w:type="spellStart"/>
      <w:r w:rsidR="00885A17" w:rsidRPr="00A36CE5">
        <w:rPr>
          <w:sz w:val="24"/>
          <w:lang w:val="uk-UA"/>
        </w:rPr>
        <w:t>сполук</w:t>
      </w:r>
      <w:proofErr w:type="spellEnd"/>
      <w:r w:rsidR="00885A17" w:rsidRPr="00A36CE5">
        <w:rPr>
          <w:sz w:val="24"/>
          <w:lang w:val="uk-UA"/>
        </w:rPr>
        <w:t>.</w:t>
      </w:r>
      <w:r w:rsidR="00C91734" w:rsidRPr="00A36CE5">
        <w:rPr>
          <w:sz w:val="24"/>
          <w:lang w:val="uk-UA"/>
        </w:rPr>
        <w:t xml:space="preserve"> </w:t>
      </w:r>
    </w:p>
    <w:p w:rsidR="00B47E8A" w:rsidRPr="00A36CE5" w:rsidRDefault="00B47E8A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64649F" w:rsidRPr="00A36CE5" w:rsidRDefault="00B17201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A36CE5">
        <w:rPr>
          <w:sz w:val="24"/>
          <w:lang w:val="uk-UA"/>
        </w:rPr>
        <w:t>У</w:t>
      </w:r>
      <w:r w:rsidR="0064649F" w:rsidRPr="00A36CE5">
        <w:rPr>
          <w:sz w:val="24"/>
          <w:lang w:val="uk-UA"/>
        </w:rPr>
        <w:t xml:space="preserve"> результаті вивчення </w:t>
      </w:r>
      <w:r w:rsidR="00631439" w:rsidRPr="00A36CE5">
        <w:rPr>
          <w:sz w:val="24"/>
          <w:lang w:val="uk-UA"/>
        </w:rPr>
        <w:t xml:space="preserve">навчальної дисципліни </w:t>
      </w:r>
      <w:r w:rsidR="0064649F" w:rsidRPr="00A36CE5">
        <w:rPr>
          <w:sz w:val="24"/>
          <w:lang w:val="uk-UA"/>
        </w:rPr>
        <w:t xml:space="preserve">студент повинен </w:t>
      </w:r>
    </w:p>
    <w:p w:rsidR="00505AFB" w:rsidRPr="00A36CE5" w:rsidRDefault="0064649F" w:rsidP="00C319BB">
      <w:pPr>
        <w:jc w:val="both"/>
        <w:rPr>
          <w:sz w:val="24"/>
          <w:lang w:val="uk-UA"/>
        </w:rPr>
      </w:pPr>
      <w:r w:rsidRPr="00A36CE5">
        <w:rPr>
          <w:b/>
          <w:sz w:val="24"/>
          <w:lang w:val="uk-UA"/>
        </w:rPr>
        <w:t>знати:</w:t>
      </w:r>
      <w:r w:rsidRPr="00A36CE5">
        <w:rPr>
          <w:sz w:val="24"/>
          <w:lang w:val="uk-UA"/>
        </w:rPr>
        <w:t xml:space="preserve"> </w:t>
      </w:r>
    </w:p>
    <w:p w:rsidR="00C91734" w:rsidRPr="00A36CE5" w:rsidRDefault="00C91734" w:rsidP="00070712">
      <w:pPr>
        <w:ind w:left="284" w:hanging="283"/>
        <w:jc w:val="both"/>
        <w:rPr>
          <w:sz w:val="24"/>
          <w:lang w:val="uk-UA"/>
        </w:rPr>
      </w:pPr>
      <w:r w:rsidRPr="00A36CE5">
        <w:rPr>
          <w:sz w:val="24"/>
          <w:lang w:val="uk-UA"/>
        </w:rPr>
        <w:t>-</w:t>
      </w:r>
      <w:r w:rsidRPr="00A36CE5">
        <w:rPr>
          <w:sz w:val="24"/>
          <w:lang w:val="uk-UA"/>
        </w:rPr>
        <w:tab/>
      </w:r>
      <w:r w:rsidR="00885A17" w:rsidRPr="00A36CE5">
        <w:rPr>
          <w:sz w:val="24"/>
          <w:lang w:val="uk-UA"/>
        </w:rPr>
        <w:t>основні засади фізичних та фізико-хімічних методів визначення структури молекул і комплексного їх використання</w:t>
      </w:r>
      <w:r w:rsidRPr="00A36CE5">
        <w:rPr>
          <w:sz w:val="24"/>
          <w:lang w:val="uk-UA"/>
        </w:rPr>
        <w:t>;</w:t>
      </w:r>
    </w:p>
    <w:p w:rsidR="00C91734" w:rsidRPr="00A36CE5" w:rsidRDefault="00C91734" w:rsidP="00070712">
      <w:pPr>
        <w:ind w:left="284" w:hanging="283"/>
        <w:jc w:val="both"/>
        <w:rPr>
          <w:sz w:val="24"/>
          <w:lang w:val="uk-UA"/>
        </w:rPr>
      </w:pPr>
      <w:r w:rsidRPr="00A36CE5">
        <w:rPr>
          <w:sz w:val="24"/>
          <w:lang w:val="uk-UA"/>
        </w:rPr>
        <w:t>-</w:t>
      </w:r>
      <w:r w:rsidRPr="00A36CE5">
        <w:rPr>
          <w:sz w:val="24"/>
          <w:lang w:val="uk-UA"/>
        </w:rPr>
        <w:tab/>
      </w:r>
      <w:r w:rsidR="00885A17" w:rsidRPr="00A36CE5">
        <w:rPr>
          <w:sz w:val="24"/>
          <w:lang w:val="uk-UA"/>
        </w:rPr>
        <w:t>мати глибокі знання з сучасних методів дослідження та аналізу чистих органічних речовин, полімерних та інших функціональних матеріалів, які реально використовуються в найрізноманітніших сферах  діяльності людей та вміти проводити такі дослідження</w:t>
      </w:r>
      <w:r w:rsidRPr="00A36CE5">
        <w:rPr>
          <w:sz w:val="24"/>
          <w:lang w:val="uk-UA"/>
        </w:rPr>
        <w:t xml:space="preserve">; </w:t>
      </w:r>
    </w:p>
    <w:p w:rsidR="00C91734" w:rsidRPr="00A36CE5" w:rsidRDefault="00C91734" w:rsidP="00070712">
      <w:pPr>
        <w:ind w:left="284" w:hanging="283"/>
        <w:jc w:val="both"/>
        <w:rPr>
          <w:sz w:val="24"/>
          <w:lang w:val="uk-UA"/>
        </w:rPr>
      </w:pPr>
      <w:r w:rsidRPr="00A36CE5">
        <w:rPr>
          <w:sz w:val="24"/>
          <w:lang w:val="uk-UA"/>
        </w:rPr>
        <w:t>-</w:t>
      </w:r>
      <w:r w:rsidRPr="00A36CE5">
        <w:rPr>
          <w:sz w:val="24"/>
          <w:lang w:val="uk-UA"/>
        </w:rPr>
        <w:tab/>
      </w:r>
      <w:r w:rsidR="00885A17" w:rsidRPr="00A36CE5">
        <w:rPr>
          <w:sz w:val="24"/>
          <w:lang w:val="uk-UA"/>
        </w:rPr>
        <w:t>знати основні тенденції сучасного розвитку фізичних та фізико-хімічних методів визначення структури речовин і їх використання в хімічному матеріалознавстві</w:t>
      </w:r>
      <w:r w:rsidRPr="00A36CE5">
        <w:rPr>
          <w:sz w:val="24"/>
          <w:lang w:val="uk-UA"/>
        </w:rPr>
        <w:t>;</w:t>
      </w:r>
    </w:p>
    <w:p w:rsidR="00C91734" w:rsidRPr="00A36CE5" w:rsidRDefault="00C91734" w:rsidP="00885A17">
      <w:pPr>
        <w:jc w:val="both"/>
        <w:rPr>
          <w:sz w:val="24"/>
          <w:lang w:val="uk-UA"/>
        </w:rPr>
      </w:pPr>
    </w:p>
    <w:p w:rsidR="00C91734" w:rsidRPr="00A36CE5" w:rsidRDefault="00C91734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505AFB" w:rsidRPr="00A36CE5" w:rsidRDefault="0064649F" w:rsidP="00C319BB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A36CE5">
        <w:rPr>
          <w:b/>
          <w:sz w:val="24"/>
          <w:lang w:val="uk-UA"/>
        </w:rPr>
        <w:t>вміти:</w:t>
      </w:r>
      <w:r w:rsidRPr="00A36CE5">
        <w:rPr>
          <w:sz w:val="24"/>
          <w:lang w:val="uk-UA"/>
        </w:rPr>
        <w:t xml:space="preserve"> </w:t>
      </w:r>
    </w:p>
    <w:p w:rsidR="00E93CAE" w:rsidRPr="00A36CE5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A36CE5">
        <w:rPr>
          <w:bCs/>
          <w:sz w:val="24"/>
          <w:lang w:val="uk-UA"/>
        </w:rPr>
        <w:t>використовувати отриманні знання для розв’язання сучасних  задач;</w:t>
      </w:r>
    </w:p>
    <w:p w:rsidR="00E93CAE" w:rsidRPr="00A36CE5" w:rsidRDefault="00885A17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proofErr w:type="spellStart"/>
      <w:r w:rsidRPr="00A36CE5">
        <w:rPr>
          <w:sz w:val="24"/>
        </w:rPr>
        <w:t>проводити</w:t>
      </w:r>
      <w:proofErr w:type="spellEnd"/>
      <w:r w:rsidRPr="00A36CE5">
        <w:rPr>
          <w:sz w:val="24"/>
          <w:lang w:val="uk-UA"/>
        </w:rPr>
        <w:t xml:space="preserve"> та аналізувати</w:t>
      </w: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складні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фізико-хімічні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дослідження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хімічних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сполук</w:t>
      </w:r>
      <w:proofErr w:type="spellEnd"/>
      <w:r w:rsidR="00E93CAE" w:rsidRPr="00A36CE5">
        <w:rPr>
          <w:bCs/>
          <w:sz w:val="24"/>
          <w:lang w:val="uk-UA"/>
        </w:rPr>
        <w:t>;</w:t>
      </w:r>
    </w:p>
    <w:p w:rsidR="00E93CAE" w:rsidRPr="00A36CE5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A36CE5">
        <w:rPr>
          <w:bCs/>
          <w:sz w:val="24"/>
          <w:lang w:val="uk-UA"/>
        </w:rPr>
        <w:t xml:space="preserve">самостійно опрацювати наукову літературні джерела про сучасний стан розвитку </w:t>
      </w:r>
      <w:r w:rsidR="00675D3B" w:rsidRPr="00A36CE5">
        <w:rPr>
          <w:sz w:val="24"/>
          <w:lang w:val="uk-UA"/>
        </w:rPr>
        <w:t>фізичних методів дослідження,  які використовуються під час дослідження хімічних матеріалів</w:t>
      </w:r>
      <w:r w:rsidR="00070712" w:rsidRPr="00A36CE5">
        <w:rPr>
          <w:bCs/>
          <w:sz w:val="24"/>
          <w:lang w:val="uk-UA"/>
        </w:rPr>
        <w:t>.</w:t>
      </w:r>
    </w:p>
    <w:p w:rsidR="00505AFB" w:rsidRPr="00A36CE5" w:rsidRDefault="00505AFB" w:rsidP="00E93CAE">
      <w:pPr>
        <w:tabs>
          <w:tab w:val="left" w:pos="709"/>
          <w:tab w:val="left" w:pos="993"/>
        </w:tabs>
        <w:ind w:left="426"/>
        <w:jc w:val="both"/>
        <w:rPr>
          <w:bCs/>
          <w:sz w:val="24"/>
          <w:lang w:val="uk-UA"/>
        </w:rPr>
      </w:pPr>
    </w:p>
    <w:p w:rsidR="0064649F" w:rsidRPr="00A36CE5" w:rsidRDefault="00F95A42" w:rsidP="00DA3C14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A36CE5">
        <w:rPr>
          <w:b/>
          <w:sz w:val="24"/>
          <w:lang w:val="uk-UA"/>
        </w:rPr>
        <w:t xml:space="preserve">3. </w:t>
      </w:r>
      <w:r w:rsidR="0064649F" w:rsidRPr="00A36CE5">
        <w:rPr>
          <w:b/>
          <w:sz w:val="24"/>
          <w:lang w:val="uk-UA"/>
        </w:rPr>
        <w:t>Програма навчальної дисципліни</w:t>
      </w:r>
    </w:p>
    <w:p w:rsidR="00365B2D" w:rsidRPr="00A36CE5" w:rsidRDefault="00365B2D" w:rsidP="00C558E5">
      <w:pPr>
        <w:autoSpaceDE w:val="0"/>
        <w:autoSpaceDN w:val="0"/>
        <w:adjustRightInd w:val="0"/>
        <w:rPr>
          <w:sz w:val="24"/>
          <w:lang w:val="uk-UA" w:eastAsia="uk-UA"/>
        </w:rPr>
      </w:pPr>
    </w:p>
    <w:p w:rsidR="00A62144" w:rsidRPr="00A36CE5" w:rsidRDefault="001F7476" w:rsidP="00123E1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A36CE5">
        <w:rPr>
          <w:b/>
          <w:bCs/>
          <w:sz w:val="24"/>
          <w:lang w:val="uk-UA" w:eastAsia="uk-UA"/>
        </w:rPr>
        <w:t>Організація роботи сучасної лабораторії з дослідження матеріалів</w:t>
      </w:r>
      <w:r w:rsidR="00A62144" w:rsidRPr="00A36CE5">
        <w:rPr>
          <w:b/>
          <w:bCs/>
          <w:sz w:val="24"/>
          <w:lang w:val="uk-UA" w:eastAsia="uk-UA"/>
        </w:rPr>
        <w:t xml:space="preserve">. </w:t>
      </w:r>
      <w:r w:rsidRPr="00A36CE5">
        <w:rPr>
          <w:sz w:val="24"/>
          <w:lang w:val="uk-UA"/>
        </w:rPr>
        <w:t>Планування, підготовка і проведення хімічних, фізико-хімічних та фізичних досліджень матеріалів. Прилади і устаткування. Техніка безпеки в лабораторії.</w:t>
      </w:r>
    </w:p>
    <w:p w:rsidR="00A36CE5" w:rsidRDefault="004B60A3" w:rsidP="004B60A3">
      <w:pPr>
        <w:ind w:firstLine="902"/>
        <w:jc w:val="both"/>
        <w:rPr>
          <w:sz w:val="24"/>
          <w:lang w:val="uk-UA"/>
        </w:rPr>
      </w:pPr>
      <w:r w:rsidRPr="00A36CE5">
        <w:rPr>
          <w:b/>
          <w:sz w:val="24"/>
          <w:lang w:val="uk-UA"/>
        </w:rPr>
        <w:t>Спектри протонного магнітного резонансу.</w:t>
      </w:r>
      <w:r w:rsidRPr="00A36CE5">
        <w:rPr>
          <w:sz w:val="24"/>
          <w:u w:val="single"/>
          <w:lang w:val="uk-UA"/>
        </w:rPr>
        <w:t xml:space="preserve"> </w:t>
      </w:r>
      <w:r w:rsidRPr="00A36CE5">
        <w:rPr>
          <w:sz w:val="24"/>
          <w:lang w:val="uk-UA"/>
        </w:rPr>
        <w:t>Хімічний зсув та його вимірювання. Константи спін-</w:t>
      </w:r>
      <w:proofErr w:type="spellStart"/>
      <w:r w:rsidRPr="00A36CE5">
        <w:rPr>
          <w:sz w:val="24"/>
          <w:lang w:val="uk-UA"/>
        </w:rPr>
        <w:t>спіновової</w:t>
      </w:r>
      <w:proofErr w:type="spellEnd"/>
      <w:r w:rsidRPr="00A36CE5">
        <w:rPr>
          <w:sz w:val="24"/>
          <w:lang w:val="uk-UA"/>
        </w:rPr>
        <w:t xml:space="preserve"> взаємодії. Класифікація спектрів ПМР. Залежність спектрів ПМР від умов </w:t>
      </w:r>
      <w:proofErr w:type="spellStart"/>
      <w:r w:rsidRPr="00A36CE5">
        <w:rPr>
          <w:sz w:val="24"/>
          <w:lang w:val="uk-UA"/>
        </w:rPr>
        <w:t>регістрації</w:t>
      </w:r>
      <w:proofErr w:type="spellEnd"/>
      <w:r w:rsidRPr="00A36CE5">
        <w:rPr>
          <w:sz w:val="24"/>
          <w:lang w:val="uk-UA"/>
        </w:rPr>
        <w:t>. Загальні рекомендації з аналізу спектрів ПМР під час структурного аналізу.</w:t>
      </w:r>
    </w:p>
    <w:p w:rsidR="00A36CE5" w:rsidRDefault="004B60A3" w:rsidP="004B60A3">
      <w:pPr>
        <w:ind w:firstLine="902"/>
        <w:jc w:val="both"/>
        <w:rPr>
          <w:color w:val="000000"/>
          <w:sz w:val="24"/>
          <w:lang w:val="uk-UA"/>
        </w:rPr>
      </w:pPr>
      <w:r w:rsidRPr="00A36CE5">
        <w:rPr>
          <w:sz w:val="24"/>
          <w:lang w:val="uk-UA"/>
        </w:rPr>
        <w:t xml:space="preserve"> </w:t>
      </w:r>
      <w:proofErr w:type="spellStart"/>
      <w:r w:rsidRPr="00A36CE5">
        <w:rPr>
          <w:b/>
          <w:sz w:val="24"/>
        </w:rPr>
        <w:t>Інфрачервоні</w:t>
      </w:r>
      <w:proofErr w:type="spellEnd"/>
      <w:r w:rsidRPr="00A36CE5">
        <w:rPr>
          <w:b/>
          <w:sz w:val="24"/>
        </w:rPr>
        <w:t xml:space="preserve"> </w:t>
      </w:r>
      <w:proofErr w:type="spellStart"/>
      <w:r w:rsidRPr="00A36CE5">
        <w:rPr>
          <w:b/>
          <w:sz w:val="24"/>
        </w:rPr>
        <w:t>спектри</w:t>
      </w:r>
      <w:proofErr w:type="spellEnd"/>
      <w:r w:rsidRPr="00A36CE5">
        <w:rPr>
          <w:b/>
          <w:sz w:val="24"/>
        </w:rPr>
        <w:t>.</w:t>
      </w:r>
      <w:r w:rsidRPr="00A36CE5">
        <w:rPr>
          <w:color w:val="000000"/>
          <w:sz w:val="24"/>
        </w:rPr>
        <w:t xml:space="preserve"> Природа </w:t>
      </w:r>
      <w:proofErr w:type="spellStart"/>
      <w:r w:rsidRPr="00A36CE5">
        <w:rPr>
          <w:color w:val="000000"/>
          <w:sz w:val="24"/>
        </w:rPr>
        <w:t>коливальних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спектрів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Поняття</w:t>
      </w:r>
      <w:proofErr w:type="spellEnd"/>
      <w:r w:rsidRPr="00A36CE5">
        <w:rPr>
          <w:color w:val="000000"/>
          <w:sz w:val="24"/>
        </w:rPr>
        <w:t xml:space="preserve"> про </w:t>
      </w:r>
      <w:proofErr w:type="spellStart"/>
      <w:r w:rsidRPr="00A36CE5">
        <w:rPr>
          <w:color w:val="000000"/>
          <w:sz w:val="24"/>
        </w:rPr>
        <w:t>валентні</w:t>
      </w:r>
      <w:proofErr w:type="spellEnd"/>
      <w:r w:rsidRPr="00A36CE5">
        <w:rPr>
          <w:color w:val="000000"/>
          <w:sz w:val="24"/>
        </w:rPr>
        <w:t xml:space="preserve"> та </w:t>
      </w:r>
      <w:proofErr w:type="spellStart"/>
      <w:r w:rsidRPr="00A36CE5">
        <w:rPr>
          <w:color w:val="000000"/>
          <w:sz w:val="24"/>
        </w:rPr>
        <w:t>деформаційні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коливання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Залежність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коливальних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спектрів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від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хімічної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будови</w:t>
      </w:r>
      <w:proofErr w:type="spellEnd"/>
      <w:r w:rsidRPr="00A36CE5">
        <w:rPr>
          <w:color w:val="000000"/>
          <w:sz w:val="24"/>
        </w:rPr>
        <w:t xml:space="preserve"> молекул. </w:t>
      </w:r>
      <w:proofErr w:type="spellStart"/>
      <w:r w:rsidRPr="00A36CE5">
        <w:rPr>
          <w:color w:val="000000"/>
          <w:sz w:val="24"/>
        </w:rPr>
        <w:t>Вибір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оптимальних</w:t>
      </w:r>
      <w:proofErr w:type="spellEnd"/>
      <w:r w:rsidRPr="00A36CE5">
        <w:rPr>
          <w:color w:val="000000"/>
          <w:sz w:val="24"/>
        </w:rPr>
        <w:t xml:space="preserve"> умов </w:t>
      </w:r>
      <w:proofErr w:type="spellStart"/>
      <w:r w:rsidRPr="00A36CE5">
        <w:rPr>
          <w:color w:val="000000"/>
          <w:sz w:val="24"/>
        </w:rPr>
        <w:t>регістрації</w:t>
      </w:r>
      <w:proofErr w:type="spellEnd"/>
      <w:r w:rsidRPr="00A36CE5">
        <w:rPr>
          <w:color w:val="000000"/>
          <w:sz w:val="24"/>
        </w:rPr>
        <w:t xml:space="preserve"> ІЧ </w:t>
      </w:r>
      <w:proofErr w:type="spellStart"/>
      <w:r w:rsidRPr="00A36CE5">
        <w:rPr>
          <w:color w:val="000000"/>
          <w:sz w:val="24"/>
        </w:rPr>
        <w:t>спектрів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Найбільш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поширені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недоліки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інфрачервоних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спектрограм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Найважливіші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характеристичні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смуги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поглинання</w:t>
      </w:r>
      <w:proofErr w:type="spellEnd"/>
      <w:r w:rsidRPr="00A36CE5">
        <w:rPr>
          <w:color w:val="000000"/>
          <w:sz w:val="24"/>
        </w:rPr>
        <w:t xml:space="preserve"> в </w:t>
      </w:r>
      <w:proofErr w:type="spellStart"/>
      <w:r w:rsidRPr="00A36CE5">
        <w:rPr>
          <w:color w:val="000000"/>
          <w:sz w:val="24"/>
        </w:rPr>
        <w:t>області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основних</w:t>
      </w:r>
      <w:proofErr w:type="spellEnd"/>
      <w:r w:rsidRPr="00A36CE5">
        <w:rPr>
          <w:color w:val="000000"/>
          <w:sz w:val="24"/>
        </w:rPr>
        <w:t xml:space="preserve"> частот </w:t>
      </w:r>
      <w:proofErr w:type="spellStart"/>
      <w:r w:rsidRPr="00A36CE5">
        <w:rPr>
          <w:color w:val="000000"/>
          <w:sz w:val="24"/>
        </w:rPr>
        <w:t>коливань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органічних</w:t>
      </w:r>
      <w:proofErr w:type="spellEnd"/>
      <w:r w:rsidRPr="00A36CE5">
        <w:rPr>
          <w:color w:val="000000"/>
          <w:sz w:val="24"/>
        </w:rPr>
        <w:t xml:space="preserve"> молекул. </w:t>
      </w:r>
      <w:proofErr w:type="spellStart"/>
      <w:r w:rsidRPr="00A36CE5">
        <w:rPr>
          <w:color w:val="000000"/>
          <w:sz w:val="24"/>
        </w:rPr>
        <w:t>Проведення</w:t>
      </w:r>
      <w:proofErr w:type="spellEnd"/>
      <w:r w:rsidRPr="00A36CE5">
        <w:rPr>
          <w:color w:val="000000"/>
          <w:sz w:val="24"/>
        </w:rPr>
        <w:t xml:space="preserve"> структурного </w:t>
      </w:r>
      <w:proofErr w:type="spellStart"/>
      <w:r w:rsidRPr="00A36CE5">
        <w:rPr>
          <w:color w:val="000000"/>
          <w:sz w:val="24"/>
        </w:rPr>
        <w:t>аналізу</w:t>
      </w:r>
      <w:proofErr w:type="spellEnd"/>
      <w:r w:rsidRPr="00A36CE5">
        <w:rPr>
          <w:color w:val="000000"/>
          <w:sz w:val="24"/>
        </w:rPr>
        <w:t xml:space="preserve"> за ІЧ спектрами.</w:t>
      </w:r>
      <w:r w:rsidRPr="00A36CE5">
        <w:rPr>
          <w:color w:val="000000"/>
          <w:sz w:val="24"/>
          <w:lang w:val="uk-UA"/>
        </w:rPr>
        <w:t xml:space="preserve"> </w:t>
      </w:r>
    </w:p>
    <w:p w:rsidR="00A36CE5" w:rsidRDefault="004B60A3" w:rsidP="004B60A3">
      <w:pPr>
        <w:ind w:firstLine="902"/>
        <w:jc w:val="both"/>
        <w:rPr>
          <w:color w:val="000000"/>
          <w:spacing w:val="5"/>
          <w:sz w:val="24"/>
          <w:lang w:val="uk-UA"/>
        </w:rPr>
      </w:pPr>
      <w:proofErr w:type="spellStart"/>
      <w:r w:rsidRPr="00A36CE5">
        <w:rPr>
          <w:b/>
          <w:color w:val="000000"/>
          <w:sz w:val="24"/>
        </w:rPr>
        <w:t>Електронні</w:t>
      </w:r>
      <w:proofErr w:type="spellEnd"/>
      <w:r w:rsidRPr="00A36CE5">
        <w:rPr>
          <w:b/>
          <w:color w:val="000000"/>
          <w:sz w:val="24"/>
        </w:rPr>
        <w:t xml:space="preserve"> </w:t>
      </w:r>
      <w:proofErr w:type="spellStart"/>
      <w:r w:rsidRPr="00A36CE5">
        <w:rPr>
          <w:b/>
          <w:color w:val="000000"/>
          <w:sz w:val="24"/>
        </w:rPr>
        <w:t>спектри</w:t>
      </w:r>
      <w:proofErr w:type="spellEnd"/>
      <w:r w:rsidRPr="00A36CE5">
        <w:rPr>
          <w:color w:val="000000"/>
          <w:sz w:val="24"/>
          <w:u w:val="single"/>
        </w:rPr>
        <w:t>.</w:t>
      </w:r>
      <w:r w:rsidRPr="00A36CE5">
        <w:rPr>
          <w:color w:val="000000"/>
          <w:spacing w:val="1"/>
          <w:sz w:val="24"/>
        </w:rPr>
        <w:t xml:space="preserve"> </w:t>
      </w:r>
      <w:proofErr w:type="spellStart"/>
      <w:r w:rsidRPr="00A36CE5">
        <w:rPr>
          <w:color w:val="000000"/>
          <w:spacing w:val="1"/>
          <w:sz w:val="24"/>
        </w:rPr>
        <w:t>Походження</w:t>
      </w:r>
      <w:proofErr w:type="spellEnd"/>
      <w:r w:rsidRPr="00A36CE5">
        <w:rPr>
          <w:color w:val="000000"/>
          <w:spacing w:val="1"/>
          <w:sz w:val="24"/>
        </w:rPr>
        <w:t xml:space="preserve"> </w:t>
      </w:r>
      <w:proofErr w:type="spellStart"/>
      <w:r w:rsidRPr="00A36CE5">
        <w:rPr>
          <w:color w:val="000000"/>
          <w:spacing w:val="1"/>
          <w:sz w:val="24"/>
        </w:rPr>
        <w:t>елект</w:t>
      </w:r>
      <w:r w:rsidRPr="00A36CE5">
        <w:rPr>
          <w:color w:val="000000"/>
          <w:sz w:val="24"/>
        </w:rPr>
        <w:t>ронних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спектрів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Достатні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умови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спостереження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електронних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спектрів</w:t>
      </w:r>
      <w:proofErr w:type="spellEnd"/>
      <w:r w:rsidRPr="00A36CE5">
        <w:rPr>
          <w:color w:val="000000"/>
          <w:sz w:val="24"/>
        </w:rPr>
        <w:t xml:space="preserve"> і </w:t>
      </w:r>
      <w:proofErr w:type="spellStart"/>
      <w:r w:rsidRPr="00A36CE5">
        <w:rPr>
          <w:color w:val="000000"/>
          <w:sz w:val="24"/>
        </w:rPr>
        <w:t>способи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зображення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електронних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спектрів</w:t>
      </w:r>
      <w:proofErr w:type="spellEnd"/>
      <w:r w:rsidRPr="00A36CE5">
        <w:rPr>
          <w:color w:val="000000"/>
          <w:sz w:val="24"/>
        </w:rPr>
        <w:t xml:space="preserve">. Структура </w:t>
      </w:r>
      <w:proofErr w:type="spellStart"/>
      <w:r w:rsidRPr="00A36CE5">
        <w:rPr>
          <w:color w:val="000000"/>
          <w:sz w:val="24"/>
        </w:rPr>
        <w:t>органічних</w:t>
      </w:r>
      <w:proofErr w:type="spellEnd"/>
      <w:r w:rsidRPr="00A36CE5">
        <w:rPr>
          <w:color w:val="000000"/>
          <w:sz w:val="24"/>
        </w:rPr>
        <w:t xml:space="preserve"> молекул та </w:t>
      </w:r>
      <w:proofErr w:type="spellStart"/>
      <w:r w:rsidRPr="00A36CE5">
        <w:rPr>
          <w:color w:val="000000"/>
          <w:sz w:val="24"/>
        </w:rPr>
        <w:t>електронні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спектри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Хромофори</w:t>
      </w:r>
      <w:proofErr w:type="spellEnd"/>
      <w:r w:rsidRPr="00A36CE5">
        <w:rPr>
          <w:color w:val="000000"/>
          <w:sz w:val="24"/>
        </w:rPr>
        <w:t xml:space="preserve"> та </w:t>
      </w:r>
      <w:proofErr w:type="spellStart"/>
      <w:r w:rsidRPr="00A36CE5">
        <w:rPr>
          <w:color w:val="000000"/>
          <w:sz w:val="24"/>
        </w:rPr>
        <w:t>ауксохроми</w:t>
      </w:r>
      <w:proofErr w:type="spellEnd"/>
      <w:r w:rsidRPr="00A36CE5">
        <w:rPr>
          <w:color w:val="000000"/>
          <w:sz w:val="24"/>
        </w:rPr>
        <w:t xml:space="preserve">.  Форма </w:t>
      </w:r>
      <w:proofErr w:type="spellStart"/>
      <w:r w:rsidRPr="00A36CE5">
        <w:rPr>
          <w:color w:val="000000"/>
          <w:sz w:val="24"/>
        </w:rPr>
        <w:t>смуг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поглинання</w:t>
      </w:r>
      <w:proofErr w:type="spellEnd"/>
      <w:r w:rsidRPr="00A36CE5">
        <w:rPr>
          <w:color w:val="000000"/>
          <w:sz w:val="24"/>
        </w:rPr>
        <w:t xml:space="preserve">, </w:t>
      </w:r>
      <w:proofErr w:type="spellStart"/>
      <w:r w:rsidRPr="00A36CE5">
        <w:rPr>
          <w:color w:val="000000"/>
          <w:sz w:val="24"/>
        </w:rPr>
        <w:t>батохромне</w:t>
      </w:r>
      <w:proofErr w:type="spellEnd"/>
      <w:r w:rsidRPr="00A36CE5">
        <w:rPr>
          <w:color w:val="000000"/>
          <w:sz w:val="24"/>
        </w:rPr>
        <w:t xml:space="preserve"> та </w:t>
      </w:r>
      <w:proofErr w:type="spellStart"/>
      <w:r w:rsidRPr="00A36CE5">
        <w:rPr>
          <w:color w:val="000000"/>
          <w:sz w:val="24"/>
        </w:rPr>
        <w:t>гіпсохромне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зміщення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смуг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поглинання</w:t>
      </w:r>
      <w:proofErr w:type="spellEnd"/>
      <w:r w:rsidRPr="00A36CE5">
        <w:rPr>
          <w:color w:val="000000"/>
          <w:sz w:val="24"/>
        </w:rPr>
        <w:t xml:space="preserve">, </w:t>
      </w:r>
      <w:proofErr w:type="spellStart"/>
      <w:r w:rsidRPr="00A36CE5">
        <w:rPr>
          <w:color w:val="000000"/>
          <w:sz w:val="24"/>
        </w:rPr>
        <w:t>ін</w:t>
      </w:r>
      <w:r w:rsidRPr="00A36CE5">
        <w:rPr>
          <w:color w:val="000000"/>
          <w:sz w:val="24"/>
        </w:rPr>
        <w:softHyphen/>
      </w:r>
      <w:r w:rsidRPr="00A36CE5">
        <w:rPr>
          <w:color w:val="000000"/>
          <w:spacing w:val="5"/>
          <w:sz w:val="24"/>
        </w:rPr>
        <w:t>тенсивність</w:t>
      </w:r>
      <w:proofErr w:type="spellEnd"/>
      <w:r w:rsidRPr="00A36CE5">
        <w:rPr>
          <w:color w:val="000000"/>
          <w:spacing w:val="5"/>
          <w:sz w:val="24"/>
        </w:rPr>
        <w:t xml:space="preserve"> </w:t>
      </w:r>
      <w:proofErr w:type="spellStart"/>
      <w:r w:rsidRPr="00A36CE5">
        <w:rPr>
          <w:color w:val="000000"/>
          <w:spacing w:val="5"/>
          <w:sz w:val="24"/>
        </w:rPr>
        <w:t>поглинання</w:t>
      </w:r>
      <w:proofErr w:type="spellEnd"/>
      <w:r w:rsidRPr="00A36CE5">
        <w:rPr>
          <w:color w:val="000000"/>
          <w:spacing w:val="5"/>
          <w:sz w:val="24"/>
        </w:rPr>
        <w:t xml:space="preserve">. Характеристика </w:t>
      </w:r>
      <w:proofErr w:type="spellStart"/>
      <w:r w:rsidRPr="00A36CE5">
        <w:rPr>
          <w:color w:val="000000"/>
          <w:spacing w:val="5"/>
          <w:sz w:val="24"/>
        </w:rPr>
        <w:t>вибіркового</w:t>
      </w:r>
      <w:proofErr w:type="spellEnd"/>
      <w:r w:rsidRPr="00A36CE5">
        <w:rPr>
          <w:color w:val="000000"/>
          <w:spacing w:val="5"/>
          <w:sz w:val="24"/>
        </w:rPr>
        <w:t xml:space="preserve"> </w:t>
      </w:r>
      <w:proofErr w:type="spellStart"/>
      <w:r w:rsidRPr="00A36CE5">
        <w:rPr>
          <w:color w:val="000000"/>
          <w:spacing w:val="5"/>
          <w:sz w:val="24"/>
        </w:rPr>
        <w:t>поглинання</w:t>
      </w:r>
      <w:proofErr w:type="spellEnd"/>
      <w:r w:rsidRPr="00A36CE5">
        <w:rPr>
          <w:color w:val="000000"/>
          <w:spacing w:val="5"/>
          <w:sz w:val="24"/>
        </w:rPr>
        <w:t xml:space="preserve"> </w:t>
      </w:r>
      <w:proofErr w:type="spellStart"/>
      <w:r w:rsidRPr="00A36CE5">
        <w:rPr>
          <w:color w:val="000000"/>
          <w:spacing w:val="5"/>
          <w:sz w:val="24"/>
        </w:rPr>
        <w:t>різних</w:t>
      </w:r>
      <w:proofErr w:type="spellEnd"/>
      <w:r w:rsidRPr="00A36CE5">
        <w:rPr>
          <w:color w:val="000000"/>
          <w:spacing w:val="5"/>
          <w:sz w:val="24"/>
        </w:rPr>
        <w:t xml:space="preserve"> </w:t>
      </w:r>
      <w:proofErr w:type="spellStart"/>
      <w:r w:rsidRPr="00A36CE5">
        <w:rPr>
          <w:color w:val="000000"/>
          <w:spacing w:val="5"/>
          <w:sz w:val="24"/>
        </w:rPr>
        <w:t>структурних</w:t>
      </w:r>
      <w:proofErr w:type="spellEnd"/>
      <w:r w:rsidRPr="00A36CE5">
        <w:rPr>
          <w:color w:val="000000"/>
          <w:spacing w:val="5"/>
          <w:sz w:val="24"/>
        </w:rPr>
        <w:t xml:space="preserve"> </w:t>
      </w:r>
      <w:proofErr w:type="spellStart"/>
      <w:r w:rsidRPr="00A36CE5">
        <w:rPr>
          <w:color w:val="000000"/>
          <w:spacing w:val="5"/>
          <w:sz w:val="24"/>
        </w:rPr>
        <w:t>елементів</w:t>
      </w:r>
      <w:proofErr w:type="spellEnd"/>
      <w:r w:rsidRPr="00A36CE5">
        <w:rPr>
          <w:color w:val="000000"/>
          <w:spacing w:val="5"/>
          <w:sz w:val="24"/>
        </w:rPr>
        <w:t xml:space="preserve"> </w:t>
      </w:r>
      <w:proofErr w:type="spellStart"/>
      <w:r w:rsidRPr="00A36CE5">
        <w:rPr>
          <w:color w:val="000000"/>
          <w:spacing w:val="5"/>
          <w:sz w:val="24"/>
        </w:rPr>
        <w:t>органічних</w:t>
      </w:r>
      <w:proofErr w:type="spellEnd"/>
      <w:r w:rsidRPr="00A36CE5">
        <w:rPr>
          <w:color w:val="000000"/>
          <w:spacing w:val="5"/>
          <w:sz w:val="24"/>
        </w:rPr>
        <w:t xml:space="preserve"> молекул. </w:t>
      </w:r>
      <w:proofErr w:type="spellStart"/>
      <w:r w:rsidRPr="00A36CE5">
        <w:rPr>
          <w:color w:val="000000"/>
          <w:spacing w:val="5"/>
          <w:sz w:val="24"/>
        </w:rPr>
        <w:t>Загальна</w:t>
      </w:r>
      <w:proofErr w:type="spellEnd"/>
      <w:r w:rsidRPr="00A36CE5">
        <w:rPr>
          <w:color w:val="000000"/>
          <w:spacing w:val="5"/>
          <w:sz w:val="24"/>
        </w:rPr>
        <w:t xml:space="preserve"> характеристика </w:t>
      </w:r>
      <w:proofErr w:type="spellStart"/>
      <w:r w:rsidRPr="00A36CE5">
        <w:rPr>
          <w:color w:val="000000"/>
          <w:spacing w:val="5"/>
          <w:sz w:val="24"/>
        </w:rPr>
        <w:t>спектрофотометрів</w:t>
      </w:r>
      <w:proofErr w:type="spellEnd"/>
      <w:r w:rsidRPr="00A36CE5">
        <w:rPr>
          <w:color w:val="000000"/>
          <w:spacing w:val="5"/>
          <w:sz w:val="24"/>
        </w:rPr>
        <w:t xml:space="preserve"> та </w:t>
      </w:r>
      <w:proofErr w:type="spellStart"/>
      <w:r w:rsidRPr="00A36CE5">
        <w:rPr>
          <w:color w:val="000000"/>
          <w:spacing w:val="5"/>
          <w:sz w:val="24"/>
        </w:rPr>
        <w:t>спектрометрів</w:t>
      </w:r>
      <w:proofErr w:type="spellEnd"/>
      <w:r w:rsidRPr="00A36CE5">
        <w:rPr>
          <w:color w:val="000000"/>
          <w:spacing w:val="5"/>
          <w:sz w:val="24"/>
        </w:rPr>
        <w:t>.</w:t>
      </w:r>
      <w:r w:rsidRPr="00A36CE5">
        <w:rPr>
          <w:color w:val="000000"/>
          <w:spacing w:val="5"/>
          <w:sz w:val="24"/>
          <w:lang w:val="uk-UA"/>
        </w:rPr>
        <w:t xml:space="preserve"> </w:t>
      </w:r>
    </w:p>
    <w:p w:rsidR="00A36CE5" w:rsidRDefault="004B60A3" w:rsidP="004B60A3">
      <w:pPr>
        <w:ind w:firstLine="902"/>
        <w:jc w:val="both"/>
        <w:rPr>
          <w:color w:val="000000"/>
          <w:spacing w:val="-1"/>
          <w:sz w:val="24"/>
          <w:lang w:val="uk-UA"/>
        </w:rPr>
      </w:pPr>
      <w:r w:rsidRPr="00A36CE5">
        <w:rPr>
          <w:b/>
          <w:color w:val="000000"/>
          <w:sz w:val="24"/>
          <w:lang w:val="uk-UA"/>
        </w:rPr>
        <w:t>Спектри люмінесценції</w:t>
      </w:r>
      <w:r w:rsidRPr="00A36CE5">
        <w:rPr>
          <w:b/>
          <w:i/>
          <w:color w:val="000000"/>
          <w:sz w:val="24"/>
          <w:lang w:val="uk-UA"/>
        </w:rPr>
        <w:t>.</w:t>
      </w:r>
      <w:r w:rsidRPr="00A36CE5">
        <w:rPr>
          <w:color w:val="000000"/>
          <w:sz w:val="24"/>
          <w:lang w:val="uk-UA"/>
        </w:rPr>
        <w:t xml:space="preserve"> Випромінювальні переходи. Флуоресценція. Внутрішня конверсія. Правило Стокса. Фосфоресценція. </w:t>
      </w:r>
      <w:proofErr w:type="spellStart"/>
      <w:r w:rsidRPr="00A36CE5">
        <w:rPr>
          <w:color w:val="000000"/>
          <w:sz w:val="24"/>
          <w:lang w:val="uk-UA"/>
        </w:rPr>
        <w:t>Інтеркомбінаційний</w:t>
      </w:r>
      <w:proofErr w:type="spellEnd"/>
      <w:r w:rsidRPr="00A36CE5">
        <w:rPr>
          <w:color w:val="000000"/>
          <w:sz w:val="24"/>
          <w:lang w:val="uk-UA"/>
        </w:rPr>
        <w:t xml:space="preserve"> перехід. Хімічні шляхи де</w:t>
      </w:r>
      <w:r w:rsidRPr="00A36CE5">
        <w:rPr>
          <w:color w:val="000000"/>
          <w:spacing w:val="-1"/>
          <w:sz w:val="24"/>
          <w:lang w:val="uk-UA"/>
        </w:rPr>
        <w:t xml:space="preserve">зактивації. </w:t>
      </w:r>
      <w:proofErr w:type="spellStart"/>
      <w:r w:rsidRPr="00A36CE5">
        <w:rPr>
          <w:color w:val="000000"/>
          <w:spacing w:val="-1"/>
          <w:sz w:val="24"/>
          <w:lang w:val="uk-UA"/>
        </w:rPr>
        <w:t>Внутрішньомолекулярні</w:t>
      </w:r>
      <w:proofErr w:type="spellEnd"/>
      <w:r w:rsidRPr="00A36CE5">
        <w:rPr>
          <w:color w:val="000000"/>
          <w:spacing w:val="-1"/>
          <w:sz w:val="24"/>
          <w:lang w:val="uk-UA"/>
        </w:rPr>
        <w:t xml:space="preserve"> перегрупування, фото-ізомеризація. </w:t>
      </w:r>
      <w:r w:rsidRPr="00A36CE5">
        <w:rPr>
          <w:color w:val="000000"/>
          <w:spacing w:val="-1"/>
          <w:sz w:val="24"/>
          <w:lang w:val="uk-UA"/>
        </w:rPr>
        <w:lastRenderedPageBreak/>
        <w:t>Термо</w:t>
      </w:r>
      <w:r w:rsidRPr="00A36CE5">
        <w:rPr>
          <w:color w:val="000000"/>
          <w:sz w:val="24"/>
          <w:lang w:val="uk-UA"/>
        </w:rPr>
        <w:t xml:space="preserve">люмінесценція, триболюмінесценція, </w:t>
      </w:r>
      <w:proofErr w:type="spellStart"/>
      <w:r w:rsidRPr="00A36CE5">
        <w:rPr>
          <w:color w:val="000000"/>
          <w:sz w:val="24"/>
          <w:lang w:val="uk-UA"/>
        </w:rPr>
        <w:t>радіолюмінесценція</w:t>
      </w:r>
      <w:proofErr w:type="spellEnd"/>
      <w:r w:rsidRPr="00A36CE5">
        <w:rPr>
          <w:color w:val="000000"/>
          <w:sz w:val="24"/>
          <w:lang w:val="uk-UA"/>
        </w:rPr>
        <w:t xml:space="preserve">, хемілюмінесценція, </w:t>
      </w:r>
      <w:proofErr w:type="spellStart"/>
      <w:r w:rsidRPr="00A36CE5">
        <w:rPr>
          <w:color w:val="000000"/>
          <w:spacing w:val="-1"/>
          <w:sz w:val="24"/>
          <w:lang w:val="uk-UA"/>
        </w:rPr>
        <w:t>електрохемілюмінесценція</w:t>
      </w:r>
      <w:proofErr w:type="spellEnd"/>
      <w:r w:rsidRPr="00A36CE5">
        <w:rPr>
          <w:color w:val="000000"/>
          <w:spacing w:val="-1"/>
          <w:sz w:val="24"/>
          <w:lang w:val="uk-UA"/>
        </w:rPr>
        <w:t xml:space="preserve"> та ін. </w:t>
      </w:r>
    </w:p>
    <w:p w:rsidR="00A36CE5" w:rsidRDefault="004B60A3" w:rsidP="004B60A3">
      <w:pPr>
        <w:ind w:firstLine="902"/>
        <w:jc w:val="both"/>
        <w:rPr>
          <w:color w:val="000000"/>
          <w:sz w:val="24"/>
        </w:rPr>
      </w:pPr>
      <w:proofErr w:type="spellStart"/>
      <w:r w:rsidRPr="00A36CE5">
        <w:rPr>
          <w:b/>
          <w:color w:val="000000"/>
          <w:spacing w:val="-1"/>
          <w:sz w:val="24"/>
        </w:rPr>
        <w:t>Мас-спектрометрія</w:t>
      </w:r>
      <w:proofErr w:type="spellEnd"/>
      <w:r w:rsidRPr="00A36CE5">
        <w:rPr>
          <w:color w:val="000000"/>
          <w:spacing w:val="-1"/>
          <w:sz w:val="24"/>
        </w:rPr>
        <w:t>.</w:t>
      </w:r>
      <w:r w:rsidRPr="00A36CE5">
        <w:rPr>
          <w:sz w:val="24"/>
        </w:rPr>
        <w:t xml:space="preserve"> Принцип </w:t>
      </w:r>
      <w:proofErr w:type="spellStart"/>
      <w:r w:rsidRPr="00A36CE5">
        <w:rPr>
          <w:sz w:val="24"/>
        </w:rPr>
        <w:t>утворення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мас-спектрів</w:t>
      </w:r>
      <w:proofErr w:type="spellEnd"/>
      <w:r w:rsidRPr="00A36CE5">
        <w:rPr>
          <w:sz w:val="24"/>
        </w:rPr>
        <w:t xml:space="preserve">. </w:t>
      </w:r>
      <w:proofErr w:type="spellStart"/>
      <w:r w:rsidRPr="00A36CE5">
        <w:rPr>
          <w:sz w:val="24"/>
        </w:rPr>
        <w:t>Загальна</w:t>
      </w:r>
      <w:proofErr w:type="spellEnd"/>
      <w:r w:rsidRPr="00A36CE5">
        <w:rPr>
          <w:sz w:val="24"/>
        </w:rPr>
        <w:t xml:space="preserve"> характеристика </w:t>
      </w:r>
      <w:proofErr w:type="spellStart"/>
      <w:r w:rsidRPr="00A36CE5">
        <w:rPr>
          <w:sz w:val="24"/>
        </w:rPr>
        <w:t>приладів</w:t>
      </w:r>
      <w:proofErr w:type="spellEnd"/>
      <w:r w:rsidRPr="00A36CE5">
        <w:rPr>
          <w:sz w:val="24"/>
        </w:rPr>
        <w:t xml:space="preserve">, </w:t>
      </w:r>
      <w:proofErr w:type="spellStart"/>
      <w:r w:rsidRPr="00A36CE5">
        <w:rPr>
          <w:sz w:val="24"/>
        </w:rPr>
        <w:t>які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використовуються</w:t>
      </w:r>
      <w:proofErr w:type="spellEnd"/>
      <w:r w:rsidRPr="00A36CE5">
        <w:rPr>
          <w:sz w:val="24"/>
        </w:rPr>
        <w:t xml:space="preserve"> для </w:t>
      </w:r>
      <w:proofErr w:type="spellStart"/>
      <w:r w:rsidRPr="00A36CE5">
        <w:rPr>
          <w:sz w:val="24"/>
        </w:rPr>
        <w:t>реєстрації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мас-спектрів</w:t>
      </w:r>
      <w:proofErr w:type="spellEnd"/>
      <w:r w:rsidRPr="00A36CE5">
        <w:rPr>
          <w:sz w:val="24"/>
        </w:rPr>
        <w:t xml:space="preserve">. </w:t>
      </w:r>
      <w:proofErr w:type="spellStart"/>
      <w:r w:rsidRPr="00A36CE5">
        <w:rPr>
          <w:sz w:val="24"/>
        </w:rPr>
        <w:t>Вибір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оптимальних</w:t>
      </w:r>
      <w:proofErr w:type="spellEnd"/>
      <w:r w:rsidRPr="00A36CE5">
        <w:rPr>
          <w:sz w:val="24"/>
        </w:rPr>
        <w:t xml:space="preserve"> умов </w:t>
      </w:r>
      <w:proofErr w:type="spellStart"/>
      <w:r w:rsidRPr="00A36CE5">
        <w:rPr>
          <w:sz w:val="24"/>
        </w:rPr>
        <w:t>запису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мас-спектрів</w:t>
      </w:r>
      <w:proofErr w:type="spellEnd"/>
      <w:r w:rsidRPr="00A36CE5">
        <w:rPr>
          <w:sz w:val="24"/>
        </w:rPr>
        <w:t xml:space="preserve">. </w:t>
      </w:r>
      <w:proofErr w:type="spellStart"/>
      <w:r w:rsidRPr="00A36CE5">
        <w:rPr>
          <w:sz w:val="24"/>
        </w:rPr>
        <w:t>Загальні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закономірності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фрагментації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органічних</w:t>
      </w:r>
      <w:proofErr w:type="spellEnd"/>
      <w:r w:rsidRPr="00A36CE5">
        <w:rPr>
          <w:sz w:val="24"/>
        </w:rPr>
        <w:t xml:space="preserve"> молекул </w:t>
      </w:r>
      <w:proofErr w:type="spellStart"/>
      <w:r w:rsidRPr="00A36CE5">
        <w:rPr>
          <w:sz w:val="24"/>
        </w:rPr>
        <w:t>під</w:t>
      </w:r>
      <w:proofErr w:type="spellEnd"/>
      <w:r w:rsidRPr="00A36CE5">
        <w:rPr>
          <w:sz w:val="24"/>
        </w:rPr>
        <w:t xml:space="preserve"> час </w:t>
      </w:r>
      <w:proofErr w:type="spellStart"/>
      <w:r w:rsidRPr="00A36CE5">
        <w:rPr>
          <w:sz w:val="24"/>
        </w:rPr>
        <w:t>електронного</w:t>
      </w:r>
      <w:proofErr w:type="spellEnd"/>
      <w:r w:rsidRPr="00A36CE5">
        <w:rPr>
          <w:sz w:val="24"/>
        </w:rPr>
        <w:t xml:space="preserve"> удару. </w:t>
      </w:r>
      <w:proofErr w:type="spellStart"/>
      <w:r w:rsidRPr="00A36CE5">
        <w:rPr>
          <w:sz w:val="24"/>
        </w:rPr>
        <w:t>Інтерпретація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мас-спектрів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під</w:t>
      </w:r>
      <w:proofErr w:type="spellEnd"/>
      <w:r w:rsidRPr="00A36CE5">
        <w:rPr>
          <w:sz w:val="24"/>
        </w:rPr>
        <w:t xml:space="preserve"> час структурного </w:t>
      </w:r>
      <w:proofErr w:type="spellStart"/>
      <w:r w:rsidRPr="00A36CE5">
        <w:rPr>
          <w:sz w:val="24"/>
        </w:rPr>
        <w:t>аналізу</w:t>
      </w:r>
      <w:proofErr w:type="spellEnd"/>
      <w:r w:rsidRPr="00A36CE5">
        <w:rPr>
          <w:sz w:val="24"/>
        </w:rPr>
        <w:t>.</w:t>
      </w:r>
      <w:r w:rsidRPr="00A36CE5">
        <w:rPr>
          <w:color w:val="000000"/>
          <w:sz w:val="24"/>
        </w:rPr>
        <w:t xml:space="preserve"> </w:t>
      </w:r>
    </w:p>
    <w:p w:rsidR="00A62144" w:rsidRPr="00A36CE5" w:rsidRDefault="004B60A3" w:rsidP="004B60A3">
      <w:pPr>
        <w:ind w:firstLine="902"/>
        <w:jc w:val="both"/>
        <w:rPr>
          <w:sz w:val="24"/>
          <w:lang w:val="uk-UA" w:eastAsia="uk-UA"/>
        </w:rPr>
      </w:pPr>
      <w:proofErr w:type="spellStart"/>
      <w:r w:rsidRPr="00A36CE5">
        <w:rPr>
          <w:b/>
          <w:sz w:val="24"/>
        </w:rPr>
        <w:t>Електрофоретичні</w:t>
      </w:r>
      <w:proofErr w:type="spellEnd"/>
      <w:r w:rsidRPr="00A36CE5">
        <w:rPr>
          <w:b/>
          <w:sz w:val="24"/>
        </w:rPr>
        <w:t xml:space="preserve"> </w:t>
      </w:r>
      <w:proofErr w:type="spellStart"/>
      <w:r w:rsidRPr="00A36CE5">
        <w:rPr>
          <w:b/>
          <w:sz w:val="24"/>
        </w:rPr>
        <w:t>методи</w:t>
      </w:r>
      <w:proofErr w:type="spellEnd"/>
      <w:r w:rsidRPr="00A36CE5">
        <w:rPr>
          <w:b/>
          <w:sz w:val="24"/>
        </w:rPr>
        <w:t xml:space="preserve"> </w:t>
      </w:r>
      <w:proofErr w:type="spellStart"/>
      <w:r w:rsidRPr="00A36CE5">
        <w:rPr>
          <w:b/>
          <w:sz w:val="24"/>
        </w:rPr>
        <w:t>аналізу</w:t>
      </w:r>
      <w:proofErr w:type="spellEnd"/>
      <w:r w:rsidRPr="00A36CE5">
        <w:rPr>
          <w:b/>
          <w:i/>
          <w:sz w:val="24"/>
        </w:rPr>
        <w:t>.</w:t>
      </w: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Теоретичні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основи</w:t>
      </w:r>
      <w:proofErr w:type="spellEnd"/>
      <w:r w:rsidRPr="00A36CE5">
        <w:rPr>
          <w:sz w:val="24"/>
        </w:rPr>
        <w:t xml:space="preserve"> методу. </w:t>
      </w:r>
      <w:proofErr w:type="spellStart"/>
      <w:r w:rsidRPr="00A36CE5">
        <w:rPr>
          <w:sz w:val="24"/>
        </w:rPr>
        <w:t>Класифікація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електрофоретичних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методів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аналізу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речовин</w:t>
      </w:r>
      <w:proofErr w:type="spellEnd"/>
      <w:r w:rsidRPr="00A36CE5">
        <w:rPr>
          <w:sz w:val="24"/>
        </w:rPr>
        <w:t xml:space="preserve">. </w:t>
      </w:r>
      <w:proofErr w:type="spellStart"/>
      <w:r w:rsidRPr="00A36CE5">
        <w:rPr>
          <w:sz w:val="24"/>
        </w:rPr>
        <w:t>Капілярний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електрофорез</w:t>
      </w:r>
      <w:proofErr w:type="spellEnd"/>
      <w:r w:rsidRPr="00A36CE5">
        <w:rPr>
          <w:sz w:val="24"/>
        </w:rPr>
        <w:t xml:space="preserve"> як один з </w:t>
      </w:r>
      <w:proofErr w:type="spellStart"/>
      <w:r w:rsidRPr="00A36CE5">
        <w:rPr>
          <w:sz w:val="24"/>
        </w:rPr>
        <w:t>перспективних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методів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визначення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йонів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неорганічних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речовин</w:t>
      </w:r>
      <w:proofErr w:type="spellEnd"/>
      <w:r w:rsidRPr="00A36CE5">
        <w:rPr>
          <w:sz w:val="24"/>
        </w:rPr>
        <w:t>.</w:t>
      </w:r>
      <w:r w:rsidRPr="00A36CE5">
        <w:rPr>
          <w:sz w:val="24"/>
          <w:lang w:val="uk-UA"/>
        </w:rPr>
        <w:t xml:space="preserve"> </w:t>
      </w:r>
    </w:p>
    <w:p w:rsidR="00A62144" w:rsidRPr="00A36CE5" w:rsidRDefault="004B60A3" w:rsidP="004B60A3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A36CE5">
        <w:rPr>
          <w:b/>
          <w:sz w:val="24"/>
          <w:lang w:val="uk-UA" w:eastAsia="uk-UA"/>
        </w:rPr>
        <w:t>Особливості дослідження полімерних матеріалів</w:t>
      </w:r>
      <w:r w:rsidR="007F2551" w:rsidRPr="00A36CE5">
        <w:rPr>
          <w:b/>
          <w:sz w:val="24"/>
          <w:lang w:val="uk-UA" w:eastAsia="uk-UA"/>
        </w:rPr>
        <w:t>.</w:t>
      </w:r>
      <w:r w:rsidR="007F2551" w:rsidRPr="00A36CE5">
        <w:rPr>
          <w:sz w:val="24"/>
          <w:lang w:val="uk-UA" w:eastAsia="uk-UA"/>
        </w:rPr>
        <w:t xml:space="preserve"> </w:t>
      </w:r>
      <w:r w:rsidRPr="00A36CE5">
        <w:rPr>
          <w:sz w:val="24"/>
        </w:rPr>
        <w:t>(</w:t>
      </w:r>
      <w:proofErr w:type="spellStart"/>
      <w:r w:rsidRPr="00A36CE5">
        <w:rPr>
          <w:sz w:val="24"/>
        </w:rPr>
        <w:t>Огляд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методів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дослідження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високомолекулярних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сполук</w:t>
      </w:r>
      <w:proofErr w:type="spellEnd"/>
      <w:r w:rsidRPr="00A36CE5">
        <w:rPr>
          <w:sz w:val="24"/>
        </w:rPr>
        <w:t>).</w:t>
      </w:r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Загальна</w:t>
      </w:r>
      <w:proofErr w:type="spellEnd"/>
      <w:r w:rsidRPr="00A36CE5">
        <w:rPr>
          <w:color w:val="000000"/>
          <w:sz w:val="24"/>
        </w:rPr>
        <w:t xml:space="preserve"> характеристика </w:t>
      </w:r>
      <w:proofErr w:type="spellStart"/>
      <w:r w:rsidRPr="00A36CE5">
        <w:rPr>
          <w:color w:val="000000"/>
          <w:sz w:val="24"/>
        </w:rPr>
        <w:t>методів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дослідження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полімерів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Планування</w:t>
      </w:r>
      <w:proofErr w:type="spellEnd"/>
      <w:r w:rsidRPr="00A36CE5">
        <w:rPr>
          <w:color w:val="000000"/>
          <w:sz w:val="24"/>
        </w:rPr>
        <w:t xml:space="preserve"> </w:t>
      </w:r>
      <w:proofErr w:type="spellStart"/>
      <w:r w:rsidRPr="00A36CE5">
        <w:rPr>
          <w:color w:val="000000"/>
          <w:sz w:val="24"/>
        </w:rPr>
        <w:t>експерименту</w:t>
      </w:r>
      <w:proofErr w:type="spellEnd"/>
      <w:r w:rsidRPr="00A36CE5">
        <w:rPr>
          <w:color w:val="000000"/>
          <w:sz w:val="24"/>
        </w:rPr>
        <w:t xml:space="preserve">. </w:t>
      </w:r>
      <w:proofErr w:type="spellStart"/>
      <w:r w:rsidRPr="00A36CE5">
        <w:rPr>
          <w:color w:val="000000"/>
          <w:sz w:val="24"/>
        </w:rPr>
        <w:t>Порівняльна</w:t>
      </w:r>
      <w:proofErr w:type="spellEnd"/>
      <w:r w:rsidRPr="00A36CE5">
        <w:rPr>
          <w:color w:val="000000"/>
          <w:sz w:val="24"/>
        </w:rPr>
        <w:t xml:space="preserve"> характеристика </w:t>
      </w:r>
      <w:proofErr w:type="spellStart"/>
      <w:r w:rsidRPr="00A36CE5">
        <w:rPr>
          <w:color w:val="000000"/>
          <w:sz w:val="24"/>
        </w:rPr>
        <w:t>методів</w:t>
      </w:r>
      <w:proofErr w:type="spellEnd"/>
      <w:r w:rsidRPr="00A36CE5">
        <w:rPr>
          <w:color w:val="000000"/>
          <w:sz w:val="24"/>
          <w:lang w:val="uk-UA"/>
        </w:rPr>
        <w:t xml:space="preserve">. </w:t>
      </w:r>
      <w:r w:rsidRPr="00A36CE5">
        <w:rPr>
          <w:b/>
          <w:i/>
          <w:color w:val="000000"/>
          <w:sz w:val="24"/>
          <w:lang w:val="uk-UA"/>
        </w:rPr>
        <w:t>Фізико-хімічні методи.</w:t>
      </w:r>
      <w:r w:rsidRPr="00A36CE5">
        <w:rPr>
          <w:color w:val="000000"/>
          <w:sz w:val="24"/>
          <w:lang w:val="uk-UA"/>
        </w:rPr>
        <w:t xml:space="preserve"> Кріоскопія, ебуліоскопія. Загальна характеристи</w:t>
      </w:r>
      <w:r w:rsidRPr="00A36CE5">
        <w:rPr>
          <w:color w:val="000000"/>
          <w:spacing w:val="-1"/>
          <w:sz w:val="24"/>
          <w:lang w:val="uk-UA"/>
        </w:rPr>
        <w:t xml:space="preserve">ка, прилади та використання. </w:t>
      </w:r>
      <w:r w:rsidRPr="00A36CE5">
        <w:rPr>
          <w:b/>
          <w:i/>
          <w:color w:val="000000"/>
          <w:spacing w:val="-1"/>
          <w:sz w:val="24"/>
          <w:lang w:val="uk-UA"/>
        </w:rPr>
        <w:t>Віскозиметрія.</w:t>
      </w:r>
      <w:r w:rsidRPr="00A36CE5">
        <w:rPr>
          <w:color w:val="000000"/>
          <w:spacing w:val="-1"/>
          <w:sz w:val="24"/>
          <w:lang w:val="uk-UA"/>
        </w:rPr>
        <w:t xml:space="preserve"> Загальна характеристика. Рівняння Марка-</w:t>
      </w:r>
      <w:proofErr w:type="spellStart"/>
      <w:r w:rsidRPr="00A36CE5">
        <w:rPr>
          <w:color w:val="000000"/>
          <w:spacing w:val="-1"/>
          <w:sz w:val="24"/>
          <w:lang w:val="uk-UA"/>
        </w:rPr>
        <w:t>Хаувинка</w:t>
      </w:r>
      <w:proofErr w:type="spellEnd"/>
      <w:r w:rsidRPr="00A36CE5">
        <w:rPr>
          <w:color w:val="000000"/>
          <w:spacing w:val="-1"/>
          <w:sz w:val="24"/>
          <w:lang w:val="uk-UA"/>
        </w:rPr>
        <w:t xml:space="preserve">-Куна, </w:t>
      </w:r>
      <w:r w:rsidRPr="00A36CE5">
        <w:rPr>
          <w:color w:val="000000"/>
          <w:sz w:val="24"/>
          <w:lang w:val="uk-UA"/>
        </w:rPr>
        <w:t xml:space="preserve">Флорі-Фокса. Визначення констант. Системи віскозиметрів. Відтворення результатів. Дослідження суміші полімерів. </w:t>
      </w:r>
      <w:proofErr w:type="spellStart"/>
      <w:r w:rsidRPr="00A36CE5">
        <w:rPr>
          <w:b/>
          <w:i/>
          <w:color w:val="000000"/>
          <w:sz w:val="24"/>
          <w:lang w:val="uk-UA"/>
        </w:rPr>
        <w:t>Осмометрія</w:t>
      </w:r>
      <w:proofErr w:type="spellEnd"/>
      <w:r w:rsidRPr="00A36CE5">
        <w:rPr>
          <w:b/>
          <w:i/>
          <w:color w:val="000000"/>
          <w:sz w:val="24"/>
          <w:lang w:val="uk-UA"/>
        </w:rPr>
        <w:t>.</w:t>
      </w:r>
      <w:r w:rsidRPr="00A36CE5">
        <w:rPr>
          <w:color w:val="000000"/>
          <w:sz w:val="24"/>
          <w:lang w:val="uk-UA"/>
        </w:rPr>
        <w:t xml:space="preserve"> Загальна характеристика. Осмометри. </w:t>
      </w:r>
      <w:proofErr w:type="spellStart"/>
      <w:r w:rsidRPr="00A36CE5">
        <w:rPr>
          <w:color w:val="000000"/>
          <w:sz w:val="24"/>
          <w:lang w:val="uk-UA"/>
        </w:rPr>
        <w:t>Полупроникні</w:t>
      </w:r>
      <w:proofErr w:type="spellEnd"/>
      <w:r w:rsidRPr="00A36CE5">
        <w:rPr>
          <w:color w:val="000000"/>
          <w:sz w:val="24"/>
          <w:lang w:val="uk-UA"/>
        </w:rPr>
        <w:t xml:space="preserve"> мембрани. Порядок вимірювань. Точність методу. </w:t>
      </w:r>
      <w:r w:rsidRPr="00A36CE5">
        <w:rPr>
          <w:b/>
          <w:i/>
          <w:color w:val="000000"/>
          <w:sz w:val="24"/>
          <w:lang w:val="uk-UA"/>
        </w:rPr>
        <w:t>Метод світлорозсіювання.</w:t>
      </w:r>
      <w:r w:rsidRPr="00A36CE5">
        <w:rPr>
          <w:color w:val="000000"/>
          <w:sz w:val="24"/>
          <w:lang w:val="uk-UA"/>
        </w:rPr>
        <w:t xml:space="preserve"> Фізичні основи методу. Прилади. Порядок ви</w:t>
      </w:r>
      <w:r w:rsidRPr="00A36CE5">
        <w:rPr>
          <w:color w:val="000000"/>
          <w:spacing w:val="-1"/>
          <w:sz w:val="24"/>
          <w:lang w:val="uk-UA"/>
        </w:rPr>
        <w:t xml:space="preserve">мірювань. Розрахунок молекулярної маси та середньоквадратичної відстані між </w:t>
      </w:r>
      <w:r w:rsidRPr="00A36CE5">
        <w:rPr>
          <w:color w:val="000000"/>
          <w:sz w:val="24"/>
          <w:lang w:val="uk-UA"/>
        </w:rPr>
        <w:t>кінцями полімерного ланцюга.</w:t>
      </w:r>
      <w:r w:rsidR="00065178" w:rsidRPr="00A36CE5">
        <w:rPr>
          <w:color w:val="000000"/>
          <w:spacing w:val="8"/>
          <w:sz w:val="24"/>
          <w:lang w:val="uk-UA"/>
        </w:rPr>
        <w:t xml:space="preserve"> </w:t>
      </w:r>
      <w:r w:rsidRPr="00A36CE5">
        <w:rPr>
          <w:b/>
          <w:i/>
          <w:color w:val="000000"/>
          <w:spacing w:val="8"/>
          <w:sz w:val="24"/>
          <w:lang w:val="uk-UA"/>
        </w:rPr>
        <w:t>Седиментація.</w:t>
      </w:r>
      <w:r w:rsidRPr="00A36CE5">
        <w:rPr>
          <w:color w:val="000000"/>
          <w:spacing w:val="8"/>
          <w:sz w:val="24"/>
          <w:lang w:val="uk-UA"/>
        </w:rPr>
        <w:t xml:space="preserve"> Визначення молекулярної маси за швидкістю седи</w:t>
      </w:r>
      <w:r w:rsidRPr="00A36CE5">
        <w:rPr>
          <w:color w:val="000000"/>
          <w:spacing w:val="-1"/>
          <w:sz w:val="24"/>
          <w:lang w:val="uk-UA"/>
        </w:rPr>
        <w:t>ментації в ультрацентрифузі.</w:t>
      </w:r>
      <w:r w:rsidRPr="00A36CE5">
        <w:rPr>
          <w:sz w:val="24"/>
          <w:lang w:val="uk-UA" w:eastAsia="uk-UA"/>
        </w:rPr>
        <w:t xml:space="preserve"> </w:t>
      </w:r>
    </w:p>
    <w:p w:rsidR="00365B2D" w:rsidRPr="00A36CE5" w:rsidRDefault="00365B2D" w:rsidP="00123E16">
      <w:pPr>
        <w:ind w:firstLine="567"/>
        <w:jc w:val="both"/>
        <w:rPr>
          <w:sz w:val="24"/>
          <w:lang w:val="uk-UA"/>
        </w:rPr>
      </w:pPr>
    </w:p>
    <w:p w:rsidR="000103DE" w:rsidRPr="00A36CE5" w:rsidRDefault="000103DE" w:rsidP="00216233">
      <w:pPr>
        <w:ind w:firstLine="851"/>
        <w:jc w:val="center"/>
        <w:rPr>
          <w:b/>
          <w:sz w:val="24"/>
          <w:lang w:val="uk-UA"/>
        </w:rPr>
      </w:pPr>
      <w:r w:rsidRPr="00A36CE5">
        <w:rPr>
          <w:b/>
          <w:sz w:val="24"/>
          <w:lang w:val="uk-UA"/>
        </w:rPr>
        <w:t>3.1. Програма навчальної дисципліни</w:t>
      </w:r>
    </w:p>
    <w:p w:rsidR="00B05B99" w:rsidRPr="00A36CE5" w:rsidRDefault="00B05B99" w:rsidP="000103DE">
      <w:pPr>
        <w:ind w:firstLine="851"/>
        <w:jc w:val="center"/>
        <w:rPr>
          <w:b/>
          <w:sz w:val="24"/>
          <w:lang w:val="uk-UA"/>
        </w:rPr>
      </w:pPr>
    </w:p>
    <w:p w:rsidR="00CD3450" w:rsidRPr="00A36CE5" w:rsidRDefault="00CD3450" w:rsidP="00005713">
      <w:pPr>
        <w:ind w:firstLine="851"/>
        <w:jc w:val="both"/>
        <w:rPr>
          <w:b/>
          <w:sz w:val="24"/>
          <w:lang w:val="uk-UA"/>
        </w:rPr>
      </w:pPr>
      <w:r w:rsidRPr="00A36CE5">
        <w:rPr>
          <w:b/>
          <w:sz w:val="24"/>
          <w:lang w:val="uk-UA"/>
        </w:rPr>
        <w:t>Змістовий модуль 1.</w:t>
      </w:r>
    </w:p>
    <w:p w:rsidR="00C26A3E" w:rsidRPr="001B36B5" w:rsidRDefault="00C26A3E" w:rsidP="000D4B17">
      <w:pPr>
        <w:jc w:val="both"/>
        <w:rPr>
          <w:sz w:val="24"/>
          <w:lang w:val="uk-UA"/>
        </w:rPr>
      </w:pPr>
      <w:r w:rsidRPr="001B36B5">
        <w:rPr>
          <w:sz w:val="24"/>
          <w:lang w:val="uk-UA"/>
        </w:rPr>
        <w:t xml:space="preserve">Тема 1. </w:t>
      </w:r>
      <w:r w:rsidR="00065178" w:rsidRPr="001B36B5">
        <w:rPr>
          <w:bCs/>
          <w:sz w:val="24"/>
          <w:lang w:val="uk-UA" w:eastAsia="uk-UA"/>
        </w:rPr>
        <w:t>Організація роботи сучасної лабораторії з дослідження матеріалів.</w:t>
      </w:r>
    </w:p>
    <w:p w:rsidR="00994FE3" w:rsidRPr="001B36B5" w:rsidRDefault="00C26A3E" w:rsidP="00A36CE5">
      <w:pPr>
        <w:jc w:val="both"/>
        <w:rPr>
          <w:sz w:val="24"/>
          <w:lang w:val="uk-UA"/>
        </w:rPr>
      </w:pPr>
      <w:r w:rsidRPr="001B36B5">
        <w:rPr>
          <w:sz w:val="24"/>
          <w:lang w:val="uk-UA"/>
        </w:rPr>
        <w:t>Тема 2</w:t>
      </w:r>
      <w:r w:rsidR="00A36CE5" w:rsidRPr="001B36B5">
        <w:rPr>
          <w:sz w:val="24"/>
          <w:lang w:val="uk-UA"/>
        </w:rPr>
        <w:t xml:space="preserve"> Спектри протонного магнітного резонансу.</w:t>
      </w:r>
    </w:p>
    <w:p w:rsidR="00A36CE5" w:rsidRPr="001B36B5" w:rsidRDefault="00A36CE5" w:rsidP="00A36CE5">
      <w:pPr>
        <w:jc w:val="both"/>
        <w:rPr>
          <w:sz w:val="24"/>
        </w:rPr>
      </w:pPr>
      <w:r w:rsidRPr="001B36B5">
        <w:rPr>
          <w:sz w:val="24"/>
          <w:lang w:val="uk-UA"/>
        </w:rPr>
        <w:t>Тема 3.</w:t>
      </w:r>
      <w:r w:rsidRPr="001B36B5">
        <w:rPr>
          <w:sz w:val="24"/>
        </w:rPr>
        <w:t xml:space="preserve"> </w:t>
      </w:r>
      <w:proofErr w:type="spellStart"/>
      <w:r w:rsidRPr="001B36B5">
        <w:rPr>
          <w:sz w:val="24"/>
        </w:rPr>
        <w:t>Інфрачервоні</w:t>
      </w:r>
      <w:proofErr w:type="spellEnd"/>
      <w:r w:rsidRPr="001B36B5">
        <w:rPr>
          <w:sz w:val="24"/>
        </w:rPr>
        <w:t xml:space="preserve"> </w:t>
      </w:r>
      <w:proofErr w:type="spellStart"/>
      <w:r w:rsidRPr="001B36B5">
        <w:rPr>
          <w:sz w:val="24"/>
        </w:rPr>
        <w:t>спектри</w:t>
      </w:r>
      <w:proofErr w:type="spellEnd"/>
    </w:p>
    <w:p w:rsidR="001B36B5" w:rsidRPr="001B36B5" w:rsidRDefault="001B36B5" w:rsidP="00A36CE5">
      <w:pPr>
        <w:jc w:val="both"/>
        <w:rPr>
          <w:color w:val="000000"/>
          <w:sz w:val="24"/>
          <w:u w:val="single"/>
        </w:rPr>
      </w:pPr>
      <w:r w:rsidRPr="001B36B5">
        <w:rPr>
          <w:sz w:val="24"/>
          <w:lang w:val="uk-UA"/>
        </w:rPr>
        <w:t xml:space="preserve">Тема 4. </w:t>
      </w:r>
      <w:proofErr w:type="spellStart"/>
      <w:r w:rsidRPr="001B36B5">
        <w:rPr>
          <w:color w:val="000000"/>
          <w:sz w:val="24"/>
        </w:rPr>
        <w:t>Електронні</w:t>
      </w:r>
      <w:proofErr w:type="spellEnd"/>
      <w:r w:rsidRPr="001B36B5">
        <w:rPr>
          <w:color w:val="000000"/>
          <w:sz w:val="24"/>
        </w:rPr>
        <w:t xml:space="preserve"> </w:t>
      </w:r>
      <w:proofErr w:type="spellStart"/>
      <w:r w:rsidRPr="001B36B5">
        <w:rPr>
          <w:color w:val="000000"/>
          <w:sz w:val="24"/>
        </w:rPr>
        <w:t>спектри</w:t>
      </w:r>
      <w:proofErr w:type="spellEnd"/>
      <w:r w:rsidRPr="001B36B5">
        <w:rPr>
          <w:color w:val="000000"/>
          <w:sz w:val="24"/>
          <w:u w:val="single"/>
        </w:rPr>
        <w:t>.</w:t>
      </w:r>
    </w:p>
    <w:p w:rsidR="00CD3450" w:rsidRPr="00A36CE5" w:rsidRDefault="00CD3450" w:rsidP="00005713">
      <w:pPr>
        <w:ind w:firstLine="851"/>
        <w:jc w:val="both"/>
        <w:rPr>
          <w:b/>
          <w:sz w:val="24"/>
          <w:lang w:val="uk-UA"/>
        </w:rPr>
      </w:pPr>
      <w:r w:rsidRPr="00A36CE5">
        <w:rPr>
          <w:b/>
          <w:sz w:val="24"/>
          <w:lang w:val="uk-UA"/>
        </w:rPr>
        <w:t>Змістовий модуль 2.</w:t>
      </w:r>
    </w:p>
    <w:p w:rsidR="001B36B5" w:rsidRPr="001B36B5" w:rsidRDefault="001B36B5" w:rsidP="001B36B5">
      <w:pPr>
        <w:jc w:val="both"/>
        <w:rPr>
          <w:sz w:val="24"/>
          <w:lang w:val="uk-UA"/>
        </w:rPr>
      </w:pPr>
      <w:r w:rsidRPr="001B36B5">
        <w:rPr>
          <w:color w:val="000000"/>
          <w:sz w:val="24"/>
          <w:lang w:val="uk-UA"/>
        </w:rPr>
        <w:t>Тема 5 Спектри люмінесценції</w:t>
      </w:r>
      <w:r w:rsidRPr="001B36B5">
        <w:rPr>
          <w:i/>
          <w:color w:val="000000"/>
          <w:sz w:val="24"/>
          <w:lang w:val="uk-UA"/>
        </w:rPr>
        <w:t>.</w:t>
      </w:r>
    </w:p>
    <w:p w:rsidR="001B36B5" w:rsidRPr="001B36B5" w:rsidRDefault="001B36B5" w:rsidP="001B36B5">
      <w:pPr>
        <w:jc w:val="both"/>
        <w:rPr>
          <w:color w:val="000000"/>
          <w:spacing w:val="-1"/>
          <w:sz w:val="24"/>
        </w:rPr>
      </w:pPr>
      <w:r w:rsidRPr="001B36B5">
        <w:rPr>
          <w:sz w:val="24"/>
          <w:lang w:val="uk-UA"/>
        </w:rPr>
        <w:t xml:space="preserve">Тема </w:t>
      </w:r>
      <w:r>
        <w:rPr>
          <w:sz w:val="24"/>
          <w:lang w:val="uk-UA"/>
        </w:rPr>
        <w:t>6</w:t>
      </w:r>
      <w:r w:rsidRPr="001B36B5">
        <w:rPr>
          <w:sz w:val="24"/>
          <w:lang w:val="uk-UA"/>
        </w:rPr>
        <w:t xml:space="preserve">. </w:t>
      </w:r>
      <w:proofErr w:type="spellStart"/>
      <w:r w:rsidRPr="001B36B5">
        <w:rPr>
          <w:color w:val="000000"/>
          <w:spacing w:val="-1"/>
          <w:sz w:val="24"/>
        </w:rPr>
        <w:t>Мас-спектрометрія</w:t>
      </w:r>
      <w:proofErr w:type="spellEnd"/>
      <w:r w:rsidRPr="001B36B5">
        <w:rPr>
          <w:color w:val="000000"/>
          <w:spacing w:val="-1"/>
          <w:sz w:val="24"/>
        </w:rPr>
        <w:t>.</w:t>
      </w:r>
    </w:p>
    <w:p w:rsidR="001B36B5" w:rsidRDefault="001B36B5" w:rsidP="000D4B17">
      <w:pPr>
        <w:jc w:val="both"/>
        <w:rPr>
          <w:sz w:val="24"/>
          <w:lang w:val="uk-UA"/>
        </w:rPr>
      </w:pPr>
      <w:r w:rsidRPr="001B36B5">
        <w:rPr>
          <w:color w:val="000000"/>
          <w:spacing w:val="-1"/>
          <w:sz w:val="24"/>
          <w:lang w:val="uk-UA"/>
        </w:rPr>
        <w:t xml:space="preserve">Тема 7. </w:t>
      </w:r>
      <w:proofErr w:type="spellStart"/>
      <w:r w:rsidRPr="001B36B5">
        <w:rPr>
          <w:sz w:val="24"/>
        </w:rPr>
        <w:t>Електрофоретичні</w:t>
      </w:r>
      <w:proofErr w:type="spellEnd"/>
      <w:r w:rsidRPr="001B36B5">
        <w:rPr>
          <w:sz w:val="24"/>
        </w:rPr>
        <w:t xml:space="preserve"> </w:t>
      </w:r>
      <w:proofErr w:type="spellStart"/>
      <w:r w:rsidRPr="001B36B5">
        <w:rPr>
          <w:sz w:val="24"/>
        </w:rPr>
        <w:t>методи</w:t>
      </w:r>
      <w:proofErr w:type="spellEnd"/>
      <w:r w:rsidRPr="001B36B5">
        <w:rPr>
          <w:sz w:val="24"/>
        </w:rPr>
        <w:t xml:space="preserve"> </w:t>
      </w:r>
      <w:proofErr w:type="spellStart"/>
      <w:r w:rsidRPr="001B36B5">
        <w:rPr>
          <w:sz w:val="24"/>
        </w:rPr>
        <w:t>аналізу</w:t>
      </w:r>
      <w:proofErr w:type="spellEnd"/>
    </w:p>
    <w:p w:rsidR="006511DC" w:rsidRPr="00A36CE5" w:rsidRDefault="001B36B5" w:rsidP="000D4B17">
      <w:pPr>
        <w:jc w:val="both"/>
        <w:rPr>
          <w:rFonts w:eastAsiaTheme="minorHAnsi"/>
          <w:sz w:val="24"/>
          <w:lang w:val="uk-UA" w:eastAsia="en-US"/>
        </w:rPr>
      </w:pPr>
      <w:r w:rsidRPr="00A36CE5">
        <w:rPr>
          <w:sz w:val="24"/>
          <w:lang w:val="uk-UA"/>
        </w:rPr>
        <w:t xml:space="preserve">Тема </w:t>
      </w:r>
      <w:r>
        <w:rPr>
          <w:sz w:val="24"/>
          <w:lang w:val="uk-UA"/>
        </w:rPr>
        <w:t>8</w:t>
      </w:r>
      <w:r w:rsidRPr="00A36CE5">
        <w:rPr>
          <w:sz w:val="24"/>
          <w:lang w:val="uk-UA"/>
        </w:rPr>
        <w:t xml:space="preserve">. </w:t>
      </w:r>
      <w:r w:rsidRPr="00A36CE5">
        <w:rPr>
          <w:sz w:val="24"/>
          <w:lang w:val="uk-UA" w:eastAsia="uk-UA"/>
        </w:rPr>
        <w:t>Особливості дослідження полімерних матеріалів</w:t>
      </w:r>
    </w:p>
    <w:p w:rsidR="00EC35E3" w:rsidRPr="00A36CE5" w:rsidRDefault="00EC35E3" w:rsidP="00EC35E3">
      <w:pPr>
        <w:ind w:firstLine="709"/>
        <w:jc w:val="center"/>
        <w:rPr>
          <w:b/>
          <w:bCs/>
          <w:sz w:val="24"/>
        </w:rPr>
      </w:pPr>
      <w:r w:rsidRPr="00A36CE5">
        <w:rPr>
          <w:b/>
          <w:bCs/>
          <w:sz w:val="24"/>
        </w:rPr>
        <w:t xml:space="preserve">4. Структура </w:t>
      </w:r>
      <w:proofErr w:type="spellStart"/>
      <w:r w:rsidRPr="00A36CE5">
        <w:rPr>
          <w:b/>
          <w:bCs/>
          <w:sz w:val="24"/>
        </w:rPr>
        <w:t>навчальної</w:t>
      </w:r>
      <w:proofErr w:type="spellEnd"/>
      <w:r w:rsidRPr="00A36CE5">
        <w:rPr>
          <w:b/>
          <w:bCs/>
          <w:sz w:val="24"/>
        </w:rPr>
        <w:t xml:space="preserve"> </w:t>
      </w:r>
      <w:proofErr w:type="spellStart"/>
      <w:r w:rsidRPr="00A36CE5">
        <w:rPr>
          <w:b/>
          <w:bCs/>
          <w:sz w:val="24"/>
        </w:rPr>
        <w:t>дисципліни</w:t>
      </w:r>
      <w:proofErr w:type="spellEnd"/>
    </w:p>
    <w:p w:rsidR="00EC35E3" w:rsidRPr="00A36CE5" w:rsidRDefault="00EC35E3" w:rsidP="00EC35E3">
      <w:pPr>
        <w:ind w:firstLine="708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111"/>
        <w:gridCol w:w="696"/>
        <w:gridCol w:w="707"/>
        <w:gridCol w:w="716"/>
        <w:gridCol w:w="726"/>
        <w:gridCol w:w="692"/>
      </w:tblGrid>
      <w:tr w:rsidR="00EC35E3" w:rsidRPr="00A36CE5" w:rsidTr="009E0B89">
        <w:tc>
          <w:tcPr>
            <w:tcW w:w="4928" w:type="dxa"/>
            <w:vMerge w:val="restart"/>
            <w:shd w:val="clear" w:color="auto" w:fill="auto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A36CE5">
              <w:rPr>
                <w:sz w:val="24"/>
                <w:lang w:eastAsia="uk-UA"/>
              </w:rPr>
              <w:t>Назви</w:t>
            </w:r>
            <w:proofErr w:type="spellEnd"/>
            <w:r w:rsidRPr="00A36CE5">
              <w:rPr>
                <w:sz w:val="24"/>
                <w:lang w:eastAsia="uk-UA"/>
              </w:rPr>
              <w:t xml:space="preserve"> </w:t>
            </w:r>
            <w:proofErr w:type="spellStart"/>
            <w:r w:rsidRPr="00A36CE5">
              <w:rPr>
                <w:sz w:val="24"/>
                <w:lang w:eastAsia="uk-UA"/>
              </w:rPr>
              <w:t>змістових</w:t>
            </w:r>
            <w:proofErr w:type="spellEnd"/>
            <w:r w:rsidRPr="00A36CE5">
              <w:rPr>
                <w:sz w:val="24"/>
                <w:lang w:eastAsia="uk-UA"/>
              </w:rPr>
              <w:t xml:space="preserve"> </w:t>
            </w:r>
            <w:proofErr w:type="spellStart"/>
            <w:r w:rsidRPr="00A36CE5">
              <w:rPr>
                <w:sz w:val="24"/>
                <w:lang w:eastAsia="uk-UA"/>
              </w:rPr>
              <w:t>модулів</w:t>
            </w:r>
            <w:proofErr w:type="spellEnd"/>
            <w:r w:rsidRPr="00A36CE5">
              <w:rPr>
                <w:sz w:val="24"/>
                <w:lang w:eastAsia="uk-UA"/>
              </w:rPr>
              <w:t xml:space="preserve"> і тем</w:t>
            </w: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A36CE5">
              <w:rPr>
                <w:sz w:val="24"/>
                <w:lang w:eastAsia="uk-UA"/>
              </w:rPr>
              <w:t>Кількість</w:t>
            </w:r>
            <w:proofErr w:type="spellEnd"/>
            <w:r w:rsidRPr="00A36CE5">
              <w:rPr>
                <w:sz w:val="24"/>
                <w:lang w:eastAsia="uk-UA"/>
              </w:rPr>
              <w:t xml:space="preserve"> годин</w:t>
            </w:r>
          </w:p>
        </w:tc>
      </w:tr>
      <w:tr w:rsidR="00EC35E3" w:rsidRPr="00A36CE5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04635">
              <w:rPr>
                <w:sz w:val="24"/>
                <w:lang w:eastAsia="uk-UA"/>
              </w:rPr>
              <w:t>денна</w:t>
            </w:r>
            <w:proofErr w:type="spellEnd"/>
            <w:r w:rsidRPr="00C04635">
              <w:rPr>
                <w:sz w:val="24"/>
                <w:lang w:eastAsia="uk-UA"/>
              </w:rPr>
              <w:t xml:space="preserve"> форма</w:t>
            </w:r>
          </w:p>
        </w:tc>
      </w:tr>
      <w:tr w:rsidR="00EC35E3" w:rsidRPr="00A36CE5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C04635">
              <w:rPr>
                <w:sz w:val="24"/>
                <w:lang w:eastAsia="uk-UA"/>
              </w:rPr>
              <w:t>усього</w:t>
            </w:r>
            <w:proofErr w:type="spellEnd"/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 xml:space="preserve">у тому </w:t>
            </w:r>
            <w:proofErr w:type="spellStart"/>
            <w:r w:rsidRPr="00C04635">
              <w:rPr>
                <w:sz w:val="24"/>
                <w:lang w:eastAsia="uk-UA"/>
              </w:rPr>
              <w:t>числі</w:t>
            </w:r>
            <w:proofErr w:type="spellEnd"/>
          </w:p>
        </w:tc>
      </w:tr>
      <w:tr w:rsidR="00EC35E3" w:rsidRPr="00A36CE5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п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C04635">
              <w:rPr>
                <w:sz w:val="24"/>
                <w:lang w:eastAsia="uk-UA"/>
              </w:rPr>
              <w:t>лаб</w:t>
            </w:r>
            <w:proofErr w:type="spellEnd"/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C04635">
              <w:rPr>
                <w:sz w:val="24"/>
                <w:lang w:eastAsia="uk-UA"/>
              </w:rPr>
              <w:t>інд</w:t>
            </w:r>
            <w:proofErr w:type="spellEnd"/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C04635">
              <w:rPr>
                <w:sz w:val="24"/>
                <w:lang w:eastAsia="uk-UA"/>
              </w:rPr>
              <w:t>с.р</w:t>
            </w:r>
            <w:proofErr w:type="spellEnd"/>
            <w:r w:rsidRPr="00C04635">
              <w:rPr>
                <w:sz w:val="24"/>
                <w:lang w:eastAsia="uk-UA"/>
              </w:rPr>
              <w:t>.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  <w:vAlign w:val="center"/>
          </w:tcPr>
          <w:p w:rsidR="00EC35E3" w:rsidRPr="00A36CE5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A36CE5">
              <w:rPr>
                <w:bCs/>
                <w:sz w:val="24"/>
                <w:lang w:eastAsia="uk-UA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C04635">
              <w:rPr>
                <w:bCs/>
                <w:sz w:val="24"/>
                <w:lang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C04635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C04635">
              <w:rPr>
                <w:sz w:val="24"/>
                <w:lang w:eastAsia="uk-UA"/>
              </w:rPr>
              <w:t>7</w:t>
            </w:r>
          </w:p>
        </w:tc>
      </w:tr>
      <w:tr w:rsidR="00EC35E3" w:rsidRPr="00A36CE5" w:rsidTr="009E0B89">
        <w:trPr>
          <w:trHeight w:val="444"/>
        </w:trPr>
        <w:tc>
          <w:tcPr>
            <w:tcW w:w="9576" w:type="dxa"/>
            <w:gridSpan w:val="7"/>
            <w:shd w:val="clear" w:color="auto" w:fill="auto"/>
          </w:tcPr>
          <w:p w:rsidR="00EC35E3" w:rsidRPr="00A36CE5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A36CE5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A36CE5">
              <w:rPr>
                <w:b/>
                <w:bCs/>
                <w:sz w:val="24"/>
                <w:lang w:eastAsia="uk-UA"/>
              </w:rPr>
              <w:t xml:space="preserve"> модуль 1. 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A36CE5" w:rsidRDefault="00065178" w:rsidP="00971032">
            <w:pPr>
              <w:jc w:val="both"/>
              <w:rPr>
                <w:sz w:val="24"/>
                <w:lang w:val="uk-UA"/>
              </w:rPr>
            </w:pPr>
            <w:r w:rsidRPr="00A36CE5">
              <w:rPr>
                <w:sz w:val="24"/>
                <w:lang w:val="uk-UA"/>
              </w:rPr>
              <w:t xml:space="preserve">Тема 1. </w:t>
            </w:r>
            <w:r w:rsidRPr="00A36CE5">
              <w:rPr>
                <w:bCs/>
                <w:sz w:val="24"/>
                <w:lang w:val="uk-UA" w:eastAsia="uk-UA"/>
              </w:rPr>
              <w:t>Організація роботи сучасної лабораторії з дослідження матеріалів.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544E0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</w:tc>
      </w:tr>
      <w:tr w:rsidR="00971032" w:rsidRPr="00A36CE5" w:rsidTr="009E0B89">
        <w:tc>
          <w:tcPr>
            <w:tcW w:w="4928" w:type="dxa"/>
            <w:shd w:val="clear" w:color="auto" w:fill="auto"/>
          </w:tcPr>
          <w:p w:rsidR="00971032" w:rsidRPr="00A36CE5" w:rsidRDefault="001B36B5" w:rsidP="00E65987">
            <w:pPr>
              <w:jc w:val="both"/>
              <w:rPr>
                <w:sz w:val="24"/>
                <w:lang w:val="uk-UA"/>
              </w:rPr>
            </w:pPr>
            <w:r w:rsidRPr="001B36B5">
              <w:rPr>
                <w:sz w:val="24"/>
                <w:lang w:val="uk-UA"/>
              </w:rPr>
              <w:t>Тема 2 Спектри протонного магнітного резонансу.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</w:tc>
      </w:tr>
      <w:tr w:rsidR="00971032" w:rsidRPr="00A36CE5" w:rsidTr="009E0B89">
        <w:tc>
          <w:tcPr>
            <w:tcW w:w="4928" w:type="dxa"/>
            <w:shd w:val="clear" w:color="auto" w:fill="auto"/>
          </w:tcPr>
          <w:p w:rsidR="00971032" w:rsidRPr="001B36B5" w:rsidRDefault="001B36B5" w:rsidP="00E65987">
            <w:pPr>
              <w:jc w:val="both"/>
              <w:rPr>
                <w:sz w:val="24"/>
              </w:rPr>
            </w:pPr>
            <w:r w:rsidRPr="001B36B5">
              <w:rPr>
                <w:sz w:val="24"/>
                <w:lang w:val="uk-UA"/>
              </w:rPr>
              <w:t>Тема 3.</w:t>
            </w:r>
            <w:r w:rsidRPr="001B36B5">
              <w:rPr>
                <w:sz w:val="24"/>
              </w:rPr>
              <w:t xml:space="preserve"> Інфрачервоні спектри</w:t>
            </w:r>
            <w:r w:rsidR="00971032" w:rsidRPr="00A36CE5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</w:tc>
      </w:tr>
      <w:tr w:rsidR="00971032" w:rsidRPr="00A36CE5" w:rsidTr="009E0B89">
        <w:tc>
          <w:tcPr>
            <w:tcW w:w="4928" w:type="dxa"/>
            <w:shd w:val="clear" w:color="auto" w:fill="auto"/>
          </w:tcPr>
          <w:p w:rsidR="00971032" w:rsidRPr="001B36B5" w:rsidRDefault="001B36B5" w:rsidP="00E65987">
            <w:pPr>
              <w:jc w:val="both"/>
              <w:rPr>
                <w:color w:val="000000"/>
                <w:sz w:val="24"/>
                <w:u w:val="single"/>
              </w:rPr>
            </w:pPr>
            <w:r w:rsidRPr="001B36B5">
              <w:rPr>
                <w:sz w:val="24"/>
                <w:lang w:val="uk-UA"/>
              </w:rPr>
              <w:t xml:space="preserve">Тема 4. </w:t>
            </w:r>
            <w:proofErr w:type="spellStart"/>
            <w:r w:rsidRPr="001B36B5">
              <w:rPr>
                <w:color w:val="000000"/>
                <w:sz w:val="24"/>
              </w:rPr>
              <w:t>Електронні</w:t>
            </w:r>
            <w:proofErr w:type="spellEnd"/>
            <w:r w:rsidRPr="001B36B5">
              <w:rPr>
                <w:color w:val="000000"/>
                <w:sz w:val="24"/>
              </w:rPr>
              <w:t xml:space="preserve"> </w:t>
            </w:r>
            <w:proofErr w:type="spellStart"/>
            <w:r w:rsidRPr="001B36B5">
              <w:rPr>
                <w:color w:val="000000"/>
                <w:sz w:val="24"/>
              </w:rPr>
              <w:t>спектри</w:t>
            </w:r>
            <w:proofErr w:type="spellEnd"/>
            <w:r w:rsidRPr="001B36B5">
              <w:rPr>
                <w:color w:val="000000"/>
                <w:sz w:val="24"/>
                <w:u w:val="single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A36CE5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r w:rsidRPr="00A36CE5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A36CE5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A36CE5">
              <w:rPr>
                <w:b/>
                <w:sz w:val="24"/>
                <w:lang w:eastAsia="uk-UA"/>
              </w:rPr>
              <w:t xml:space="preserve"> модулем 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8</w:t>
            </w:r>
            <w:r w:rsidR="00B33E69" w:rsidRPr="007F7BEA">
              <w:rPr>
                <w:b/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1B36B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B33E69" w:rsidP="001B36B5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1</w:t>
            </w:r>
            <w:r w:rsidR="001B36B5" w:rsidRPr="007F7BEA">
              <w:rPr>
                <w:b/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48</w:t>
            </w:r>
          </w:p>
        </w:tc>
      </w:tr>
      <w:tr w:rsidR="00EC35E3" w:rsidRPr="00A36CE5" w:rsidTr="009E0B89">
        <w:trPr>
          <w:trHeight w:val="436"/>
        </w:trPr>
        <w:tc>
          <w:tcPr>
            <w:tcW w:w="9576" w:type="dxa"/>
            <w:gridSpan w:val="7"/>
            <w:shd w:val="clear" w:color="auto" w:fill="auto"/>
          </w:tcPr>
          <w:p w:rsidR="00EC35E3" w:rsidRPr="007F7BEA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7F7BEA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7F7BEA">
              <w:rPr>
                <w:b/>
                <w:bCs/>
                <w:sz w:val="24"/>
                <w:lang w:eastAsia="uk-UA"/>
              </w:rPr>
              <w:t xml:space="preserve"> модуль 2. 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1B36B5" w:rsidRDefault="001B36B5" w:rsidP="001B36B5">
            <w:pPr>
              <w:jc w:val="both"/>
              <w:rPr>
                <w:sz w:val="24"/>
                <w:lang w:val="uk-UA"/>
              </w:rPr>
            </w:pPr>
            <w:r w:rsidRPr="001B36B5">
              <w:rPr>
                <w:color w:val="000000"/>
                <w:sz w:val="24"/>
                <w:lang w:val="uk-UA"/>
              </w:rPr>
              <w:t>Тема 5 Спектри люмінесценції</w:t>
            </w:r>
            <w:r w:rsidRPr="001B36B5">
              <w:rPr>
                <w:i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</w:tc>
      </w:tr>
      <w:tr w:rsidR="00971032" w:rsidRPr="00A36CE5" w:rsidTr="009E0B89">
        <w:tc>
          <w:tcPr>
            <w:tcW w:w="4928" w:type="dxa"/>
            <w:shd w:val="clear" w:color="auto" w:fill="auto"/>
          </w:tcPr>
          <w:p w:rsidR="00971032" w:rsidRPr="001B36B5" w:rsidRDefault="001B36B5" w:rsidP="001B36B5">
            <w:pPr>
              <w:jc w:val="both"/>
              <w:rPr>
                <w:color w:val="000000"/>
                <w:spacing w:val="-1"/>
                <w:sz w:val="24"/>
              </w:rPr>
            </w:pPr>
            <w:r w:rsidRPr="001B36B5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6</w:t>
            </w:r>
            <w:r w:rsidRPr="001B36B5">
              <w:rPr>
                <w:sz w:val="24"/>
                <w:lang w:val="uk-UA"/>
              </w:rPr>
              <w:t xml:space="preserve">. </w:t>
            </w:r>
            <w:proofErr w:type="spellStart"/>
            <w:r w:rsidRPr="001B36B5">
              <w:rPr>
                <w:color w:val="000000"/>
                <w:spacing w:val="-1"/>
                <w:sz w:val="24"/>
              </w:rPr>
              <w:t>Мас-спектрометрія</w:t>
            </w:r>
            <w:proofErr w:type="spellEnd"/>
            <w:r w:rsidRPr="001B36B5">
              <w:rPr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7F7BEA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1B36B5" w:rsidRDefault="001B36B5" w:rsidP="001B36B5">
            <w:pPr>
              <w:jc w:val="both"/>
              <w:rPr>
                <w:sz w:val="24"/>
                <w:lang w:val="uk-UA"/>
              </w:rPr>
            </w:pPr>
            <w:r w:rsidRPr="001B36B5">
              <w:rPr>
                <w:color w:val="000000"/>
                <w:spacing w:val="-1"/>
                <w:sz w:val="24"/>
                <w:lang w:val="uk-UA"/>
              </w:rPr>
              <w:t xml:space="preserve">Тема 7. </w:t>
            </w:r>
            <w:proofErr w:type="spellStart"/>
            <w:r w:rsidRPr="001B36B5">
              <w:rPr>
                <w:sz w:val="24"/>
              </w:rPr>
              <w:t>Електрофоретичні</w:t>
            </w:r>
            <w:proofErr w:type="spellEnd"/>
            <w:r w:rsidRPr="001B36B5">
              <w:rPr>
                <w:sz w:val="24"/>
              </w:rPr>
              <w:t xml:space="preserve"> </w:t>
            </w:r>
            <w:proofErr w:type="spellStart"/>
            <w:r w:rsidRPr="001B36B5">
              <w:rPr>
                <w:sz w:val="24"/>
              </w:rPr>
              <w:t>методи</w:t>
            </w:r>
            <w:proofErr w:type="spellEnd"/>
            <w:r w:rsidRPr="001B36B5">
              <w:rPr>
                <w:sz w:val="24"/>
              </w:rPr>
              <w:t xml:space="preserve"> </w:t>
            </w:r>
            <w:proofErr w:type="spellStart"/>
            <w:r w:rsidRPr="001B36B5">
              <w:rPr>
                <w:sz w:val="24"/>
              </w:rPr>
              <w:t>аналізу</w:t>
            </w:r>
            <w:proofErr w:type="spellEnd"/>
          </w:p>
          <w:p w:rsidR="00EC35E3" w:rsidRPr="001B36B5" w:rsidRDefault="001B36B5" w:rsidP="001B36B5">
            <w:pPr>
              <w:jc w:val="both"/>
              <w:rPr>
                <w:rFonts w:eastAsiaTheme="minorHAnsi"/>
                <w:sz w:val="24"/>
                <w:lang w:val="uk-UA" w:eastAsia="en-US"/>
              </w:rPr>
            </w:pPr>
            <w:r w:rsidRPr="00A36CE5">
              <w:rPr>
                <w:sz w:val="24"/>
                <w:lang w:val="uk-UA"/>
              </w:rPr>
              <w:lastRenderedPageBreak/>
              <w:t xml:space="preserve">Тема </w:t>
            </w:r>
            <w:r>
              <w:rPr>
                <w:sz w:val="24"/>
                <w:lang w:val="uk-UA"/>
              </w:rPr>
              <w:t>8</w:t>
            </w:r>
            <w:r w:rsidRPr="00A36CE5">
              <w:rPr>
                <w:sz w:val="24"/>
                <w:lang w:val="uk-UA"/>
              </w:rPr>
              <w:t xml:space="preserve">. </w:t>
            </w:r>
            <w:r w:rsidRPr="00A36CE5">
              <w:rPr>
                <w:sz w:val="24"/>
                <w:lang w:val="uk-UA" w:eastAsia="uk-UA"/>
              </w:rPr>
              <w:t>Особливості дослідження полімерних матеріалів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22</w:t>
            </w:r>
          </w:p>
          <w:p w:rsidR="00923346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30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1B36B5" w:rsidP="001B36B5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6</w:t>
            </w:r>
          </w:p>
          <w:p w:rsidR="001B36B5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4</w:t>
            </w:r>
          </w:p>
          <w:p w:rsidR="001B36B5" w:rsidRPr="007F7BEA" w:rsidRDefault="001B36B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t>12</w:t>
            </w:r>
          </w:p>
          <w:p w:rsidR="00923346" w:rsidRPr="007F7BEA" w:rsidRDefault="009233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7F7BEA">
              <w:rPr>
                <w:bCs/>
                <w:sz w:val="24"/>
                <w:lang w:val="uk-UA" w:eastAsia="uk-UA"/>
              </w:rPr>
              <w:lastRenderedPageBreak/>
              <w:t>18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A36CE5" w:rsidRDefault="00EC35E3" w:rsidP="00971032">
            <w:pPr>
              <w:rPr>
                <w:b/>
                <w:sz w:val="24"/>
                <w:lang w:eastAsia="uk-UA"/>
              </w:rPr>
            </w:pPr>
            <w:r w:rsidRPr="00A36CE5">
              <w:rPr>
                <w:b/>
                <w:sz w:val="24"/>
                <w:lang w:eastAsia="uk-UA"/>
              </w:rPr>
              <w:lastRenderedPageBreak/>
              <w:t xml:space="preserve">Разом за </w:t>
            </w:r>
            <w:proofErr w:type="spellStart"/>
            <w:r w:rsidRPr="00A36CE5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A36CE5">
              <w:rPr>
                <w:b/>
                <w:sz w:val="24"/>
                <w:lang w:eastAsia="uk-UA"/>
              </w:rPr>
              <w:t xml:space="preserve"> модулем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96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26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1</w:t>
            </w:r>
            <w:r w:rsidR="001B36B5" w:rsidRPr="007F7BEA">
              <w:rPr>
                <w:b/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5</w:t>
            </w:r>
            <w:r w:rsidR="00B33E69" w:rsidRPr="007F7BEA">
              <w:rPr>
                <w:b/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A36CE5" w:rsidTr="009E0B89">
        <w:trPr>
          <w:trHeight w:val="420"/>
        </w:trPr>
        <w:tc>
          <w:tcPr>
            <w:tcW w:w="9576" w:type="dxa"/>
            <w:gridSpan w:val="7"/>
            <w:shd w:val="clear" w:color="auto" w:fill="auto"/>
          </w:tcPr>
          <w:p w:rsidR="00EC35E3" w:rsidRPr="007F7BEA" w:rsidRDefault="00EC35E3" w:rsidP="00971032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proofErr w:type="spellStart"/>
            <w:r w:rsidRPr="007F7BEA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7F7BEA">
              <w:rPr>
                <w:b/>
                <w:bCs/>
                <w:sz w:val="24"/>
                <w:lang w:eastAsia="uk-UA"/>
              </w:rPr>
              <w:t xml:space="preserve"> модуль </w:t>
            </w:r>
            <w:r w:rsidR="00E65987" w:rsidRPr="007F7BEA">
              <w:rPr>
                <w:b/>
                <w:bCs/>
                <w:sz w:val="24"/>
                <w:lang w:val="uk-UA" w:eastAsia="uk-UA"/>
              </w:rPr>
              <w:t>3</w:t>
            </w:r>
            <w:r w:rsidRPr="007F7BEA">
              <w:rPr>
                <w:b/>
                <w:bCs/>
                <w:sz w:val="24"/>
                <w:lang w:eastAsia="uk-UA"/>
              </w:rPr>
              <w:t xml:space="preserve">. </w:t>
            </w:r>
            <w:r w:rsidR="00971032" w:rsidRPr="007F7BEA">
              <w:rPr>
                <w:b/>
                <w:bCs/>
                <w:sz w:val="24"/>
                <w:lang w:val="uk-UA" w:eastAsia="uk-UA"/>
              </w:rPr>
              <w:t>Індивідуально-наукове завдання</w:t>
            </w: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A36CE5" w:rsidRDefault="00971032" w:rsidP="009E0B89">
            <w:pPr>
              <w:jc w:val="both"/>
              <w:rPr>
                <w:sz w:val="24"/>
                <w:lang w:val="uk-UA" w:eastAsia="uk-UA"/>
              </w:rPr>
            </w:pPr>
            <w:r w:rsidRPr="00A36CE5">
              <w:rPr>
                <w:sz w:val="24"/>
                <w:lang w:val="uk-UA" w:eastAsia="uk-UA"/>
              </w:rPr>
              <w:t>Реферат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EC35E3" w:rsidP="00923346">
            <w:pPr>
              <w:rPr>
                <w:bCs/>
                <w:sz w:val="24"/>
                <w:lang w:val="uk-UA" w:eastAsia="uk-UA"/>
              </w:rPr>
            </w:pP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A36CE5" w:rsidRDefault="00E65987" w:rsidP="009E0B89">
            <w:pPr>
              <w:jc w:val="both"/>
              <w:rPr>
                <w:b/>
                <w:sz w:val="24"/>
                <w:lang w:eastAsia="uk-UA"/>
              </w:rPr>
            </w:pPr>
            <w:r w:rsidRPr="00A36CE5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A36CE5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A36CE5">
              <w:rPr>
                <w:b/>
                <w:sz w:val="24"/>
                <w:lang w:eastAsia="uk-UA"/>
              </w:rPr>
              <w:t xml:space="preserve"> модулем 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EC35E3" w:rsidP="00923346">
            <w:pPr>
              <w:rPr>
                <w:b/>
                <w:bCs/>
                <w:sz w:val="24"/>
                <w:lang w:val="uk-UA" w:eastAsia="uk-UA"/>
              </w:rPr>
            </w:pPr>
          </w:p>
        </w:tc>
      </w:tr>
      <w:tr w:rsidR="00EC35E3" w:rsidRPr="00A36CE5" w:rsidTr="009E0B89">
        <w:tc>
          <w:tcPr>
            <w:tcW w:w="4928" w:type="dxa"/>
            <w:shd w:val="clear" w:color="auto" w:fill="auto"/>
          </w:tcPr>
          <w:p w:rsidR="00EC35E3" w:rsidRPr="00A36CE5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proofErr w:type="spellStart"/>
            <w:r w:rsidRPr="00A36CE5">
              <w:rPr>
                <w:b/>
                <w:sz w:val="24"/>
                <w:lang w:eastAsia="uk-UA"/>
              </w:rPr>
              <w:t>Усього</w:t>
            </w:r>
            <w:proofErr w:type="spellEnd"/>
            <w:r w:rsidRPr="00A36CE5">
              <w:rPr>
                <w:b/>
                <w:sz w:val="24"/>
                <w:lang w:eastAsia="uk-UA"/>
              </w:rPr>
              <w:t xml:space="preserve"> годин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4</w:t>
            </w:r>
            <w:r w:rsidR="00B33E69" w:rsidRPr="007F7BEA">
              <w:rPr>
                <w:b/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7F7BEA" w:rsidRDefault="001B36B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30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7F7BEA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</w:tcPr>
          <w:p w:rsidR="00EC35E3" w:rsidRPr="007F7BEA" w:rsidRDefault="00EC35E3" w:rsidP="009E0B89">
            <w:pPr>
              <w:jc w:val="both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7F7BEA" w:rsidRDefault="00923346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7F7BEA">
              <w:rPr>
                <w:b/>
                <w:bCs/>
                <w:sz w:val="24"/>
                <w:lang w:val="uk-UA" w:eastAsia="uk-UA"/>
              </w:rPr>
              <w:t>102</w:t>
            </w:r>
          </w:p>
        </w:tc>
      </w:tr>
    </w:tbl>
    <w:p w:rsidR="00EC35E3" w:rsidRPr="00A36CE5" w:rsidRDefault="00EC35E3" w:rsidP="00EC35E3">
      <w:pPr>
        <w:ind w:firstLine="708"/>
        <w:jc w:val="both"/>
        <w:rPr>
          <w:b/>
          <w:bCs/>
          <w:sz w:val="24"/>
        </w:rPr>
      </w:pPr>
    </w:p>
    <w:p w:rsidR="00EC35E3" w:rsidRPr="00A36CE5" w:rsidRDefault="00EC35E3" w:rsidP="00EC35E3">
      <w:pPr>
        <w:ind w:left="7513" w:hanging="6946"/>
        <w:jc w:val="center"/>
        <w:rPr>
          <w:b/>
          <w:sz w:val="24"/>
        </w:rPr>
      </w:pPr>
    </w:p>
    <w:p w:rsidR="00EC35E3" w:rsidRPr="007F7BEA" w:rsidRDefault="00EC35E3" w:rsidP="00EC35E3">
      <w:pPr>
        <w:ind w:left="7513" w:hanging="6946"/>
        <w:jc w:val="center"/>
        <w:rPr>
          <w:b/>
          <w:sz w:val="24"/>
        </w:rPr>
      </w:pPr>
      <w:r w:rsidRPr="007F7BEA">
        <w:rPr>
          <w:b/>
          <w:sz w:val="24"/>
        </w:rPr>
        <w:t xml:space="preserve">6. Теми </w:t>
      </w:r>
      <w:proofErr w:type="spellStart"/>
      <w:r w:rsidRPr="007F7BEA">
        <w:rPr>
          <w:b/>
          <w:sz w:val="24"/>
        </w:rPr>
        <w:t>практичних</w:t>
      </w:r>
      <w:proofErr w:type="spellEnd"/>
      <w:r w:rsidRPr="007F7BEA">
        <w:rPr>
          <w:b/>
          <w:sz w:val="24"/>
        </w:rPr>
        <w:t xml:space="preserve"> та </w:t>
      </w:r>
      <w:proofErr w:type="spellStart"/>
      <w:r w:rsidRPr="007F7BEA">
        <w:rPr>
          <w:b/>
          <w:sz w:val="24"/>
        </w:rPr>
        <w:t>семінарських</w:t>
      </w:r>
      <w:proofErr w:type="spellEnd"/>
      <w:r w:rsidRPr="007F7BEA">
        <w:rPr>
          <w:b/>
          <w:sz w:val="24"/>
        </w:rPr>
        <w:t xml:space="preserve"> занять</w:t>
      </w:r>
    </w:p>
    <w:p w:rsidR="00EC35E3" w:rsidRPr="007F7BEA" w:rsidRDefault="00EC35E3" w:rsidP="00EC35E3">
      <w:pPr>
        <w:ind w:left="7513" w:hanging="6946"/>
        <w:jc w:val="center"/>
        <w:rPr>
          <w:b/>
          <w:sz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276"/>
      </w:tblGrid>
      <w:tr w:rsidR="00EC35E3" w:rsidRPr="007F7BEA" w:rsidTr="00982C00">
        <w:tc>
          <w:tcPr>
            <w:tcW w:w="567" w:type="dxa"/>
            <w:shd w:val="clear" w:color="auto" w:fill="auto"/>
          </w:tcPr>
          <w:p w:rsidR="00EC35E3" w:rsidRPr="007F7BEA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7F7BEA">
              <w:rPr>
                <w:sz w:val="24"/>
              </w:rPr>
              <w:t>№</w:t>
            </w:r>
          </w:p>
          <w:p w:rsidR="00EC35E3" w:rsidRPr="007F7BEA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7F7BEA">
              <w:rPr>
                <w:sz w:val="24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EC35E3" w:rsidRPr="007F7BEA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7F7BEA">
              <w:rPr>
                <w:sz w:val="24"/>
              </w:rPr>
              <w:t>Назва</w:t>
            </w:r>
            <w:proofErr w:type="spellEnd"/>
            <w:r w:rsidRPr="007F7BEA">
              <w:rPr>
                <w:sz w:val="24"/>
              </w:rPr>
              <w:t xml:space="preserve"> теми</w:t>
            </w:r>
          </w:p>
        </w:tc>
        <w:tc>
          <w:tcPr>
            <w:tcW w:w="1276" w:type="dxa"/>
            <w:shd w:val="clear" w:color="auto" w:fill="auto"/>
          </w:tcPr>
          <w:p w:rsidR="00EC35E3" w:rsidRPr="007F7BEA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7F7BEA">
              <w:rPr>
                <w:sz w:val="24"/>
              </w:rPr>
              <w:t>Кількість</w:t>
            </w:r>
            <w:proofErr w:type="spellEnd"/>
          </w:p>
          <w:p w:rsidR="00EC35E3" w:rsidRPr="007F7BEA" w:rsidRDefault="00EC35E3" w:rsidP="009E0B89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годин</w:t>
            </w:r>
          </w:p>
        </w:tc>
      </w:tr>
      <w:tr w:rsidR="00EC35E3" w:rsidRPr="007F7BEA" w:rsidTr="00982C00">
        <w:tc>
          <w:tcPr>
            <w:tcW w:w="567" w:type="dxa"/>
            <w:shd w:val="clear" w:color="auto" w:fill="auto"/>
          </w:tcPr>
          <w:p w:rsidR="00EC35E3" w:rsidRPr="007F7BEA" w:rsidRDefault="00EC35E3" w:rsidP="009E0B89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EC35E3" w:rsidRPr="007F7BEA" w:rsidRDefault="007F7BEA" w:rsidP="00982C00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 xml:space="preserve">Тема 1. </w:t>
            </w:r>
            <w:r w:rsidRPr="007F7BEA">
              <w:rPr>
                <w:bCs/>
                <w:sz w:val="24"/>
                <w:lang w:val="uk-UA" w:eastAsia="uk-UA"/>
              </w:rPr>
              <w:t>Організація роботи сучасної лабораторії з дослідження матеріалів</w:t>
            </w:r>
          </w:p>
        </w:tc>
        <w:tc>
          <w:tcPr>
            <w:tcW w:w="1276" w:type="dxa"/>
            <w:shd w:val="clear" w:color="auto" w:fill="auto"/>
          </w:tcPr>
          <w:p w:rsidR="00EC35E3" w:rsidRPr="007F7BEA" w:rsidRDefault="00982C00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2</w:t>
            </w:r>
          </w:p>
        </w:tc>
      </w:tr>
      <w:tr w:rsidR="00EC35E3" w:rsidRPr="007F7BEA" w:rsidTr="00982C00">
        <w:tc>
          <w:tcPr>
            <w:tcW w:w="567" w:type="dxa"/>
            <w:shd w:val="clear" w:color="auto" w:fill="auto"/>
          </w:tcPr>
          <w:p w:rsidR="00EC35E3" w:rsidRPr="007F7BEA" w:rsidRDefault="00EC35E3" w:rsidP="009E0B89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EC35E3" w:rsidRPr="007F7BEA" w:rsidRDefault="007F7BEA" w:rsidP="00E65987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>Тема 2 Спектри протонного магнітного резонансу</w:t>
            </w:r>
          </w:p>
        </w:tc>
        <w:tc>
          <w:tcPr>
            <w:tcW w:w="1276" w:type="dxa"/>
            <w:shd w:val="clear" w:color="auto" w:fill="auto"/>
          </w:tcPr>
          <w:p w:rsidR="00EC35E3" w:rsidRPr="007F7BEA" w:rsidRDefault="007F7BEA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EC35E3" w:rsidRPr="007F7BEA" w:rsidTr="00982C00">
        <w:tc>
          <w:tcPr>
            <w:tcW w:w="567" w:type="dxa"/>
            <w:shd w:val="clear" w:color="auto" w:fill="auto"/>
          </w:tcPr>
          <w:p w:rsidR="00EC35E3" w:rsidRPr="007F7BEA" w:rsidRDefault="00EC35E3" w:rsidP="009E0B89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EC35E3" w:rsidRPr="007F7BEA" w:rsidRDefault="007F7BEA" w:rsidP="00E65987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>Тема 3.</w:t>
            </w:r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Інфрачервоні</w:t>
            </w:r>
            <w:proofErr w:type="spellEnd"/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спектри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35E3" w:rsidRPr="007F7BEA" w:rsidRDefault="007F7BEA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7F7BEA" w:rsidRPr="007F7BEA" w:rsidTr="00982C00">
        <w:tc>
          <w:tcPr>
            <w:tcW w:w="567" w:type="dxa"/>
            <w:shd w:val="clear" w:color="auto" w:fill="auto"/>
          </w:tcPr>
          <w:p w:rsidR="007F7BEA" w:rsidRPr="007F7BEA" w:rsidRDefault="007F7BEA" w:rsidP="007F7BEA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7F7BEA">
            <w:pPr>
              <w:jc w:val="both"/>
              <w:rPr>
                <w:color w:val="000000"/>
                <w:sz w:val="24"/>
                <w:u w:val="single"/>
              </w:rPr>
            </w:pPr>
            <w:r w:rsidRPr="007F7BEA">
              <w:rPr>
                <w:sz w:val="24"/>
                <w:lang w:val="uk-UA"/>
              </w:rPr>
              <w:t xml:space="preserve">Тема 4. </w:t>
            </w:r>
            <w:proofErr w:type="spellStart"/>
            <w:r w:rsidRPr="007F7BEA">
              <w:rPr>
                <w:color w:val="000000"/>
                <w:sz w:val="24"/>
              </w:rPr>
              <w:t>Електронні</w:t>
            </w:r>
            <w:proofErr w:type="spellEnd"/>
            <w:r w:rsidRPr="007F7BEA">
              <w:rPr>
                <w:color w:val="000000"/>
                <w:sz w:val="24"/>
              </w:rPr>
              <w:t xml:space="preserve"> </w:t>
            </w:r>
            <w:proofErr w:type="spellStart"/>
            <w:r w:rsidRPr="007F7BEA">
              <w:rPr>
                <w:color w:val="000000"/>
                <w:sz w:val="24"/>
              </w:rPr>
              <w:t>спектри</w:t>
            </w:r>
            <w:proofErr w:type="spellEnd"/>
            <w:r w:rsidRPr="007F7BEA">
              <w:rPr>
                <w:color w:val="000000"/>
                <w:sz w:val="24"/>
                <w:u w:val="single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7F7BEA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982C00" w:rsidRPr="007F7BEA" w:rsidTr="00982C00">
        <w:tc>
          <w:tcPr>
            <w:tcW w:w="567" w:type="dxa"/>
            <w:shd w:val="clear" w:color="auto" w:fill="auto"/>
          </w:tcPr>
          <w:p w:rsidR="00982C00" w:rsidRPr="007F7BEA" w:rsidRDefault="00982C00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982C00" w:rsidRPr="007F7BEA" w:rsidRDefault="007F7BEA" w:rsidP="007F2551">
            <w:pPr>
              <w:jc w:val="both"/>
              <w:rPr>
                <w:sz w:val="24"/>
                <w:lang w:val="uk-UA"/>
              </w:rPr>
            </w:pPr>
            <w:r w:rsidRPr="007F7BEA">
              <w:rPr>
                <w:color w:val="000000"/>
                <w:sz w:val="24"/>
                <w:lang w:val="uk-UA"/>
              </w:rPr>
              <w:t>Тема 5 Спектри люмінесценції</w:t>
            </w:r>
          </w:p>
        </w:tc>
        <w:tc>
          <w:tcPr>
            <w:tcW w:w="1276" w:type="dxa"/>
            <w:shd w:val="clear" w:color="auto" w:fill="auto"/>
          </w:tcPr>
          <w:p w:rsidR="00982C00" w:rsidRPr="007F7BEA" w:rsidRDefault="007F7BEA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982C00" w:rsidRPr="007F7BEA" w:rsidTr="00982C00">
        <w:tc>
          <w:tcPr>
            <w:tcW w:w="567" w:type="dxa"/>
            <w:shd w:val="clear" w:color="auto" w:fill="auto"/>
          </w:tcPr>
          <w:p w:rsidR="00982C00" w:rsidRPr="007F7BEA" w:rsidRDefault="00982C00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982C00" w:rsidRPr="007F7BEA" w:rsidRDefault="007F7BEA" w:rsidP="00E65987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 xml:space="preserve">Тема 6. </w:t>
            </w:r>
            <w:proofErr w:type="spellStart"/>
            <w:r w:rsidRPr="007F7BEA">
              <w:rPr>
                <w:color w:val="000000"/>
                <w:spacing w:val="-1"/>
                <w:sz w:val="24"/>
              </w:rPr>
              <w:t>Мас-спектрометрія</w:t>
            </w:r>
            <w:proofErr w:type="spellEnd"/>
            <w:r w:rsidRPr="007F7BEA">
              <w:rPr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82C00" w:rsidRPr="007F7BEA" w:rsidRDefault="007F7BEA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982C00" w:rsidRPr="007F7BEA" w:rsidTr="00982C00">
        <w:tc>
          <w:tcPr>
            <w:tcW w:w="567" w:type="dxa"/>
            <w:shd w:val="clear" w:color="auto" w:fill="auto"/>
          </w:tcPr>
          <w:p w:rsidR="00982C00" w:rsidRPr="007F7BEA" w:rsidRDefault="00982C00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982C00" w:rsidRPr="007F7BEA" w:rsidRDefault="007F7BEA" w:rsidP="00E65987">
            <w:pPr>
              <w:jc w:val="both"/>
              <w:rPr>
                <w:sz w:val="24"/>
                <w:lang w:val="uk-UA"/>
              </w:rPr>
            </w:pPr>
            <w:r w:rsidRPr="007F7BEA">
              <w:rPr>
                <w:color w:val="000000"/>
                <w:spacing w:val="-1"/>
                <w:sz w:val="24"/>
                <w:lang w:val="uk-UA"/>
              </w:rPr>
              <w:t xml:space="preserve">Тема 7. </w:t>
            </w:r>
            <w:proofErr w:type="spellStart"/>
            <w:r w:rsidRPr="007F7BEA">
              <w:rPr>
                <w:sz w:val="24"/>
              </w:rPr>
              <w:t>Електрофоретичні</w:t>
            </w:r>
            <w:proofErr w:type="spellEnd"/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методи</w:t>
            </w:r>
            <w:proofErr w:type="spellEnd"/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аналізу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82C00" w:rsidRPr="007F7BEA" w:rsidRDefault="007F7BEA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982C00" w:rsidRPr="007F7BEA" w:rsidTr="00982C00">
        <w:tc>
          <w:tcPr>
            <w:tcW w:w="567" w:type="dxa"/>
            <w:shd w:val="clear" w:color="auto" w:fill="auto"/>
          </w:tcPr>
          <w:p w:rsidR="00982C00" w:rsidRPr="007F7BEA" w:rsidRDefault="00982C00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982C00" w:rsidRPr="007F7BEA" w:rsidRDefault="007F7BEA" w:rsidP="00E65987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 xml:space="preserve">Тема 8. </w:t>
            </w:r>
            <w:r w:rsidRPr="007F7BEA">
              <w:rPr>
                <w:sz w:val="24"/>
                <w:lang w:val="uk-UA" w:eastAsia="uk-UA"/>
              </w:rPr>
              <w:t>Особливості дослідження полімерних матеріалів</w:t>
            </w:r>
          </w:p>
        </w:tc>
        <w:tc>
          <w:tcPr>
            <w:tcW w:w="1276" w:type="dxa"/>
            <w:shd w:val="clear" w:color="auto" w:fill="auto"/>
          </w:tcPr>
          <w:p w:rsidR="00982C00" w:rsidRPr="007F7BEA" w:rsidRDefault="007F7BEA" w:rsidP="009E0B89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4</w:t>
            </w:r>
          </w:p>
        </w:tc>
      </w:tr>
      <w:tr w:rsidR="00EC35E3" w:rsidRPr="007F7BEA" w:rsidTr="00982C00">
        <w:tc>
          <w:tcPr>
            <w:tcW w:w="567" w:type="dxa"/>
            <w:shd w:val="clear" w:color="auto" w:fill="auto"/>
          </w:tcPr>
          <w:p w:rsidR="00EC35E3" w:rsidRPr="007F7BEA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C35E3" w:rsidRPr="007F7BEA" w:rsidRDefault="00EC35E3" w:rsidP="009E0B89">
            <w:pPr>
              <w:jc w:val="both"/>
              <w:rPr>
                <w:b/>
                <w:sz w:val="24"/>
              </w:rPr>
            </w:pPr>
            <w:r w:rsidRPr="007F7BEA">
              <w:rPr>
                <w:b/>
                <w:sz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EC35E3" w:rsidRPr="007F7BEA" w:rsidRDefault="007F7BEA" w:rsidP="009E0B89">
            <w:pPr>
              <w:jc w:val="center"/>
              <w:rPr>
                <w:b/>
                <w:sz w:val="24"/>
                <w:lang w:val="uk-UA"/>
              </w:rPr>
            </w:pPr>
            <w:r w:rsidRPr="007F7BEA">
              <w:rPr>
                <w:b/>
                <w:sz w:val="24"/>
                <w:lang w:val="uk-UA"/>
              </w:rPr>
              <w:t>30</w:t>
            </w:r>
          </w:p>
        </w:tc>
      </w:tr>
    </w:tbl>
    <w:p w:rsidR="00EC35E3" w:rsidRPr="007F7BEA" w:rsidRDefault="00EC35E3" w:rsidP="00EC35E3">
      <w:pPr>
        <w:ind w:left="7513" w:hanging="425"/>
        <w:rPr>
          <w:sz w:val="24"/>
        </w:rPr>
      </w:pPr>
    </w:p>
    <w:p w:rsidR="00EC35E3" w:rsidRPr="007F7BEA" w:rsidRDefault="00EC35E3" w:rsidP="00EC35E3">
      <w:pPr>
        <w:ind w:left="7513" w:hanging="6946"/>
        <w:jc w:val="center"/>
        <w:rPr>
          <w:b/>
          <w:sz w:val="24"/>
          <w:lang w:val="en-US"/>
        </w:rPr>
      </w:pPr>
      <w:r w:rsidRPr="007F7BEA">
        <w:rPr>
          <w:b/>
          <w:sz w:val="24"/>
        </w:rPr>
        <w:t>7. Самостійна робота</w:t>
      </w:r>
    </w:p>
    <w:p w:rsidR="00EC35E3" w:rsidRPr="007F7BEA" w:rsidRDefault="00EC35E3" w:rsidP="00EC35E3">
      <w:pPr>
        <w:ind w:left="7513" w:hanging="6946"/>
        <w:jc w:val="center"/>
        <w:rPr>
          <w:b/>
          <w:sz w:val="24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276"/>
      </w:tblGrid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ind w:left="142" w:hanging="142"/>
              <w:jc w:val="center"/>
              <w:rPr>
                <w:sz w:val="24"/>
              </w:rPr>
            </w:pPr>
            <w:r w:rsidRPr="007F7BEA">
              <w:rPr>
                <w:sz w:val="24"/>
              </w:rPr>
              <w:t>№</w:t>
            </w:r>
          </w:p>
          <w:p w:rsidR="007F7BEA" w:rsidRPr="007F7BEA" w:rsidRDefault="007F7BEA" w:rsidP="00D40542">
            <w:pPr>
              <w:ind w:left="142" w:hanging="142"/>
              <w:jc w:val="center"/>
              <w:rPr>
                <w:sz w:val="24"/>
              </w:rPr>
            </w:pPr>
            <w:r w:rsidRPr="007F7BEA">
              <w:rPr>
                <w:sz w:val="24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  <w:proofErr w:type="spellStart"/>
            <w:r w:rsidRPr="007F7BEA">
              <w:rPr>
                <w:sz w:val="24"/>
              </w:rPr>
              <w:t>Назва</w:t>
            </w:r>
            <w:proofErr w:type="spellEnd"/>
            <w:r w:rsidRPr="007F7BEA">
              <w:rPr>
                <w:sz w:val="24"/>
              </w:rPr>
              <w:t xml:space="preserve"> теми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  <w:proofErr w:type="spellStart"/>
            <w:r w:rsidRPr="007F7BEA">
              <w:rPr>
                <w:sz w:val="24"/>
              </w:rPr>
              <w:t>Кількість</w:t>
            </w:r>
            <w:proofErr w:type="spellEnd"/>
          </w:p>
          <w:p w:rsidR="007F7BEA" w:rsidRPr="007F7BEA" w:rsidRDefault="007F7BEA" w:rsidP="00D40542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годин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 xml:space="preserve">Тема 1. </w:t>
            </w:r>
            <w:r w:rsidRPr="007F7BEA">
              <w:rPr>
                <w:bCs/>
                <w:sz w:val="24"/>
                <w:lang w:val="uk-UA" w:eastAsia="uk-UA"/>
              </w:rPr>
              <w:t>Організація роботи сучасної лабораторії з дослідження матеріалів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>Тема 2 Спектри протонного магнітного резонансу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>Тема 3.</w:t>
            </w:r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Інфрачервоні</w:t>
            </w:r>
            <w:proofErr w:type="spellEnd"/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спектри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  <w:r w:rsidRPr="007F7BEA">
              <w:rPr>
                <w:sz w:val="24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color w:val="000000"/>
                <w:sz w:val="24"/>
                <w:u w:val="single"/>
              </w:rPr>
            </w:pPr>
            <w:r w:rsidRPr="007F7BEA">
              <w:rPr>
                <w:sz w:val="24"/>
                <w:lang w:val="uk-UA"/>
              </w:rPr>
              <w:t xml:space="preserve">Тема 4. </w:t>
            </w:r>
            <w:proofErr w:type="spellStart"/>
            <w:r w:rsidRPr="007F7BEA">
              <w:rPr>
                <w:color w:val="000000"/>
                <w:sz w:val="24"/>
              </w:rPr>
              <w:t>Електронні</w:t>
            </w:r>
            <w:proofErr w:type="spellEnd"/>
            <w:r w:rsidRPr="007F7BEA">
              <w:rPr>
                <w:color w:val="000000"/>
                <w:sz w:val="24"/>
              </w:rPr>
              <w:t xml:space="preserve"> </w:t>
            </w:r>
            <w:proofErr w:type="spellStart"/>
            <w:r w:rsidRPr="007F7BEA">
              <w:rPr>
                <w:color w:val="000000"/>
                <w:sz w:val="24"/>
              </w:rPr>
              <w:t>спектри</w:t>
            </w:r>
            <w:proofErr w:type="spellEnd"/>
            <w:r w:rsidRPr="007F7BEA">
              <w:rPr>
                <w:color w:val="000000"/>
                <w:sz w:val="24"/>
                <w:u w:val="single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  <w:lang w:val="uk-UA"/>
              </w:rPr>
            </w:pPr>
            <w:r w:rsidRPr="007F7BEA">
              <w:rPr>
                <w:color w:val="000000"/>
                <w:sz w:val="24"/>
                <w:lang w:val="uk-UA"/>
              </w:rPr>
              <w:t>Тема 5 Спектри люмінесценції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 xml:space="preserve">Тема 6. </w:t>
            </w:r>
            <w:proofErr w:type="spellStart"/>
            <w:r w:rsidRPr="007F7BEA">
              <w:rPr>
                <w:color w:val="000000"/>
                <w:spacing w:val="-1"/>
                <w:sz w:val="24"/>
              </w:rPr>
              <w:t>Мас-спектрометрія</w:t>
            </w:r>
            <w:proofErr w:type="spellEnd"/>
            <w:r w:rsidRPr="007F7BEA">
              <w:rPr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  <w:lang w:val="uk-UA"/>
              </w:rPr>
            </w:pPr>
            <w:r w:rsidRPr="007F7BEA">
              <w:rPr>
                <w:color w:val="000000"/>
                <w:spacing w:val="-1"/>
                <w:sz w:val="24"/>
                <w:lang w:val="uk-UA"/>
              </w:rPr>
              <w:t xml:space="preserve">Тема 7. </w:t>
            </w:r>
            <w:proofErr w:type="spellStart"/>
            <w:r w:rsidRPr="007F7BEA">
              <w:rPr>
                <w:sz w:val="24"/>
              </w:rPr>
              <w:t>Електрофоретичні</w:t>
            </w:r>
            <w:proofErr w:type="spellEnd"/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методи</w:t>
            </w:r>
            <w:proofErr w:type="spellEnd"/>
            <w:r w:rsidRPr="007F7BEA">
              <w:rPr>
                <w:sz w:val="24"/>
              </w:rPr>
              <w:t xml:space="preserve"> </w:t>
            </w:r>
            <w:proofErr w:type="spellStart"/>
            <w:r w:rsidRPr="007F7BEA">
              <w:rPr>
                <w:sz w:val="24"/>
              </w:rPr>
              <w:t>аналізу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12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sz w:val="24"/>
              </w:rPr>
            </w:pPr>
            <w:r w:rsidRPr="007F7BEA">
              <w:rPr>
                <w:sz w:val="24"/>
                <w:lang w:val="uk-UA"/>
              </w:rPr>
              <w:t xml:space="preserve">Тема 8. </w:t>
            </w:r>
            <w:r w:rsidRPr="007F7BEA">
              <w:rPr>
                <w:sz w:val="24"/>
                <w:lang w:val="uk-UA" w:eastAsia="uk-UA"/>
              </w:rPr>
              <w:t>Особливості дослідження полімерних матеріалів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  <w:lang w:val="uk-UA"/>
              </w:rPr>
            </w:pPr>
            <w:r w:rsidRPr="007F7BEA">
              <w:rPr>
                <w:sz w:val="24"/>
                <w:lang w:val="uk-UA"/>
              </w:rPr>
              <w:t>18</w:t>
            </w:r>
          </w:p>
        </w:tc>
      </w:tr>
      <w:tr w:rsidR="007F7BEA" w:rsidRPr="007F7BEA" w:rsidTr="00D40542">
        <w:tc>
          <w:tcPr>
            <w:tcW w:w="567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F7BEA" w:rsidRPr="007F7BEA" w:rsidRDefault="007F7BEA" w:rsidP="00D40542">
            <w:pPr>
              <w:jc w:val="both"/>
              <w:rPr>
                <w:b/>
                <w:sz w:val="24"/>
              </w:rPr>
            </w:pPr>
            <w:r w:rsidRPr="007F7BEA">
              <w:rPr>
                <w:b/>
                <w:sz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7F7BEA" w:rsidRPr="007F7BEA" w:rsidRDefault="007F7BEA" w:rsidP="00D40542">
            <w:pPr>
              <w:jc w:val="center"/>
              <w:rPr>
                <w:b/>
                <w:sz w:val="24"/>
                <w:lang w:val="uk-UA"/>
              </w:rPr>
            </w:pPr>
            <w:r w:rsidRPr="007F7BEA">
              <w:rPr>
                <w:b/>
                <w:sz w:val="24"/>
                <w:lang w:val="uk-UA"/>
              </w:rPr>
              <w:t>102</w:t>
            </w:r>
          </w:p>
        </w:tc>
      </w:tr>
    </w:tbl>
    <w:p w:rsidR="00EC35E3" w:rsidRPr="007F7BEA" w:rsidRDefault="00EC35E3" w:rsidP="00EC35E3">
      <w:pPr>
        <w:ind w:firstLine="284"/>
        <w:jc w:val="center"/>
        <w:rPr>
          <w:b/>
          <w:sz w:val="24"/>
        </w:rPr>
      </w:pPr>
    </w:p>
    <w:p w:rsidR="00EC35E3" w:rsidRPr="007F7BEA" w:rsidRDefault="00EC35E3" w:rsidP="00EC35E3">
      <w:pPr>
        <w:ind w:left="142" w:firstLine="425"/>
        <w:jc w:val="center"/>
        <w:rPr>
          <w:b/>
          <w:sz w:val="24"/>
        </w:rPr>
      </w:pPr>
      <w:r w:rsidRPr="007F7BEA">
        <w:rPr>
          <w:b/>
          <w:sz w:val="24"/>
        </w:rPr>
        <w:t xml:space="preserve">9. </w:t>
      </w:r>
      <w:proofErr w:type="spellStart"/>
      <w:r w:rsidRPr="007F7BEA">
        <w:rPr>
          <w:b/>
          <w:sz w:val="24"/>
        </w:rPr>
        <w:t>Індивідуальні</w:t>
      </w:r>
      <w:proofErr w:type="spellEnd"/>
      <w:r w:rsidRPr="007F7BEA">
        <w:rPr>
          <w:b/>
          <w:sz w:val="24"/>
        </w:rPr>
        <w:t xml:space="preserve"> </w:t>
      </w:r>
      <w:proofErr w:type="spellStart"/>
      <w:r w:rsidRPr="007F7BEA">
        <w:rPr>
          <w:b/>
          <w:sz w:val="24"/>
        </w:rPr>
        <w:t>завдання</w:t>
      </w:r>
      <w:proofErr w:type="spellEnd"/>
    </w:p>
    <w:p w:rsidR="00EC35E3" w:rsidRPr="007F7BEA" w:rsidRDefault="00EC35E3" w:rsidP="00EC35E3">
      <w:pPr>
        <w:ind w:firstLine="180"/>
        <w:jc w:val="center"/>
        <w:rPr>
          <w:sz w:val="24"/>
        </w:rPr>
      </w:pPr>
    </w:p>
    <w:p w:rsidR="00EC35E3" w:rsidRPr="007F7BEA" w:rsidRDefault="00EC35E3" w:rsidP="00EC35E3">
      <w:pPr>
        <w:ind w:firstLine="180"/>
        <w:jc w:val="both"/>
        <w:rPr>
          <w:sz w:val="24"/>
        </w:rPr>
      </w:pPr>
      <w:proofErr w:type="spellStart"/>
      <w:r w:rsidRPr="007F7BEA">
        <w:rPr>
          <w:sz w:val="24"/>
        </w:rPr>
        <w:t>Передбачено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виконання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індивідуального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завдання</w:t>
      </w:r>
      <w:proofErr w:type="spellEnd"/>
      <w:r w:rsidRPr="007F7BEA">
        <w:rPr>
          <w:sz w:val="24"/>
        </w:rPr>
        <w:t xml:space="preserve"> – реферату,</w:t>
      </w:r>
      <w:r w:rsidR="007F7BEA" w:rsidRPr="007F7BEA">
        <w:rPr>
          <w:sz w:val="24"/>
          <w:lang w:val="uk-UA"/>
        </w:rPr>
        <w:t xml:space="preserve"> який відповідає</w:t>
      </w:r>
      <w:r w:rsidRPr="007F7BEA">
        <w:rPr>
          <w:sz w:val="24"/>
        </w:rPr>
        <w:t xml:space="preserve"> </w:t>
      </w:r>
      <w:r w:rsidR="007F7BEA" w:rsidRPr="007F7BEA">
        <w:rPr>
          <w:sz w:val="24"/>
          <w:lang w:val="uk-UA"/>
        </w:rPr>
        <w:t>тематиці самостійної роботи</w:t>
      </w:r>
      <w:r w:rsidRPr="007F7BEA">
        <w:rPr>
          <w:sz w:val="24"/>
        </w:rPr>
        <w:t xml:space="preserve">. </w:t>
      </w:r>
      <w:proofErr w:type="spellStart"/>
      <w:r w:rsidRPr="007F7BEA">
        <w:rPr>
          <w:sz w:val="24"/>
        </w:rPr>
        <w:t>Кожен</w:t>
      </w:r>
      <w:proofErr w:type="spellEnd"/>
      <w:r w:rsidRPr="007F7BEA">
        <w:rPr>
          <w:sz w:val="24"/>
        </w:rPr>
        <w:t xml:space="preserve"> студент </w:t>
      </w:r>
      <w:proofErr w:type="spellStart"/>
      <w:r w:rsidRPr="007F7BEA">
        <w:rPr>
          <w:sz w:val="24"/>
        </w:rPr>
        <w:t>оформляє</w:t>
      </w:r>
      <w:proofErr w:type="spellEnd"/>
      <w:r w:rsidRPr="007F7BEA">
        <w:rPr>
          <w:sz w:val="24"/>
        </w:rPr>
        <w:t xml:space="preserve"> реферат </w:t>
      </w:r>
      <w:proofErr w:type="spellStart"/>
      <w:r w:rsidRPr="007F7BEA">
        <w:rPr>
          <w:sz w:val="24"/>
        </w:rPr>
        <w:t>відповідно</w:t>
      </w:r>
      <w:proofErr w:type="spellEnd"/>
      <w:r w:rsidRPr="007F7BEA">
        <w:rPr>
          <w:sz w:val="24"/>
        </w:rPr>
        <w:t xml:space="preserve"> до </w:t>
      </w:r>
      <w:proofErr w:type="spellStart"/>
      <w:r w:rsidRPr="007F7BEA">
        <w:rPr>
          <w:sz w:val="24"/>
        </w:rPr>
        <w:t>вимог</w:t>
      </w:r>
      <w:proofErr w:type="spellEnd"/>
      <w:r w:rsidRPr="007F7BEA">
        <w:rPr>
          <w:sz w:val="24"/>
        </w:rPr>
        <w:t xml:space="preserve"> і </w:t>
      </w:r>
      <w:proofErr w:type="spellStart"/>
      <w:r w:rsidRPr="007F7BEA">
        <w:rPr>
          <w:sz w:val="24"/>
        </w:rPr>
        <w:t>здає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викладачу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вкінці</w:t>
      </w:r>
      <w:proofErr w:type="spellEnd"/>
      <w:r w:rsidRPr="007F7BEA">
        <w:rPr>
          <w:sz w:val="24"/>
        </w:rPr>
        <w:t xml:space="preserve"> семестру. Максимальна </w:t>
      </w:r>
      <w:proofErr w:type="spellStart"/>
      <w:r w:rsidRPr="007F7BEA">
        <w:rPr>
          <w:sz w:val="24"/>
        </w:rPr>
        <w:t>кількість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балів</w:t>
      </w:r>
      <w:proofErr w:type="spellEnd"/>
      <w:r w:rsidRPr="007F7BEA">
        <w:rPr>
          <w:sz w:val="24"/>
        </w:rPr>
        <w:t xml:space="preserve">, яку </w:t>
      </w:r>
      <w:proofErr w:type="spellStart"/>
      <w:r w:rsidRPr="007F7BEA">
        <w:rPr>
          <w:sz w:val="24"/>
        </w:rPr>
        <w:t>може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отримати</w:t>
      </w:r>
      <w:proofErr w:type="spellEnd"/>
      <w:r w:rsidRPr="007F7BEA">
        <w:rPr>
          <w:sz w:val="24"/>
        </w:rPr>
        <w:t xml:space="preserve"> студент – </w:t>
      </w:r>
      <w:r w:rsidRPr="007F7BEA">
        <w:rPr>
          <w:b/>
          <w:sz w:val="24"/>
        </w:rPr>
        <w:t xml:space="preserve">20 </w:t>
      </w:r>
      <w:proofErr w:type="spellStart"/>
      <w:r w:rsidRPr="007F7BEA">
        <w:rPr>
          <w:b/>
          <w:sz w:val="24"/>
        </w:rPr>
        <w:t>балів</w:t>
      </w:r>
      <w:proofErr w:type="spellEnd"/>
      <w:r w:rsidRPr="007F7BEA">
        <w:rPr>
          <w:sz w:val="24"/>
        </w:rPr>
        <w:t>.</w:t>
      </w:r>
    </w:p>
    <w:p w:rsidR="00EC35E3" w:rsidRPr="00A36CE5" w:rsidRDefault="00EC35E3" w:rsidP="00EC35E3">
      <w:pPr>
        <w:ind w:left="142" w:firstLine="567"/>
        <w:jc w:val="center"/>
        <w:rPr>
          <w:b/>
          <w:sz w:val="24"/>
          <w:highlight w:val="yellow"/>
        </w:rPr>
      </w:pPr>
    </w:p>
    <w:p w:rsidR="00EC35E3" w:rsidRPr="007F7BEA" w:rsidRDefault="00EC35E3" w:rsidP="00EC35E3">
      <w:pPr>
        <w:ind w:left="142" w:firstLine="567"/>
        <w:jc w:val="center"/>
        <w:rPr>
          <w:b/>
          <w:sz w:val="24"/>
        </w:rPr>
      </w:pPr>
      <w:r w:rsidRPr="007F7BEA">
        <w:rPr>
          <w:b/>
          <w:sz w:val="24"/>
        </w:rPr>
        <w:t xml:space="preserve">10. </w:t>
      </w:r>
      <w:proofErr w:type="spellStart"/>
      <w:r w:rsidRPr="007F7BEA">
        <w:rPr>
          <w:b/>
          <w:sz w:val="24"/>
        </w:rPr>
        <w:t>Методи</w:t>
      </w:r>
      <w:proofErr w:type="spellEnd"/>
      <w:r w:rsidRPr="007F7BEA">
        <w:rPr>
          <w:b/>
          <w:sz w:val="24"/>
        </w:rPr>
        <w:t xml:space="preserve"> </w:t>
      </w:r>
      <w:proofErr w:type="spellStart"/>
      <w:r w:rsidRPr="007F7BEA">
        <w:rPr>
          <w:b/>
          <w:sz w:val="24"/>
        </w:rPr>
        <w:t>навчання</w:t>
      </w:r>
      <w:proofErr w:type="spellEnd"/>
    </w:p>
    <w:p w:rsidR="00EC35E3" w:rsidRPr="007F7BEA" w:rsidRDefault="00EC35E3" w:rsidP="00EC35E3">
      <w:pPr>
        <w:ind w:firstLine="567"/>
        <w:jc w:val="both"/>
        <w:rPr>
          <w:sz w:val="24"/>
        </w:rPr>
      </w:pPr>
    </w:p>
    <w:p w:rsidR="00EC35E3" w:rsidRPr="00A36CE5" w:rsidRDefault="00EC35E3" w:rsidP="00EC35E3">
      <w:pPr>
        <w:ind w:firstLine="567"/>
        <w:jc w:val="both"/>
        <w:rPr>
          <w:sz w:val="24"/>
        </w:rPr>
      </w:pPr>
      <w:proofErr w:type="spellStart"/>
      <w:r w:rsidRPr="007F7BEA">
        <w:rPr>
          <w:sz w:val="24"/>
        </w:rPr>
        <w:t>Лекції</w:t>
      </w:r>
      <w:proofErr w:type="spellEnd"/>
      <w:r w:rsidRPr="007F7BEA">
        <w:rPr>
          <w:sz w:val="24"/>
        </w:rPr>
        <w:t xml:space="preserve">, </w:t>
      </w:r>
      <w:proofErr w:type="spellStart"/>
      <w:r w:rsidRPr="007F7BEA">
        <w:rPr>
          <w:sz w:val="24"/>
        </w:rPr>
        <w:t>практичні</w:t>
      </w:r>
      <w:proofErr w:type="spellEnd"/>
      <w:r w:rsidRPr="007F7BEA">
        <w:rPr>
          <w:sz w:val="24"/>
        </w:rPr>
        <w:t xml:space="preserve"> </w:t>
      </w:r>
      <w:proofErr w:type="spellStart"/>
      <w:r w:rsidRPr="007F7BEA">
        <w:rPr>
          <w:sz w:val="24"/>
        </w:rPr>
        <w:t>заняття</w:t>
      </w:r>
      <w:proofErr w:type="spellEnd"/>
      <w:r w:rsidRPr="007F7BEA">
        <w:rPr>
          <w:sz w:val="24"/>
        </w:rPr>
        <w:t xml:space="preserve">, </w:t>
      </w:r>
      <w:proofErr w:type="spellStart"/>
      <w:r w:rsidRPr="007F7BEA">
        <w:rPr>
          <w:sz w:val="24"/>
        </w:rPr>
        <w:t>само</w:t>
      </w:r>
      <w:r w:rsidR="007F7BEA" w:rsidRPr="007F7BEA">
        <w:rPr>
          <w:sz w:val="24"/>
        </w:rPr>
        <w:t>стійна</w:t>
      </w:r>
      <w:proofErr w:type="spellEnd"/>
      <w:r w:rsidR="007F7BEA" w:rsidRPr="007F7BEA">
        <w:rPr>
          <w:sz w:val="24"/>
        </w:rPr>
        <w:t xml:space="preserve"> робота</w:t>
      </w:r>
      <w:r w:rsidRPr="007F7BEA">
        <w:rPr>
          <w:sz w:val="24"/>
        </w:rPr>
        <w:t xml:space="preserve"> </w:t>
      </w:r>
      <w:r w:rsidR="007F7BEA" w:rsidRPr="007F7BEA">
        <w:rPr>
          <w:sz w:val="24"/>
          <w:lang w:val="uk-UA"/>
        </w:rPr>
        <w:t>(</w:t>
      </w:r>
      <w:proofErr w:type="spellStart"/>
      <w:r w:rsidRPr="007F7BEA">
        <w:rPr>
          <w:sz w:val="24"/>
        </w:rPr>
        <w:t>написання</w:t>
      </w:r>
      <w:proofErr w:type="spellEnd"/>
      <w:r w:rsidRPr="007F7BEA">
        <w:rPr>
          <w:sz w:val="24"/>
        </w:rPr>
        <w:t xml:space="preserve"> реферату</w:t>
      </w:r>
      <w:r w:rsidR="007F7BEA" w:rsidRPr="007F7BEA">
        <w:rPr>
          <w:sz w:val="24"/>
          <w:lang w:val="uk-UA"/>
        </w:rPr>
        <w:t>)</w:t>
      </w:r>
      <w:r w:rsidRPr="007F7BEA">
        <w:rPr>
          <w:sz w:val="24"/>
        </w:rPr>
        <w:t>.</w:t>
      </w:r>
    </w:p>
    <w:p w:rsidR="00EC35E3" w:rsidRPr="00A36CE5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A36CE5" w:rsidRDefault="00EC35E3" w:rsidP="00EC35E3">
      <w:pPr>
        <w:ind w:left="142" w:firstLine="567"/>
        <w:jc w:val="center"/>
        <w:rPr>
          <w:b/>
          <w:sz w:val="24"/>
        </w:rPr>
      </w:pPr>
      <w:r w:rsidRPr="00A36CE5">
        <w:rPr>
          <w:b/>
          <w:sz w:val="24"/>
        </w:rPr>
        <w:t xml:space="preserve">11. </w:t>
      </w:r>
      <w:proofErr w:type="spellStart"/>
      <w:r w:rsidRPr="00A36CE5">
        <w:rPr>
          <w:b/>
          <w:sz w:val="24"/>
        </w:rPr>
        <w:t>Методи</w:t>
      </w:r>
      <w:proofErr w:type="spellEnd"/>
      <w:r w:rsidRPr="00A36CE5">
        <w:rPr>
          <w:b/>
          <w:sz w:val="24"/>
        </w:rPr>
        <w:t xml:space="preserve"> контролю</w:t>
      </w:r>
    </w:p>
    <w:p w:rsidR="00EC35E3" w:rsidRPr="00A36CE5" w:rsidRDefault="00EC35E3" w:rsidP="00EC35E3">
      <w:pPr>
        <w:ind w:left="142" w:firstLine="425"/>
        <w:jc w:val="both"/>
        <w:rPr>
          <w:sz w:val="24"/>
        </w:rPr>
      </w:pPr>
    </w:p>
    <w:p w:rsidR="00EC35E3" w:rsidRPr="00A36CE5" w:rsidRDefault="00EC35E3" w:rsidP="00EC35E3">
      <w:pPr>
        <w:ind w:left="142" w:firstLine="425"/>
        <w:jc w:val="both"/>
        <w:rPr>
          <w:sz w:val="24"/>
        </w:rPr>
      </w:pPr>
      <w:proofErr w:type="spellStart"/>
      <w:r w:rsidRPr="00A36CE5">
        <w:rPr>
          <w:sz w:val="24"/>
        </w:rPr>
        <w:t>Опитування</w:t>
      </w:r>
      <w:proofErr w:type="spellEnd"/>
      <w:r w:rsidR="007F7BEA">
        <w:rPr>
          <w:sz w:val="24"/>
          <w:lang w:val="uk-UA"/>
        </w:rPr>
        <w:t xml:space="preserve"> реферативна</w:t>
      </w:r>
      <w:r w:rsidRPr="00A36CE5">
        <w:rPr>
          <w:sz w:val="24"/>
        </w:rPr>
        <w:t xml:space="preserve"> та </w:t>
      </w:r>
      <w:proofErr w:type="spellStart"/>
      <w:r w:rsidRPr="00A36CE5">
        <w:rPr>
          <w:sz w:val="24"/>
        </w:rPr>
        <w:t>контрольн</w:t>
      </w:r>
      <w:proofErr w:type="spellEnd"/>
      <w:r w:rsidR="00982C00" w:rsidRPr="00A36CE5">
        <w:rPr>
          <w:sz w:val="24"/>
          <w:lang w:val="uk-UA"/>
        </w:rPr>
        <w:t>а</w:t>
      </w:r>
      <w:r w:rsidRPr="00A36CE5">
        <w:rPr>
          <w:sz w:val="24"/>
        </w:rPr>
        <w:t xml:space="preserve"> робот</w:t>
      </w:r>
      <w:r w:rsidR="00982C00" w:rsidRPr="00A36CE5">
        <w:rPr>
          <w:sz w:val="24"/>
          <w:lang w:val="uk-UA"/>
        </w:rPr>
        <w:t>а</w:t>
      </w:r>
      <w:r w:rsidRPr="00A36CE5">
        <w:rPr>
          <w:sz w:val="24"/>
        </w:rPr>
        <w:t xml:space="preserve"> за темами </w:t>
      </w:r>
      <w:proofErr w:type="spellStart"/>
      <w:r w:rsidRPr="00A36CE5">
        <w:rPr>
          <w:sz w:val="24"/>
        </w:rPr>
        <w:t>практичних</w:t>
      </w:r>
      <w:proofErr w:type="spellEnd"/>
      <w:r w:rsidRPr="00A36CE5">
        <w:rPr>
          <w:sz w:val="24"/>
        </w:rPr>
        <w:t xml:space="preserve"> занять, </w:t>
      </w:r>
      <w:r w:rsidR="00982C00" w:rsidRPr="00A36CE5">
        <w:rPr>
          <w:sz w:val="24"/>
          <w:lang w:val="uk-UA"/>
        </w:rPr>
        <w:t>екзамен</w:t>
      </w:r>
      <w:r w:rsidRPr="00A36CE5">
        <w:rPr>
          <w:sz w:val="24"/>
        </w:rPr>
        <w:t>.</w:t>
      </w:r>
    </w:p>
    <w:p w:rsidR="00982C00" w:rsidRPr="00A36CE5" w:rsidRDefault="00982C00" w:rsidP="00EC35E3">
      <w:pPr>
        <w:ind w:left="142" w:firstLine="425"/>
        <w:jc w:val="both"/>
        <w:rPr>
          <w:sz w:val="24"/>
        </w:rPr>
      </w:pPr>
      <w:bookmarkStart w:id="0" w:name="_GoBack"/>
      <w:bookmarkEnd w:id="0"/>
    </w:p>
    <w:p w:rsidR="00EC35E3" w:rsidRPr="00C04635" w:rsidRDefault="00EC35E3" w:rsidP="00EC35E3">
      <w:pPr>
        <w:ind w:left="142" w:firstLine="425"/>
        <w:jc w:val="center"/>
        <w:rPr>
          <w:b/>
          <w:sz w:val="24"/>
        </w:rPr>
      </w:pPr>
      <w:r w:rsidRPr="00A36CE5">
        <w:rPr>
          <w:b/>
          <w:sz w:val="24"/>
        </w:rPr>
        <w:t xml:space="preserve">12. </w:t>
      </w:r>
      <w:proofErr w:type="spellStart"/>
      <w:r w:rsidRPr="00C04635">
        <w:rPr>
          <w:b/>
          <w:sz w:val="24"/>
        </w:rPr>
        <w:t>Розподіл</w:t>
      </w:r>
      <w:proofErr w:type="spellEnd"/>
      <w:r w:rsidRPr="00C04635">
        <w:rPr>
          <w:b/>
          <w:sz w:val="24"/>
        </w:rPr>
        <w:t xml:space="preserve"> </w:t>
      </w:r>
      <w:proofErr w:type="spellStart"/>
      <w:r w:rsidRPr="00C04635">
        <w:rPr>
          <w:b/>
          <w:sz w:val="24"/>
        </w:rPr>
        <w:t>балів</w:t>
      </w:r>
      <w:proofErr w:type="spellEnd"/>
      <w:r w:rsidRPr="00C04635">
        <w:rPr>
          <w:b/>
          <w:sz w:val="24"/>
        </w:rPr>
        <w:t xml:space="preserve">, </w:t>
      </w:r>
      <w:proofErr w:type="spellStart"/>
      <w:r w:rsidRPr="00C04635">
        <w:rPr>
          <w:b/>
          <w:sz w:val="24"/>
        </w:rPr>
        <w:t>які</w:t>
      </w:r>
      <w:proofErr w:type="spellEnd"/>
      <w:r w:rsidRPr="00C04635">
        <w:rPr>
          <w:b/>
          <w:sz w:val="24"/>
        </w:rPr>
        <w:t xml:space="preserve"> </w:t>
      </w:r>
      <w:proofErr w:type="spellStart"/>
      <w:r w:rsidRPr="00C04635">
        <w:rPr>
          <w:b/>
          <w:sz w:val="24"/>
        </w:rPr>
        <w:t>отримують</w:t>
      </w:r>
      <w:proofErr w:type="spellEnd"/>
      <w:r w:rsidRPr="00C04635">
        <w:rPr>
          <w:b/>
          <w:sz w:val="24"/>
        </w:rPr>
        <w:t xml:space="preserve"> </w:t>
      </w:r>
      <w:proofErr w:type="spellStart"/>
      <w:r w:rsidRPr="00C04635">
        <w:rPr>
          <w:b/>
          <w:sz w:val="24"/>
        </w:rPr>
        <w:t>студенти</w:t>
      </w:r>
      <w:proofErr w:type="spellEnd"/>
    </w:p>
    <w:p w:rsidR="00EC35E3" w:rsidRPr="00C04635" w:rsidRDefault="00EC35E3" w:rsidP="00EC35E3">
      <w:pPr>
        <w:keepNext/>
        <w:jc w:val="both"/>
        <w:outlineLvl w:val="6"/>
        <w:rPr>
          <w:bCs/>
          <w:sz w:val="24"/>
        </w:rPr>
      </w:pPr>
    </w:p>
    <w:p w:rsidR="00EC35E3" w:rsidRPr="00C04635" w:rsidRDefault="00EC35E3" w:rsidP="00EC35E3">
      <w:pPr>
        <w:ind w:firstLine="567"/>
        <w:jc w:val="both"/>
        <w:rPr>
          <w:sz w:val="24"/>
        </w:rPr>
      </w:pPr>
      <w:r w:rsidRPr="00C04635">
        <w:rPr>
          <w:sz w:val="24"/>
        </w:rPr>
        <w:t>Матеріал курсу «</w:t>
      </w:r>
      <w:r w:rsidR="00065178" w:rsidRPr="00C04635">
        <w:rPr>
          <w:sz w:val="24"/>
          <w:lang w:val="uk-UA"/>
        </w:rPr>
        <w:t>Сучасні методи аналізу речовин та матеріалів</w:t>
      </w:r>
      <w:r w:rsidRPr="00C04635">
        <w:rPr>
          <w:sz w:val="24"/>
        </w:rPr>
        <w:t xml:space="preserve">» </w:t>
      </w:r>
      <w:proofErr w:type="spellStart"/>
      <w:r w:rsidRPr="00C04635">
        <w:rPr>
          <w:sz w:val="24"/>
        </w:rPr>
        <w:t>відповідно</w:t>
      </w:r>
      <w:proofErr w:type="spellEnd"/>
      <w:r w:rsidRPr="00C04635">
        <w:rPr>
          <w:sz w:val="24"/>
        </w:rPr>
        <w:t xml:space="preserve"> до </w:t>
      </w:r>
      <w:proofErr w:type="spellStart"/>
      <w:r w:rsidRPr="00C04635">
        <w:rPr>
          <w:sz w:val="24"/>
        </w:rPr>
        <w:t>навчальної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програми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містить</w:t>
      </w:r>
      <w:proofErr w:type="spellEnd"/>
      <w:r w:rsidRPr="00C04635">
        <w:rPr>
          <w:sz w:val="24"/>
        </w:rPr>
        <w:t xml:space="preserve"> </w:t>
      </w:r>
      <w:r w:rsidR="001961F7" w:rsidRPr="00C04635">
        <w:rPr>
          <w:sz w:val="24"/>
          <w:lang w:val="uk-UA"/>
        </w:rPr>
        <w:t>8</w:t>
      </w:r>
      <w:r w:rsidRPr="00C04635">
        <w:rPr>
          <w:sz w:val="24"/>
        </w:rPr>
        <w:t xml:space="preserve"> тем. </w:t>
      </w:r>
      <w:proofErr w:type="spellStart"/>
      <w:r w:rsidRPr="00C04635">
        <w:rPr>
          <w:sz w:val="24"/>
        </w:rPr>
        <w:t>Оцінка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роботи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студентів</w:t>
      </w:r>
      <w:proofErr w:type="spellEnd"/>
      <w:r w:rsidRPr="00C04635">
        <w:rPr>
          <w:sz w:val="24"/>
        </w:rPr>
        <w:t xml:space="preserve"> проводиться за модульно-рейтинговою системою і </w:t>
      </w:r>
      <w:proofErr w:type="spellStart"/>
      <w:r w:rsidRPr="00C04635">
        <w:rPr>
          <w:sz w:val="24"/>
        </w:rPr>
        <w:t>включає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такі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види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роботи</w:t>
      </w:r>
      <w:proofErr w:type="spellEnd"/>
      <w:r w:rsidRPr="00C04635">
        <w:rPr>
          <w:sz w:val="24"/>
        </w:rPr>
        <w:t xml:space="preserve"> над курсом: </w:t>
      </w:r>
      <w:proofErr w:type="spellStart"/>
      <w:r w:rsidRPr="00C04635">
        <w:rPr>
          <w:sz w:val="24"/>
        </w:rPr>
        <w:t>засвоєння</w:t>
      </w:r>
      <w:proofErr w:type="spellEnd"/>
      <w:r w:rsidRPr="00C04635">
        <w:rPr>
          <w:sz w:val="24"/>
        </w:rPr>
        <w:t xml:space="preserve"> теоретичного </w:t>
      </w:r>
      <w:proofErr w:type="spellStart"/>
      <w:r w:rsidRPr="00C04635">
        <w:rPr>
          <w:sz w:val="24"/>
        </w:rPr>
        <w:t>матеріалу</w:t>
      </w:r>
      <w:proofErr w:type="spellEnd"/>
      <w:r w:rsidRPr="00C04635">
        <w:rPr>
          <w:sz w:val="24"/>
        </w:rPr>
        <w:t xml:space="preserve">, </w:t>
      </w:r>
      <w:proofErr w:type="spellStart"/>
      <w:r w:rsidRPr="00C04635">
        <w:rPr>
          <w:sz w:val="24"/>
        </w:rPr>
        <w:t>домашні</w:t>
      </w:r>
      <w:proofErr w:type="spellEnd"/>
      <w:r w:rsidRPr="00C04635">
        <w:rPr>
          <w:sz w:val="24"/>
        </w:rPr>
        <w:t xml:space="preserve"> </w:t>
      </w:r>
      <w:proofErr w:type="spellStart"/>
      <w:r w:rsidRPr="00C04635">
        <w:rPr>
          <w:sz w:val="24"/>
        </w:rPr>
        <w:t>завдання</w:t>
      </w:r>
      <w:proofErr w:type="spellEnd"/>
      <w:r w:rsidRPr="00C04635">
        <w:rPr>
          <w:sz w:val="24"/>
        </w:rPr>
        <w:t xml:space="preserve">, </w:t>
      </w:r>
      <w:proofErr w:type="spellStart"/>
      <w:r w:rsidRPr="00C04635">
        <w:rPr>
          <w:sz w:val="24"/>
        </w:rPr>
        <w:t>контрольн</w:t>
      </w:r>
      <w:proofErr w:type="spellEnd"/>
      <w:r w:rsidR="00982C00" w:rsidRPr="00C04635">
        <w:rPr>
          <w:sz w:val="24"/>
          <w:lang w:val="uk-UA"/>
        </w:rPr>
        <w:t xml:space="preserve">а </w:t>
      </w:r>
      <w:r w:rsidRPr="00C04635">
        <w:rPr>
          <w:sz w:val="24"/>
        </w:rPr>
        <w:t>робот</w:t>
      </w:r>
      <w:r w:rsidR="00982C00" w:rsidRPr="00C04635">
        <w:rPr>
          <w:sz w:val="24"/>
          <w:lang w:val="uk-UA"/>
        </w:rPr>
        <w:t>а</w:t>
      </w:r>
      <w:r w:rsidRPr="00C04635">
        <w:rPr>
          <w:sz w:val="24"/>
        </w:rPr>
        <w:t xml:space="preserve">, </w:t>
      </w:r>
      <w:proofErr w:type="spellStart"/>
      <w:r w:rsidRPr="00C04635">
        <w:rPr>
          <w:sz w:val="24"/>
        </w:rPr>
        <w:t>написання</w:t>
      </w:r>
      <w:proofErr w:type="spellEnd"/>
      <w:r w:rsidRPr="00C04635">
        <w:rPr>
          <w:sz w:val="24"/>
        </w:rPr>
        <w:t xml:space="preserve"> реферату. </w:t>
      </w:r>
    </w:p>
    <w:p w:rsidR="009E0B89" w:rsidRPr="00C04635" w:rsidRDefault="009E0B89" w:rsidP="00EC35E3">
      <w:pPr>
        <w:ind w:firstLine="567"/>
        <w:jc w:val="both"/>
        <w:rPr>
          <w:sz w:val="24"/>
        </w:rPr>
      </w:pPr>
    </w:p>
    <w:tbl>
      <w:tblPr>
        <w:tblW w:w="491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11"/>
        <w:gridCol w:w="1979"/>
        <w:gridCol w:w="6"/>
        <w:gridCol w:w="1702"/>
        <w:gridCol w:w="935"/>
      </w:tblGrid>
      <w:tr w:rsidR="009E0B89" w:rsidRPr="00C04635" w:rsidTr="00320C11">
        <w:trPr>
          <w:cantSplit/>
        </w:trPr>
        <w:tc>
          <w:tcPr>
            <w:tcW w:w="3624" w:type="pct"/>
            <w:gridSpan w:val="4"/>
            <w:tcMar>
              <w:left w:w="57" w:type="dxa"/>
              <w:right w:w="57" w:type="dxa"/>
            </w:tcMar>
            <w:vAlign w:val="center"/>
          </w:tcPr>
          <w:p w:rsidR="009E0B89" w:rsidRPr="00C04635" w:rsidRDefault="009E0B89" w:rsidP="009E0B89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Поточне тестування та самостійна робота</w:t>
            </w:r>
          </w:p>
          <w:p w:rsidR="009E0B89" w:rsidRPr="00C04635" w:rsidRDefault="009E0B89" w:rsidP="009E0B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88" w:type="pct"/>
            <w:tcMar>
              <w:left w:w="57" w:type="dxa"/>
              <w:right w:w="57" w:type="dxa"/>
            </w:tcMar>
            <w:vAlign w:val="center"/>
          </w:tcPr>
          <w:p w:rsidR="009E0B89" w:rsidRPr="00C04635" w:rsidRDefault="009E0B89" w:rsidP="009E0B89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Підсумко-вий тест (екзамен)</w:t>
            </w:r>
          </w:p>
        </w:tc>
        <w:tc>
          <w:tcPr>
            <w:tcW w:w="488" w:type="pct"/>
            <w:tcMar>
              <w:left w:w="57" w:type="dxa"/>
              <w:right w:w="57" w:type="dxa"/>
            </w:tcMar>
            <w:vAlign w:val="center"/>
          </w:tcPr>
          <w:p w:rsidR="009E0B89" w:rsidRPr="00C04635" w:rsidRDefault="009E0B89" w:rsidP="009E0B89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Сума</w:t>
            </w:r>
          </w:p>
        </w:tc>
      </w:tr>
      <w:tr w:rsidR="00320C11" w:rsidRPr="00C04635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  <w:vAlign w:val="center"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Змістовий модуль 1 (практичні заняття)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  <w:vAlign w:val="center"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 xml:space="preserve">Змістовий </w:t>
            </w:r>
          </w:p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 xml:space="preserve">модуль 2 </w:t>
            </w:r>
          </w:p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(контрольна робота)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 xml:space="preserve">Змістовий </w:t>
            </w:r>
          </w:p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модуль 4 (реферат)</w:t>
            </w:r>
          </w:p>
        </w:tc>
        <w:tc>
          <w:tcPr>
            <w:tcW w:w="890" w:type="pct"/>
            <w:gridSpan w:val="2"/>
            <w:vMerge w:val="restart"/>
            <w:vAlign w:val="center"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50</w:t>
            </w:r>
          </w:p>
        </w:tc>
        <w:tc>
          <w:tcPr>
            <w:tcW w:w="4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100</w:t>
            </w:r>
          </w:p>
        </w:tc>
      </w:tr>
      <w:tr w:rsidR="00320C11" w:rsidRPr="00C04635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C04635" w:rsidRDefault="007F7BEA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Теми 1-8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Теми</w:t>
            </w:r>
            <w:r w:rsidR="007F7BEA" w:rsidRPr="00C04635">
              <w:rPr>
                <w:sz w:val="24"/>
                <w:lang w:val="uk-UA"/>
              </w:rPr>
              <w:t xml:space="preserve"> 1 - 8</w:t>
            </w:r>
          </w:p>
        </w:tc>
        <w:tc>
          <w:tcPr>
            <w:tcW w:w="103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15 балів</w:t>
            </w:r>
          </w:p>
        </w:tc>
        <w:tc>
          <w:tcPr>
            <w:tcW w:w="890" w:type="pct"/>
            <w:gridSpan w:val="2"/>
            <w:vMerge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  <w:tr w:rsidR="00320C11" w:rsidRPr="00C04635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20 балів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  <w:r w:rsidRPr="00C04635">
              <w:rPr>
                <w:sz w:val="24"/>
                <w:lang w:val="uk-UA"/>
              </w:rPr>
              <w:t>15 балів</w:t>
            </w:r>
          </w:p>
        </w:tc>
        <w:tc>
          <w:tcPr>
            <w:tcW w:w="1033" w:type="pct"/>
            <w:vMerge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0" w:type="pct"/>
            <w:gridSpan w:val="2"/>
            <w:vMerge/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C04635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C35E3" w:rsidRPr="00C04635" w:rsidRDefault="00EC35E3" w:rsidP="00EC35E3">
      <w:pPr>
        <w:ind w:firstLine="567"/>
        <w:jc w:val="both"/>
        <w:rPr>
          <w:sz w:val="24"/>
        </w:rPr>
      </w:pPr>
    </w:p>
    <w:p w:rsidR="00EC35E3" w:rsidRPr="00A36CE5" w:rsidRDefault="00EC35E3" w:rsidP="00EC35E3">
      <w:pPr>
        <w:ind w:firstLine="567"/>
        <w:jc w:val="both"/>
        <w:rPr>
          <w:bCs/>
          <w:sz w:val="24"/>
        </w:rPr>
      </w:pPr>
      <w:r w:rsidRPr="00C04635">
        <w:rPr>
          <w:bCs/>
          <w:sz w:val="24"/>
        </w:rPr>
        <w:t xml:space="preserve">Для </w:t>
      </w:r>
      <w:proofErr w:type="spellStart"/>
      <w:r w:rsidRPr="00C04635">
        <w:rPr>
          <w:bCs/>
          <w:sz w:val="24"/>
        </w:rPr>
        <w:t>зарахування</w:t>
      </w:r>
      <w:proofErr w:type="spellEnd"/>
      <w:r w:rsidRPr="00C04635">
        <w:rPr>
          <w:bCs/>
          <w:sz w:val="24"/>
        </w:rPr>
        <w:t xml:space="preserve"> модуля студент повинен </w:t>
      </w:r>
      <w:proofErr w:type="spellStart"/>
      <w:r w:rsidRPr="00C04635">
        <w:rPr>
          <w:bCs/>
          <w:sz w:val="24"/>
        </w:rPr>
        <w:t>набрати</w:t>
      </w:r>
      <w:proofErr w:type="spellEnd"/>
      <w:r w:rsidRPr="00C04635">
        <w:rPr>
          <w:bCs/>
          <w:sz w:val="24"/>
        </w:rPr>
        <w:t xml:space="preserve"> не </w:t>
      </w:r>
      <w:proofErr w:type="spellStart"/>
      <w:r w:rsidRPr="00C04635">
        <w:rPr>
          <w:bCs/>
          <w:sz w:val="24"/>
        </w:rPr>
        <w:t>менше</w:t>
      </w:r>
      <w:proofErr w:type="spellEnd"/>
      <w:r w:rsidRPr="00C04635">
        <w:rPr>
          <w:bCs/>
          <w:sz w:val="24"/>
        </w:rPr>
        <w:t xml:space="preserve"> 50 % </w:t>
      </w:r>
      <w:proofErr w:type="spellStart"/>
      <w:r w:rsidRPr="00C04635">
        <w:rPr>
          <w:bCs/>
          <w:sz w:val="24"/>
        </w:rPr>
        <w:t>балів</w:t>
      </w:r>
      <w:proofErr w:type="spellEnd"/>
      <w:r w:rsidRPr="00C04635">
        <w:rPr>
          <w:bCs/>
          <w:sz w:val="24"/>
        </w:rPr>
        <w:t xml:space="preserve"> за </w:t>
      </w:r>
      <w:proofErr w:type="spellStart"/>
      <w:r w:rsidRPr="00C04635">
        <w:rPr>
          <w:bCs/>
          <w:sz w:val="24"/>
        </w:rPr>
        <w:t>кожний</w:t>
      </w:r>
      <w:proofErr w:type="spellEnd"/>
      <w:r w:rsidRPr="00C04635">
        <w:rPr>
          <w:bCs/>
          <w:sz w:val="24"/>
        </w:rPr>
        <w:t xml:space="preserve"> модуль.</w:t>
      </w:r>
    </w:p>
    <w:p w:rsidR="00EC35E3" w:rsidRPr="00A36CE5" w:rsidRDefault="00EC35E3" w:rsidP="00EC35E3">
      <w:pPr>
        <w:jc w:val="center"/>
        <w:rPr>
          <w:b/>
          <w:bCs/>
          <w:sz w:val="24"/>
        </w:rPr>
      </w:pPr>
      <w:r w:rsidRPr="00A36CE5">
        <w:rPr>
          <w:b/>
          <w:bCs/>
          <w:sz w:val="24"/>
        </w:rPr>
        <w:t xml:space="preserve">Шкала </w:t>
      </w:r>
      <w:proofErr w:type="spellStart"/>
      <w:r w:rsidRPr="00A36CE5">
        <w:rPr>
          <w:b/>
          <w:bCs/>
          <w:sz w:val="24"/>
        </w:rPr>
        <w:t>оцінювання</w:t>
      </w:r>
      <w:proofErr w:type="spellEnd"/>
      <w:r w:rsidRPr="00A36CE5">
        <w:rPr>
          <w:b/>
          <w:bCs/>
          <w:sz w:val="24"/>
        </w:rPr>
        <w:t xml:space="preserve">: </w:t>
      </w:r>
      <w:proofErr w:type="spellStart"/>
      <w:r w:rsidRPr="00A36CE5">
        <w:rPr>
          <w:b/>
          <w:bCs/>
          <w:sz w:val="24"/>
        </w:rPr>
        <w:t>національна</w:t>
      </w:r>
      <w:proofErr w:type="spellEnd"/>
      <w:r w:rsidRPr="00A36CE5">
        <w:rPr>
          <w:b/>
          <w:bCs/>
          <w:sz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C35E3" w:rsidRPr="00A36CE5" w:rsidTr="009E0B8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r w:rsidRPr="00A36CE5">
              <w:rPr>
                <w:sz w:val="24"/>
              </w:rPr>
              <w:t xml:space="preserve">Сума </w:t>
            </w:r>
            <w:proofErr w:type="spellStart"/>
            <w:r w:rsidRPr="00A36CE5">
              <w:rPr>
                <w:sz w:val="24"/>
              </w:rPr>
              <w:t>балів</w:t>
            </w:r>
            <w:proofErr w:type="spellEnd"/>
            <w:r w:rsidRPr="00A36CE5">
              <w:rPr>
                <w:sz w:val="24"/>
              </w:rPr>
              <w:t xml:space="preserve"> за </w:t>
            </w:r>
            <w:proofErr w:type="spellStart"/>
            <w:r w:rsidRPr="00A36CE5">
              <w:rPr>
                <w:sz w:val="24"/>
              </w:rPr>
              <w:t>всі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види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навчальної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Оцінка</w:t>
            </w:r>
            <w:proofErr w:type="spellEnd"/>
            <w:r w:rsidRPr="00A36CE5">
              <w:rPr>
                <w:b/>
                <w:sz w:val="24"/>
              </w:rPr>
              <w:t xml:space="preserve"> </w:t>
            </w:r>
            <w:r w:rsidRPr="00A36CE5">
              <w:rPr>
                <w:sz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Оцінка</w:t>
            </w:r>
            <w:proofErr w:type="spellEnd"/>
            <w:r w:rsidRPr="00A36CE5">
              <w:rPr>
                <w:sz w:val="24"/>
              </w:rPr>
              <w:t xml:space="preserve"> за </w:t>
            </w:r>
            <w:proofErr w:type="spellStart"/>
            <w:r w:rsidRPr="00A36CE5">
              <w:rPr>
                <w:sz w:val="24"/>
              </w:rPr>
              <w:t>національною</w:t>
            </w:r>
            <w:proofErr w:type="spellEnd"/>
            <w:r w:rsidRPr="00A36CE5">
              <w:rPr>
                <w:sz w:val="24"/>
              </w:rPr>
              <w:t xml:space="preserve"> шкалою</w:t>
            </w:r>
          </w:p>
        </w:tc>
      </w:tr>
      <w:tr w:rsidR="00EC35E3" w:rsidRPr="00A36CE5" w:rsidTr="009E0B89">
        <w:trPr>
          <w:trHeight w:val="450"/>
        </w:trPr>
        <w:tc>
          <w:tcPr>
            <w:tcW w:w="2137" w:type="dxa"/>
            <w:vMerge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EC35E3" w:rsidRPr="00A36CE5" w:rsidRDefault="00EC35E3" w:rsidP="009E0B89">
            <w:pPr>
              <w:ind w:right="-144"/>
              <w:rPr>
                <w:sz w:val="24"/>
              </w:rPr>
            </w:pPr>
            <w:r w:rsidRPr="00A36CE5">
              <w:rPr>
                <w:sz w:val="24"/>
              </w:rPr>
              <w:t xml:space="preserve">для </w:t>
            </w:r>
            <w:proofErr w:type="spellStart"/>
            <w:r w:rsidRPr="00A36CE5">
              <w:rPr>
                <w:sz w:val="24"/>
              </w:rPr>
              <w:t>екзамену</w:t>
            </w:r>
            <w:proofErr w:type="spellEnd"/>
            <w:r w:rsidRPr="00A36CE5">
              <w:rPr>
                <w:sz w:val="24"/>
              </w:rPr>
              <w:t>, курсового проекту (</w:t>
            </w:r>
            <w:proofErr w:type="spellStart"/>
            <w:r w:rsidRPr="00A36CE5">
              <w:rPr>
                <w:sz w:val="24"/>
              </w:rPr>
              <w:t>роботи</w:t>
            </w:r>
            <w:proofErr w:type="spellEnd"/>
            <w:r w:rsidRPr="00A36CE5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r w:rsidRPr="00A36CE5">
              <w:rPr>
                <w:sz w:val="24"/>
              </w:rPr>
              <w:t xml:space="preserve">для </w:t>
            </w:r>
            <w:proofErr w:type="spellStart"/>
            <w:r w:rsidRPr="00A36CE5">
              <w:rPr>
                <w:sz w:val="24"/>
              </w:rPr>
              <w:t>заліку</w:t>
            </w:r>
            <w:proofErr w:type="spellEnd"/>
          </w:p>
        </w:tc>
      </w:tr>
      <w:tr w:rsidR="00EC35E3" w:rsidRPr="00A36CE5" w:rsidTr="009E0B89"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b/>
                <w:sz w:val="24"/>
              </w:rPr>
            </w:pPr>
            <w:r w:rsidRPr="00A36CE5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відмінно</w:t>
            </w:r>
            <w:proofErr w:type="spellEnd"/>
            <w:r w:rsidRPr="00A36CE5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зараховано</w:t>
            </w:r>
            <w:proofErr w:type="spellEnd"/>
          </w:p>
        </w:tc>
      </w:tr>
      <w:tr w:rsidR="00EC35E3" w:rsidRPr="00A36CE5" w:rsidTr="009E0B89">
        <w:trPr>
          <w:trHeight w:val="194"/>
        </w:trPr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sz w:val="24"/>
              </w:rPr>
            </w:pPr>
            <w:r w:rsidRPr="00A36CE5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r w:rsidRPr="00A36CE5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A36CE5" w:rsidTr="009E0B89"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sz w:val="24"/>
              </w:rPr>
            </w:pPr>
            <w:r w:rsidRPr="00A36CE5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A36CE5" w:rsidTr="009E0B89"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sz w:val="24"/>
              </w:rPr>
            </w:pPr>
            <w:r w:rsidRPr="00A36CE5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задовільно</w:t>
            </w:r>
            <w:proofErr w:type="spellEnd"/>
            <w:r w:rsidRPr="00A36CE5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A36CE5" w:rsidTr="009E0B89"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sz w:val="24"/>
              </w:rPr>
            </w:pPr>
            <w:r w:rsidRPr="00A36CE5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A36CE5" w:rsidTr="009E0B89"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sz w:val="24"/>
              </w:rPr>
            </w:pPr>
            <w:r w:rsidRPr="00A36CE5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незадовільно</w:t>
            </w:r>
            <w:proofErr w:type="spellEnd"/>
            <w:r w:rsidRPr="00A36CE5">
              <w:rPr>
                <w:sz w:val="24"/>
              </w:rPr>
              <w:t xml:space="preserve"> з </w:t>
            </w:r>
            <w:proofErr w:type="spellStart"/>
            <w:r w:rsidRPr="00A36CE5">
              <w:rPr>
                <w:sz w:val="24"/>
              </w:rPr>
              <w:t>можливістю</w:t>
            </w:r>
            <w:proofErr w:type="spellEnd"/>
            <w:r w:rsidRPr="00A36CE5">
              <w:rPr>
                <w:sz w:val="24"/>
              </w:rPr>
              <w:t xml:space="preserve"> повторного </w:t>
            </w:r>
            <w:proofErr w:type="spellStart"/>
            <w:r w:rsidRPr="00A36CE5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r w:rsidRPr="00A36CE5">
              <w:rPr>
                <w:sz w:val="24"/>
              </w:rPr>
              <w:t xml:space="preserve">не </w:t>
            </w:r>
            <w:proofErr w:type="spellStart"/>
            <w:r w:rsidRPr="00A36CE5">
              <w:rPr>
                <w:sz w:val="24"/>
              </w:rPr>
              <w:t>зараховано</w:t>
            </w:r>
            <w:proofErr w:type="spellEnd"/>
            <w:r w:rsidRPr="00A36CE5">
              <w:rPr>
                <w:sz w:val="24"/>
              </w:rPr>
              <w:t xml:space="preserve"> з </w:t>
            </w:r>
            <w:proofErr w:type="spellStart"/>
            <w:r w:rsidRPr="00A36CE5">
              <w:rPr>
                <w:sz w:val="24"/>
              </w:rPr>
              <w:t>можливістю</w:t>
            </w:r>
            <w:proofErr w:type="spellEnd"/>
            <w:r w:rsidRPr="00A36CE5">
              <w:rPr>
                <w:sz w:val="24"/>
              </w:rPr>
              <w:t xml:space="preserve"> повторного </w:t>
            </w:r>
            <w:proofErr w:type="spellStart"/>
            <w:r w:rsidRPr="00A36CE5">
              <w:rPr>
                <w:sz w:val="24"/>
              </w:rPr>
              <w:t>складання</w:t>
            </w:r>
            <w:proofErr w:type="spellEnd"/>
          </w:p>
        </w:tc>
      </w:tr>
      <w:tr w:rsidR="00EC35E3" w:rsidRPr="00A36CE5" w:rsidTr="009E0B89">
        <w:trPr>
          <w:trHeight w:val="708"/>
        </w:trPr>
        <w:tc>
          <w:tcPr>
            <w:tcW w:w="2137" w:type="dxa"/>
            <w:vAlign w:val="center"/>
          </w:tcPr>
          <w:p w:rsidR="00EC35E3" w:rsidRPr="00A36CE5" w:rsidRDefault="00EC35E3" w:rsidP="009E0B89">
            <w:pPr>
              <w:ind w:left="180"/>
              <w:jc w:val="center"/>
              <w:rPr>
                <w:sz w:val="24"/>
              </w:rPr>
            </w:pPr>
            <w:r w:rsidRPr="00A36CE5">
              <w:rPr>
                <w:sz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EC35E3" w:rsidRPr="00A36CE5" w:rsidRDefault="00EC35E3" w:rsidP="009E0B89">
            <w:pPr>
              <w:jc w:val="center"/>
              <w:rPr>
                <w:b/>
                <w:sz w:val="24"/>
              </w:rPr>
            </w:pPr>
            <w:r w:rsidRPr="00A36CE5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A36CE5">
              <w:rPr>
                <w:sz w:val="24"/>
              </w:rPr>
              <w:t>незадовільно</w:t>
            </w:r>
            <w:proofErr w:type="spellEnd"/>
            <w:r w:rsidRPr="00A36CE5">
              <w:rPr>
                <w:sz w:val="24"/>
              </w:rPr>
              <w:t xml:space="preserve"> з </w:t>
            </w:r>
            <w:proofErr w:type="spellStart"/>
            <w:r w:rsidRPr="00A36CE5">
              <w:rPr>
                <w:sz w:val="24"/>
              </w:rPr>
              <w:t>обов’язковим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повторним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вивченням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EC35E3" w:rsidRPr="00A36CE5" w:rsidRDefault="00EC35E3" w:rsidP="009E0B89">
            <w:pPr>
              <w:jc w:val="center"/>
              <w:rPr>
                <w:sz w:val="24"/>
              </w:rPr>
            </w:pPr>
            <w:r w:rsidRPr="00A36CE5">
              <w:rPr>
                <w:sz w:val="24"/>
              </w:rPr>
              <w:t xml:space="preserve">не </w:t>
            </w:r>
            <w:proofErr w:type="spellStart"/>
            <w:r w:rsidRPr="00A36CE5">
              <w:rPr>
                <w:sz w:val="24"/>
              </w:rPr>
              <w:t>зараховано</w:t>
            </w:r>
            <w:proofErr w:type="spellEnd"/>
            <w:r w:rsidRPr="00A36CE5">
              <w:rPr>
                <w:sz w:val="24"/>
              </w:rPr>
              <w:t xml:space="preserve"> з </w:t>
            </w:r>
            <w:proofErr w:type="spellStart"/>
            <w:r w:rsidRPr="00A36CE5">
              <w:rPr>
                <w:sz w:val="24"/>
              </w:rPr>
              <w:t>обов’язковим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повторним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вивченням</w:t>
            </w:r>
            <w:proofErr w:type="spellEnd"/>
            <w:r w:rsidRPr="00A36CE5">
              <w:rPr>
                <w:sz w:val="24"/>
              </w:rPr>
              <w:t xml:space="preserve"> </w:t>
            </w:r>
            <w:proofErr w:type="spellStart"/>
            <w:r w:rsidRPr="00A36CE5">
              <w:rPr>
                <w:sz w:val="24"/>
              </w:rPr>
              <w:t>дисципліни</w:t>
            </w:r>
            <w:proofErr w:type="spellEnd"/>
          </w:p>
        </w:tc>
      </w:tr>
    </w:tbl>
    <w:p w:rsidR="00EC35E3" w:rsidRPr="00A36CE5" w:rsidRDefault="00EC35E3" w:rsidP="00EC35E3">
      <w:pPr>
        <w:shd w:val="clear" w:color="auto" w:fill="FFFFFF"/>
        <w:jc w:val="right"/>
        <w:rPr>
          <w:spacing w:val="-4"/>
          <w:sz w:val="24"/>
        </w:rPr>
      </w:pPr>
    </w:p>
    <w:p w:rsidR="00EC35E3" w:rsidRPr="00A36CE5" w:rsidRDefault="00EC35E3" w:rsidP="00EC35E3">
      <w:pPr>
        <w:shd w:val="clear" w:color="auto" w:fill="FFFFFF"/>
        <w:jc w:val="center"/>
        <w:rPr>
          <w:b/>
          <w:sz w:val="24"/>
        </w:rPr>
      </w:pPr>
      <w:r w:rsidRPr="00A36CE5">
        <w:rPr>
          <w:b/>
          <w:sz w:val="24"/>
        </w:rPr>
        <w:t xml:space="preserve">13. </w:t>
      </w:r>
      <w:proofErr w:type="spellStart"/>
      <w:r w:rsidRPr="00A36CE5">
        <w:rPr>
          <w:b/>
          <w:sz w:val="24"/>
        </w:rPr>
        <w:t>Методичне</w:t>
      </w:r>
      <w:proofErr w:type="spellEnd"/>
      <w:r w:rsidRPr="00A36CE5">
        <w:rPr>
          <w:b/>
          <w:sz w:val="24"/>
        </w:rPr>
        <w:t xml:space="preserve"> </w:t>
      </w:r>
      <w:proofErr w:type="spellStart"/>
      <w:r w:rsidRPr="00A36CE5">
        <w:rPr>
          <w:b/>
          <w:sz w:val="24"/>
        </w:rPr>
        <w:t>забезпечення</w:t>
      </w:r>
      <w:proofErr w:type="spellEnd"/>
    </w:p>
    <w:p w:rsidR="00EC35E3" w:rsidRPr="00A36CE5" w:rsidRDefault="00EC35E3" w:rsidP="00EC35E3">
      <w:pPr>
        <w:shd w:val="clear" w:color="auto" w:fill="FFFFFF"/>
        <w:jc w:val="center"/>
        <w:rPr>
          <w:b/>
          <w:sz w:val="24"/>
        </w:rPr>
      </w:pPr>
    </w:p>
    <w:p w:rsidR="00EC35E3" w:rsidRPr="00A36CE5" w:rsidRDefault="00EC35E3" w:rsidP="00EC35E3">
      <w:pPr>
        <w:shd w:val="clear" w:color="auto" w:fill="FFFFFF"/>
        <w:jc w:val="both"/>
        <w:rPr>
          <w:sz w:val="24"/>
        </w:rPr>
      </w:pPr>
      <w:r w:rsidRPr="00A36CE5">
        <w:rPr>
          <w:sz w:val="24"/>
        </w:rPr>
        <w:t xml:space="preserve">1. </w:t>
      </w:r>
      <w:proofErr w:type="spellStart"/>
      <w:r w:rsidRPr="00A36CE5">
        <w:rPr>
          <w:sz w:val="24"/>
        </w:rPr>
        <w:t>Навчальна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програма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дисципліни</w:t>
      </w:r>
      <w:proofErr w:type="spellEnd"/>
      <w:r w:rsidRPr="00A36CE5">
        <w:rPr>
          <w:sz w:val="24"/>
        </w:rPr>
        <w:t>.</w:t>
      </w:r>
    </w:p>
    <w:p w:rsidR="00EC35E3" w:rsidRPr="00A36CE5" w:rsidRDefault="00EC35E3" w:rsidP="00EC35E3">
      <w:pPr>
        <w:shd w:val="clear" w:color="auto" w:fill="FFFFFF"/>
        <w:jc w:val="both"/>
        <w:rPr>
          <w:sz w:val="24"/>
        </w:rPr>
      </w:pPr>
      <w:r w:rsidRPr="00A36CE5">
        <w:rPr>
          <w:sz w:val="24"/>
        </w:rPr>
        <w:t xml:space="preserve">2. </w:t>
      </w:r>
      <w:proofErr w:type="spellStart"/>
      <w:r w:rsidRPr="00A36CE5">
        <w:rPr>
          <w:sz w:val="24"/>
        </w:rPr>
        <w:t>Робоча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програма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навчальної</w:t>
      </w:r>
      <w:proofErr w:type="spellEnd"/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дисципліни</w:t>
      </w:r>
      <w:proofErr w:type="spellEnd"/>
      <w:r w:rsidRPr="00A36CE5">
        <w:rPr>
          <w:sz w:val="24"/>
        </w:rPr>
        <w:t>.</w:t>
      </w:r>
    </w:p>
    <w:p w:rsidR="00EC35E3" w:rsidRPr="00A36CE5" w:rsidRDefault="00EC35E3" w:rsidP="00EC35E3">
      <w:pPr>
        <w:shd w:val="clear" w:color="auto" w:fill="FFFFFF"/>
        <w:jc w:val="both"/>
        <w:rPr>
          <w:sz w:val="24"/>
        </w:rPr>
      </w:pPr>
      <w:r w:rsidRPr="00A36CE5">
        <w:rPr>
          <w:sz w:val="24"/>
        </w:rPr>
        <w:t xml:space="preserve">3. </w:t>
      </w:r>
      <w:proofErr w:type="spellStart"/>
      <w:r w:rsidRPr="00A36CE5">
        <w:rPr>
          <w:sz w:val="24"/>
        </w:rPr>
        <w:t>Плани</w:t>
      </w:r>
      <w:proofErr w:type="spellEnd"/>
      <w:r w:rsidRPr="00A36CE5">
        <w:rPr>
          <w:sz w:val="24"/>
        </w:rPr>
        <w:t xml:space="preserve"> </w:t>
      </w:r>
      <w:r w:rsidR="00452DD6" w:rsidRPr="00A36CE5">
        <w:rPr>
          <w:sz w:val="24"/>
          <w:lang w:val="uk-UA"/>
        </w:rPr>
        <w:t>практичних</w:t>
      </w:r>
      <w:r w:rsidRPr="00A36CE5">
        <w:rPr>
          <w:sz w:val="24"/>
        </w:rPr>
        <w:t xml:space="preserve"> занять.</w:t>
      </w:r>
    </w:p>
    <w:p w:rsidR="00EC35E3" w:rsidRPr="00A36CE5" w:rsidRDefault="008C1F48" w:rsidP="00EC35E3">
      <w:pPr>
        <w:shd w:val="clear" w:color="auto" w:fill="FFFFFF"/>
        <w:jc w:val="both"/>
        <w:rPr>
          <w:sz w:val="24"/>
        </w:rPr>
      </w:pPr>
      <w:r w:rsidRPr="00A36CE5">
        <w:rPr>
          <w:sz w:val="24"/>
          <w:lang w:val="uk-UA"/>
        </w:rPr>
        <w:t>4</w:t>
      </w:r>
      <w:r w:rsidR="00EC35E3" w:rsidRPr="00A36CE5">
        <w:rPr>
          <w:sz w:val="24"/>
        </w:rPr>
        <w:t xml:space="preserve">. </w:t>
      </w:r>
      <w:proofErr w:type="spellStart"/>
      <w:r w:rsidR="00EC35E3" w:rsidRPr="00A36CE5">
        <w:rPr>
          <w:sz w:val="24"/>
        </w:rPr>
        <w:t>Методичні</w:t>
      </w:r>
      <w:proofErr w:type="spellEnd"/>
      <w:r w:rsidR="00EC35E3" w:rsidRPr="00A36CE5">
        <w:rPr>
          <w:sz w:val="24"/>
        </w:rPr>
        <w:t xml:space="preserve"> </w:t>
      </w:r>
      <w:proofErr w:type="spellStart"/>
      <w:r w:rsidR="00EC35E3" w:rsidRPr="00A36CE5">
        <w:rPr>
          <w:sz w:val="24"/>
        </w:rPr>
        <w:t>вказівки</w:t>
      </w:r>
      <w:proofErr w:type="spellEnd"/>
      <w:r w:rsidR="00EC35E3" w:rsidRPr="00A36CE5">
        <w:rPr>
          <w:sz w:val="24"/>
        </w:rPr>
        <w:t xml:space="preserve"> до </w:t>
      </w:r>
      <w:proofErr w:type="spellStart"/>
      <w:r w:rsidR="00EC35E3" w:rsidRPr="00A36CE5">
        <w:rPr>
          <w:sz w:val="24"/>
        </w:rPr>
        <w:t>практичних</w:t>
      </w:r>
      <w:proofErr w:type="spellEnd"/>
      <w:r w:rsidR="00EC35E3" w:rsidRPr="00A36CE5">
        <w:rPr>
          <w:sz w:val="24"/>
        </w:rPr>
        <w:t xml:space="preserve"> занять та </w:t>
      </w:r>
      <w:proofErr w:type="spellStart"/>
      <w:r w:rsidR="00EC35E3" w:rsidRPr="00A36CE5">
        <w:rPr>
          <w:sz w:val="24"/>
        </w:rPr>
        <w:t>самостійної</w:t>
      </w:r>
      <w:proofErr w:type="spellEnd"/>
      <w:r w:rsidR="00EC35E3" w:rsidRPr="00A36CE5">
        <w:rPr>
          <w:sz w:val="24"/>
        </w:rPr>
        <w:t xml:space="preserve"> </w:t>
      </w:r>
      <w:proofErr w:type="spellStart"/>
      <w:r w:rsidR="00EC35E3" w:rsidRPr="00A36CE5">
        <w:rPr>
          <w:sz w:val="24"/>
        </w:rPr>
        <w:t>роботи</w:t>
      </w:r>
      <w:proofErr w:type="spellEnd"/>
      <w:r w:rsidR="00EC35E3" w:rsidRPr="00A36CE5">
        <w:rPr>
          <w:sz w:val="24"/>
        </w:rPr>
        <w:t xml:space="preserve"> </w:t>
      </w:r>
      <w:proofErr w:type="spellStart"/>
      <w:r w:rsidR="00EC35E3" w:rsidRPr="00A36CE5">
        <w:rPr>
          <w:sz w:val="24"/>
        </w:rPr>
        <w:t>студентів</w:t>
      </w:r>
      <w:proofErr w:type="spellEnd"/>
      <w:r w:rsidR="00EC35E3" w:rsidRPr="00A36CE5">
        <w:rPr>
          <w:sz w:val="24"/>
        </w:rPr>
        <w:t>.</w:t>
      </w:r>
    </w:p>
    <w:p w:rsidR="00EC35E3" w:rsidRPr="00A36CE5" w:rsidRDefault="00EC35E3" w:rsidP="0064649F">
      <w:pPr>
        <w:shd w:val="clear" w:color="auto" w:fill="FFFFFF"/>
        <w:jc w:val="center"/>
        <w:rPr>
          <w:b/>
          <w:sz w:val="24"/>
          <w:lang w:val="uk-UA"/>
        </w:rPr>
      </w:pPr>
    </w:p>
    <w:p w:rsidR="00EC35E3" w:rsidRPr="00A36CE5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r w:rsidRPr="00A36CE5">
        <w:rPr>
          <w:b/>
          <w:sz w:val="24"/>
        </w:rPr>
        <w:t xml:space="preserve">14. Рекомендована </w:t>
      </w:r>
      <w:proofErr w:type="spellStart"/>
      <w:r w:rsidRPr="00A36CE5">
        <w:rPr>
          <w:b/>
          <w:sz w:val="24"/>
        </w:rPr>
        <w:t>література</w:t>
      </w:r>
      <w:proofErr w:type="spellEnd"/>
    </w:p>
    <w:p w:rsidR="00EC35E3" w:rsidRPr="00A36CE5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</w:p>
    <w:p w:rsidR="00EC35E3" w:rsidRPr="00A36CE5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proofErr w:type="spellStart"/>
      <w:r w:rsidRPr="00A36CE5">
        <w:rPr>
          <w:b/>
          <w:bCs/>
          <w:spacing w:val="-6"/>
          <w:sz w:val="24"/>
        </w:rPr>
        <w:t>Базова</w:t>
      </w:r>
      <w:proofErr w:type="spellEnd"/>
    </w:p>
    <w:p w:rsidR="00065178" w:rsidRPr="00A36CE5" w:rsidRDefault="00065178" w:rsidP="00065178">
      <w:pPr>
        <w:pStyle w:val="ac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4"/>
          <w:lang w:val="uk-UA" w:eastAsia="uk-UA"/>
        </w:rPr>
      </w:pPr>
      <w:r w:rsidRPr="00A36CE5">
        <w:rPr>
          <w:sz w:val="24"/>
        </w:rPr>
        <w:t xml:space="preserve">Золотов Ю.А., Дорохова Е.Н., Фадеева В.И. и др. Основы аналитической химии. В 2-х кн. /Под ред. Акад. </w:t>
      </w:r>
      <w:proofErr w:type="spellStart"/>
      <w:r w:rsidRPr="00A36CE5">
        <w:rPr>
          <w:sz w:val="24"/>
        </w:rPr>
        <w:t>Ю.А.Золотова</w:t>
      </w:r>
      <w:proofErr w:type="spellEnd"/>
      <w:r w:rsidRPr="00A36CE5">
        <w:rPr>
          <w:sz w:val="24"/>
        </w:rPr>
        <w:t xml:space="preserve"> – Кн. 2. Методы химического анализа. М.: Высшая школа, 2002. – 495с.</w:t>
      </w:r>
    </w:p>
    <w:p w:rsidR="00065178" w:rsidRPr="00A36CE5" w:rsidRDefault="00065178" w:rsidP="00065178">
      <w:pPr>
        <w:pStyle w:val="ac"/>
        <w:widowControl w:val="0"/>
        <w:numPr>
          <w:ilvl w:val="0"/>
          <w:numId w:val="1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17" w:lineRule="exact"/>
        <w:ind w:left="567" w:hanging="567"/>
        <w:jc w:val="both"/>
        <w:rPr>
          <w:sz w:val="24"/>
        </w:rPr>
      </w:pPr>
      <w:r w:rsidRPr="00A36CE5">
        <w:rPr>
          <w:color w:val="000000"/>
          <w:spacing w:val="-18"/>
          <w:sz w:val="24"/>
        </w:rPr>
        <w:t xml:space="preserve">Казицина Л.А., Калявин В.А. Задачник по спектрохимической идентификации органических соединений / МГУ, хим. фак. – М.: </w:t>
      </w:r>
      <w:proofErr w:type="spellStart"/>
      <w:r w:rsidRPr="00A36CE5">
        <w:rPr>
          <w:color w:val="000000"/>
          <w:spacing w:val="-18"/>
          <w:sz w:val="24"/>
        </w:rPr>
        <w:t>Моск</w:t>
      </w:r>
      <w:proofErr w:type="spellEnd"/>
      <w:r w:rsidRPr="00A36CE5">
        <w:rPr>
          <w:color w:val="000000"/>
          <w:spacing w:val="-18"/>
          <w:sz w:val="24"/>
        </w:rPr>
        <w:t>. ун-т, 1991. – 136с</w:t>
      </w:r>
      <w:r w:rsidRPr="00A36CE5">
        <w:rPr>
          <w:color w:val="000000"/>
          <w:spacing w:val="-18"/>
          <w:sz w:val="24"/>
          <w:lang w:val="uk-UA"/>
        </w:rPr>
        <w:t>.</w:t>
      </w:r>
    </w:p>
    <w:p w:rsidR="00065178" w:rsidRPr="00A36CE5" w:rsidRDefault="00065178" w:rsidP="00065178">
      <w:pPr>
        <w:pStyle w:val="ac"/>
        <w:widowControl w:val="0"/>
        <w:numPr>
          <w:ilvl w:val="0"/>
          <w:numId w:val="1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17" w:lineRule="exact"/>
        <w:ind w:left="567" w:hanging="567"/>
        <w:jc w:val="both"/>
        <w:rPr>
          <w:sz w:val="24"/>
        </w:rPr>
      </w:pPr>
      <w:proofErr w:type="spellStart"/>
      <w:r w:rsidRPr="00A36CE5">
        <w:rPr>
          <w:sz w:val="24"/>
        </w:rPr>
        <w:t>Драго</w:t>
      </w:r>
      <w:proofErr w:type="spellEnd"/>
      <w:r w:rsidRPr="00A36CE5">
        <w:rPr>
          <w:sz w:val="24"/>
        </w:rPr>
        <w:t xml:space="preserve"> Р. Физические </w:t>
      </w:r>
      <w:proofErr w:type="spellStart"/>
      <w:r w:rsidRPr="00A36CE5">
        <w:rPr>
          <w:sz w:val="24"/>
        </w:rPr>
        <w:t>методи</w:t>
      </w:r>
      <w:proofErr w:type="spellEnd"/>
      <w:r w:rsidRPr="00A36CE5">
        <w:rPr>
          <w:sz w:val="24"/>
        </w:rPr>
        <w:t xml:space="preserve"> в химии. Т. 1 - М.: Мир, 1981 – 424с.</w:t>
      </w:r>
    </w:p>
    <w:p w:rsidR="00065178" w:rsidRPr="00A36CE5" w:rsidRDefault="00065178" w:rsidP="00EC35E3">
      <w:pPr>
        <w:jc w:val="center"/>
        <w:rPr>
          <w:sz w:val="24"/>
        </w:rPr>
      </w:pPr>
    </w:p>
    <w:p w:rsidR="00AB53CE" w:rsidRPr="00A36CE5" w:rsidRDefault="00EC35E3" w:rsidP="00065178">
      <w:pPr>
        <w:jc w:val="center"/>
        <w:rPr>
          <w:b/>
          <w:sz w:val="24"/>
        </w:rPr>
      </w:pPr>
      <w:proofErr w:type="spellStart"/>
      <w:r w:rsidRPr="00A36CE5">
        <w:rPr>
          <w:b/>
          <w:sz w:val="24"/>
        </w:rPr>
        <w:lastRenderedPageBreak/>
        <w:t>Допоміжна</w:t>
      </w:r>
      <w:proofErr w:type="spellEnd"/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>Смит А. Прикладная ИК-спектроскопия. – М.: Мир, 1982, 328с.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Юинг</w:t>
      </w:r>
      <w:proofErr w:type="spellEnd"/>
      <w:r w:rsidRPr="00A36CE5">
        <w:rPr>
          <w:sz w:val="24"/>
        </w:rPr>
        <w:t xml:space="preserve"> Г. Инструментальные методы химического анализа. М.: Мир, 1989. – 608с.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Сильверстейн</w:t>
      </w:r>
      <w:proofErr w:type="spellEnd"/>
      <w:r w:rsidRPr="00A36CE5">
        <w:rPr>
          <w:sz w:val="24"/>
        </w:rPr>
        <w:t xml:space="preserve"> Р., </w:t>
      </w:r>
      <w:proofErr w:type="spellStart"/>
      <w:r w:rsidRPr="00A36CE5">
        <w:rPr>
          <w:sz w:val="24"/>
        </w:rPr>
        <w:t>Басслер</w:t>
      </w:r>
      <w:proofErr w:type="spellEnd"/>
      <w:r w:rsidRPr="00A36CE5">
        <w:rPr>
          <w:sz w:val="24"/>
        </w:rPr>
        <w:t xml:space="preserve"> Г., </w:t>
      </w:r>
      <w:proofErr w:type="spellStart"/>
      <w:r w:rsidRPr="00A36CE5">
        <w:rPr>
          <w:sz w:val="24"/>
        </w:rPr>
        <w:t>Моррил</w:t>
      </w:r>
      <w:proofErr w:type="spellEnd"/>
      <w:r w:rsidRPr="00A36CE5">
        <w:rPr>
          <w:sz w:val="24"/>
        </w:rPr>
        <w:t xml:space="preserve"> Т. Спектрометрическая идентификация    органических соединений. М.: Мир, 1977. – 592с.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Инструментальные методы анализа функциональных групп </w:t>
      </w:r>
      <w:proofErr w:type="gramStart"/>
      <w:r w:rsidRPr="00A36CE5">
        <w:rPr>
          <w:sz w:val="24"/>
        </w:rPr>
        <w:t>органических  соединений</w:t>
      </w:r>
      <w:proofErr w:type="gramEnd"/>
      <w:r w:rsidRPr="00A36CE5">
        <w:rPr>
          <w:sz w:val="24"/>
        </w:rPr>
        <w:t xml:space="preserve">/ Под ред. С. </w:t>
      </w:r>
      <w:proofErr w:type="spellStart"/>
      <w:r w:rsidRPr="00A36CE5">
        <w:rPr>
          <w:sz w:val="24"/>
        </w:rPr>
        <w:t>Сиггиа</w:t>
      </w:r>
      <w:proofErr w:type="spellEnd"/>
      <w:r w:rsidRPr="00A36CE5">
        <w:rPr>
          <w:sz w:val="24"/>
        </w:rPr>
        <w:t>. – М.: Мир, 1974. -464с.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Вилков Л.В., </w:t>
      </w:r>
      <w:proofErr w:type="spellStart"/>
      <w:r w:rsidRPr="00A36CE5">
        <w:rPr>
          <w:sz w:val="24"/>
        </w:rPr>
        <w:t>Пентин</w:t>
      </w:r>
      <w:proofErr w:type="spellEnd"/>
      <w:r w:rsidRPr="00A36CE5">
        <w:rPr>
          <w:sz w:val="24"/>
        </w:rPr>
        <w:t xml:space="preserve"> Ю.А. Физические методы исследования в химии. Структурные методы и оптическая спектроскопия. М.: Мир,1987. -368с.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Иоффе Б.В., Костиков Р.Р., Разин В.В. Физические методы определения строения органических соединений. – М.: </w:t>
      </w:r>
      <w:proofErr w:type="spellStart"/>
      <w:r w:rsidRPr="00A36CE5">
        <w:rPr>
          <w:sz w:val="24"/>
        </w:rPr>
        <w:t>Высш</w:t>
      </w:r>
      <w:proofErr w:type="spellEnd"/>
      <w:r w:rsidRPr="00A36CE5">
        <w:rPr>
          <w:sz w:val="24"/>
        </w:rPr>
        <w:t xml:space="preserve">. </w:t>
      </w:r>
      <w:proofErr w:type="spellStart"/>
      <w:r w:rsidRPr="00A36CE5">
        <w:rPr>
          <w:sz w:val="24"/>
        </w:rPr>
        <w:t>шк</w:t>
      </w:r>
      <w:proofErr w:type="spellEnd"/>
      <w:r w:rsidRPr="00A36CE5">
        <w:rPr>
          <w:sz w:val="24"/>
        </w:rPr>
        <w:t>., 1984. – 336с.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Лебедев В.В. Техника оптической спектроскопии. М: Изд. МГУ,1986. – 352с.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Бенуэлл</w:t>
      </w:r>
      <w:proofErr w:type="spellEnd"/>
      <w:r w:rsidRPr="00A36CE5">
        <w:rPr>
          <w:sz w:val="24"/>
        </w:rPr>
        <w:t xml:space="preserve"> К. Основы молекулярной </w:t>
      </w:r>
      <w:proofErr w:type="gramStart"/>
      <w:r w:rsidRPr="00A36CE5">
        <w:rPr>
          <w:sz w:val="24"/>
        </w:rPr>
        <w:t>спектроскопии.-</w:t>
      </w:r>
      <w:proofErr w:type="gramEnd"/>
      <w:r w:rsidRPr="00A36CE5">
        <w:rPr>
          <w:sz w:val="24"/>
        </w:rPr>
        <w:t xml:space="preserve"> М.: Мир, 1985. – 386с.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Свердлова О.В. Электронные спектры в органической химии.  Л.: Химия, 1985. – 248с.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Берштейн</w:t>
      </w:r>
      <w:proofErr w:type="spellEnd"/>
      <w:r w:rsidRPr="00A36CE5">
        <w:rPr>
          <w:sz w:val="24"/>
        </w:rPr>
        <w:t xml:space="preserve"> И.Я., Каминский Ю.Л. Спектрофотометрический анализ в органической химии.  Л.: Химия, 1986. – 200с.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Зайдель</w:t>
      </w:r>
      <w:proofErr w:type="spellEnd"/>
      <w:r w:rsidRPr="00A36CE5">
        <w:rPr>
          <w:sz w:val="24"/>
        </w:rPr>
        <w:t xml:space="preserve"> А.Н., Островская Г.В., </w:t>
      </w:r>
      <w:proofErr w:type="spellStart"/>
      <w:r w:rsidRPr="00A36CE5">
        <w:rPr>
          <w:sz w:val="24"/>
        </w:rPr>
        <w:t>Островський</w:t>
      </w:r>
      <w:proofErr w:type="spellEnd"/>
      <w:r w:rsidRPr="00A36CE5">
        <w:rPr>
          <w:sz w:val="24"/>
        </w:rPr>
        <w:t xml:space="preserve"> Ю.И. Техника и практика спектроскопии. М.: Наука, 1976. – 392с.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Бахшиев</w:t>
      </w:r>
      <w:proofErr w:type="spellEnd"/>
      <w:r w:rsidRPr="00A36CE5">
        <w:rPr>
          <w:sz w:val="24"/>
        </w:rPr>
        <w:t xml:space="preserve"> Н.Г. Введение в молекулярную спектроскопию. – Л.: Изд-во Ленинградского ун-та, 1974, 182с.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Толмачев В.Н. Электронные спектры поглощения органических соединений и их измерение. Харьков: </w:t>
      </w:r>
      <w:proofErr w:type="spellStart"/>
      <w:r w:rsidRPr="00A36CE5">
        <w:rPr>
          <w:sz w:val="24"/>
        </w:rPr>
        <w:t>Вища</w:t>
      </w:r>
      <w:proofErr w:type="spellEnd"/>
      <w:r w:rsidRPr="00A36CE5">
        <w:rPr>
          <w:sz w:val="24"/>
        </w:rPr>
        <w:t xml:space="preserve"> школа, 1974. – 160с.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Лëвшин</w:t>
      </w:r>
      <w:proofErr w:type="spellEnd"/>
      <w:r w:rsidRPr="00A36CE5">
        <w:rPr>
          <w:sz w:val="24"/>
        </w:rPr>
        <w:t xml:space="preserve"> Л.В., </w:t>
      </w:r>
      <w:proofErr w:type="spellStart"/>
      <w:r w:rsidRPr="00A36CE5">
        <w:rPr>
          <w:sz w:val="24"/>
        </w:rPr>
        <w:t>Салецкий</w:t>
      </w:r>
      <w:proofErr w:type="spellEnd"/>
      <w:r w:rsidRPr="00A36CE5">
        <w:rPr>
          <w:sz w:val="24"/>
        </w:rPr>
        <w:t xml:space="preserve"> А.М. Люминесценция и ее измерение. – М.: Изд-во МГУ, 1989. – 272с.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Лакович</w:t>
      </w:r>
      <w:proofErr w:type="spellEnd"/>
      <w:r w:rsidRPr="00A36CE5">
        <w:rPr>
          <w:sz w:val="24"/>
        </w:rPr>
        <w:t xml:space="preserve"> Дж. Основы флуоресцентной спектроскопии. – М.: Мир, 1986. – 496с.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Красовицкий</w:t>
      </w:r>
      <w:proofErr w:type="spellEnd"/>
      <w:r w:rsidRPr="00A36CE5">
        <w:rPr>
          <w:sz w:val="24"/>
        </w:rPr>
        <w:t xml:space="preserve"> Б.М., Болотин Б.М. Органические люминофоры. – М.: Химия, 1984. – 336с.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Лазеры на красителях. / Под ред. </w:t>
      </w:r>
      <w:proofErr w:type="spellStart"/>
      <w:r w:rsidRPr="00A36CE5">
        <w:rPr>
          <w:sz w:val="24"/>
        </w:rPr>
        <w:t>Ф.П.Шефера</w:t>
      </w:r>
      <w:proofErr w:type="spellEnd"/>
      <w:r w:rsidRPr="00A36CE5">
        <w:rPr>
          <w:sz w:val="24"/>
        </w:rPr>
        <w:t>. - М.: Мир, 1976. – 330с.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sz w:val="24"/>
        </w:rPr>
        <w:t xml:space="preserve"> </w:t>
      </w:r>
      <w:proofErr w:type="spellStart"/>
      <w:r w:rsidRPr="00A36CE5">
        <w:rPr>
          <w:sz w:val="24"/>
        </w:rPr>
        <w:t>Наканиси</w:t>
      </w:r>
      <w:proofErr w:type="spellEnd"/>
      <w:r w:rsidRPr="00A36CE5">
        <w:rPr>
          <w:sz w:val="24"/>
        </w:rPr>
        <w:t xml:space="preserve"> К. Инфракрасные спектры и строение органических соединений. М.: Мир, 1965. – 216с.</w:t>
      </w:r>
    </w:p>
    <w:p w:rsidR="0039478A" w:rsidRPr="00A36CE5" w:rsidRDefault="0039478A" w:rsidP="0039478A">
      <w:pPr>
        <w:numPr>
          <w:ilvl w:val="0"/>
          <w:numId w:val="18"/>
        </w:numPr>
        <w:tabs>
          <w:tab w:val="clear" w:pos="720"/>
          <w:tab w:val="num" w:pos="709"/>
        </w:tabs>
        <w:ind w:left="567" w:hanging="567"/>
        <w:jc w:val="both"/>
        <w:rPr>
          <w:sz w:val="24"/>
        </w:rPr>
      </w:pPr>
      <w:r w:rsidRPr="00A36CE5">
        <w:rPr>
          <w:color w:val="000000"/>
          <w:spacing w:val="-18"/>
          <w:sz w:val="24"/>
        </w:rPr>
        <w:t xml:space="preserve"> Беллами Л. Инфракрасные спектры сложных молекул. – М.: ИЛ., 1963, 590с.</w:t>
      </w:r>
    </w:p>
    <w:p w:rsidR="0039478A" w:rsidRPr="00A36CE5" w:rsidRDefault="0039478A" w:rsidP="0039478A">
      <w:pPr>
        <w:tabs>
          <w:tab w:val="num" w:pos="709"/>
        </w:tabs>
        <w:ind w:left="567" w:hanging="567"/>
        <w:jc w:val="both"/>
        <w:rPr>
          <w:sz w:val="24"/>
        </w:rPr>
      </w:pPr>
      <w:r w:rsidRPr="00A36CE5">
        <w:rPr>
          <w:color w:val="000000"/>
          <w:spacing w:val="-18"/>
          <w:sz w:val="24"/>
        </w:rPr>
        <w:t xml:space="preserve">        22. </w:t>
      </w:r>
      <w:r w:rsidRPr="00A36CE5">
        <w:rPr>
          <w:color w:val="000000"/>
          <w:spacing w:val="-18"/>
          <w:sz w:val="24"/>
          <w:lang w:val="uk-UA"/>
        </w:rPr>
        <w:t xml:space="preserve">  </w:t>
      </w:r>
      <w:r w:rsidRPr="00A36CE5">
        <w:rPr>
          <w:color w:val="000000"/>
          <w:spacing w:val="-18"/>
          <w:sz w:val="24"/>
        </w:rPr>
        <w:t xml:space="preserve"> Беллами Л. Новые данные по ИК-спектрам сложных молекул. – М.: Мир, 1971, 318с</w:t>
      </w:r>
    </w:p>
    <w:p w:rsidR="00461B1D" w:rsidRPr="00A36CE5" w:rsidRDefault="00461B1D" w:rsidP="0039478A">
      <w:pPr>
        <w:pStyle w:val="ac"/>
        <w:autoSpaceDE w:val="0"/>
        <w:autoSpaceDN w:val="0"/>
        <w:adjustRightInd w:val="0"/>
        <w:ind w:left="0"/>
        <w:contextualSpacing w:val="0"/>
        <w:jc w:val="both"/>
        <w:rPr>
          <w:b/>
          <w:sz w:val="24"/>
        </w:rPr>
      </w:pPr>
    </w:p>
    <w:sectPr w:rsidR="00461B1D" w:rsidRPr="00A36CE5" w:rsidSect="005A50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75" w:rsidRDefault="00630D75">
      <w:r>
        <w:separator/>
      </w:r>
    </w:p>
  </w:endnote>
  <w:endnote w:type="continuationSeparator" w:id="0">
    <w:p w:rsidR="00630D75" w:rsidRDefault="0063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E5" w:rsidRDefault="00A36CE5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6CE5" w:rsidRDefault="00A36CE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E5" w:rsidRDefault="00A36CE5" w:rsidP="0064649F">
    <w:pPr>
      <w:pStyle w:val="a3"/>
      <w:framePr w:wrap="around" w:vAnchor="text" w:hAnchor="margin" w:xAlign="right" w:y="1"/>
      <w:rPr>
        <w:rStyle w:val="a4"/>
      </w:rPr>
    </w:pPr>
  </w:p>
  <w:p w:rsidR="00A36CE5" w:rsidRDefault="00A36CE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75" w:rsidRDefault="00630D75">
      <w:r>
        <w:separator/>
      </w:r>
    </w:p>
  </w:footnote>
  <w:footnote w:type="continuationSeparator" w:id="0">
    <w:p w:rsidR="00630D75" w:rsidRDefault="0063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183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36A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DA9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C1D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DD707D"/>
    <w:multiLevelType w:val="hybridMultilevel"/>
    <w:tmpl w:val="61C88BF2"/>
    <w:lvl w:ilvl="0" w:tplc="6DE2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A52F0"/>
    <w:multiLevelType w:val="hybridMultilevel"/>
    <w:tmpl w:val="3E8E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5278"/>
    <w:multiLevelType w:val="hybridMultilevel"/>
    <w:tmpl w:val="98CAE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250925"/>
    <w:multiLevelType w:val="hybridMultilevel"/>
    <w:tmpl w:val="1D72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349F8"/>
    <w:multiLevelType w:val="hybridMultilevel"/>
    <w:tmpl w:val="2B28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31CF9"/>
    <w:multiLevelType w:val="hybridMultilevel"/>
    <w:tmpl w:val="7CDC8EE4"/>
    <w:lvl w:ilvl="0" w:tplc="B8309D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65AF494D"/>
    <w:multiLevelType w:val="hybridMultilevel"/>
    <w:tmpl w:val="9FAAD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A2F28"/>
    <w:multiLevelType w:val="hybridMultilevel"/>
    <w:tmpl w:val="FEF45DE4"/>
    <w:lvl w:ilvl="0" w:tplc="8876AC9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DE9495D"/>
    <w:multiLevelType w:val="hybridMultilevel"/>
    <w:tmpl w:val="7A081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4"/>
  </w:num>
  <w:num w:numId="5">
    <w:abstractNumId w:val="17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13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5"/>
  </w:num>
  <w:num w:numId="16">
    <w:abstractNumId w:val="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5713"/>
    <w:rsid w:val="00006D4C"/>
    <w:rsid w:val="0000797B"/>
    <w:rsid w:val="000103DE"/>
    <w:rsid w:val="000137BC"/>
    <w:rsid w:val="00017780"/>
    <w:rsid w:val="00017989"/>
    <w:rsid w:val="00020692"/>
    <w:rsid w:val="00021872"/>
    <w:rsid w:val="00023698"/>
    <w:rsid w:val="00027BF1"/>
    <w:rsid w:val="0003603F"/>
    <w:rsid w:val="000424E1"/>
    <w:rsid w:val="00045114"/>
    <w:rsid w:val="0004723A"/>
    <w:rsid w:val="00050BCB"/>
    <w:rsid w:val="00050F7D"/>
    <w:rsid w:val="00051CBB"/>
    <w:rsid w:val="0005519B"/>
    <w:rsid w:val="000555B8"/>
    <w:rsid w:val="00056B70"/>
    <w:rsid w:val="00061244"/>
    <w:rsid w:val="00063652"/>
    <w:rsid w:val="00063E0C"/>
    <w:rsid w:val="00065178"/>
    <w:rsid w:val="00070712"/>
    <w:rsid w:val="00070E4C"/>
    <w:rsid w:val="000731F5"/>
    <w:rsid w:val="00075791"/>
    <w:rsid w:val="00077FD4"/>
    <w:rsid w:val="00084EF9"/>
    <w:rsid w:val="0008654C"/>
    <w:rsid w:val="00094D46"/>
    <w:rsid w:val="000A2B63"/>
    <w:rsid w:val="000A411D"/>
    <w:rsid w:val="000A73D2"/>
    <w:rsid w:val="000B429F"/>
    <w:rsid w:val="000C2858"/>
    <w:rsid w:val="000C3D98"/>
    <w:rsid w:val="000C459B"/>
    <w:rsid w:val="000C714C"/>
    <w:rsid w:val="000D2637"/>
    <w:rsid w:val="000D43CD"/>
    <w:rsid w:val="000D4B17"/>
    <w:rsid w:val="000E0C28"/>
    <w:rsid w:val="000E296E"/>
    <w:rsid w:val="000F2865"/>
    <w:rsid w:val="000F432D"/>
    <w:rsid w:val="000F50E3"/>
    <w:rsid w:val="000F5550"/>
    <w:rsid w:val="000F778D"/>
    <w:rsid w:val="000F7DC5"/>
    <w:rsid w:val="001030D4"/>
    <w:rsid w:val="00103587"/>
    <w:rsid w:val="00103907"/>
    <w:rsid w:val="0010527D"/>
    <w:rsid w:val="00113DA3"/>
    <w:rsid w:val="001220BF"/>
    <w:rsid w:val="00123E16"/>
    <w:rsid w:val="001403E9"/>
    <w:rsid w:val="00140541"/>
    <w:rsid w:val="001421B3"/>
    <w:rsid w:val="001473EA"/>
    <w:rsid w:val="0015094A"/>
    <w:rsid w:val="00151394"/>
    <w:rsid w:val="00152147"/>
    <w:rsid w:val="00152DCA"/>
    <w:rsid w:val="00164463"/>
    <w:rsid w:val="00182235"/>
    <w:rsid w:val="00183428"/>
    <w:rsid w:val="00183484"/>
    <w:rsid w:val="00192F33"/>
    <w:rsid w:val="00195FAA"/>
    <w:rsid w:val="001961F7"/>
    <w:rsid w:val="001A18E2"/>
    <w:rsid w:val="001A6A83"/>
    <w:rsid w:val="001A6B26"/>
    <w:rsid w:val="001B0990"/>
    <w:rsid w:val="001B1C06"/>
    <w:rsid w:val="001B1D51"/>
    <w:rsid w:val="001B36B5"/>
    <w:rsid w:val="001B3C1C"/>
    <w:rsid w:val="001B4813"/>
    <w:rsid w:val="001B4EAD"/>
    <w:rsid w:val="001B52FA"/>
    <w:rsid w:val="001C1B76"/>
    <w:rsid w:val="001C2832"/>
    <w:rsid w:val="001D4269"/>
    <w:rsid w:val="001D6B7F"/>
    <w:rsid w:val="001E4060"/>
    <w:rsid w:val="001E6573"/>
    <w:rsid w:val="001F325A"/>
    <w:rsid w:val="001F56FC"/>
    <w:rsid w:val="001F61FF"/>
    <w:rsid w:val="001F7476"/>
    <w:rsid w:val="00202302"/>
    <w:rsid w:val="002031BD"/>
    <w:rsid w:val="0020459E"/>
    <w:rsid w:val="002054E8"/>
    <w:rsid w:val="00211944"/>
    <w:rsid w:val="00216146"/>
    <w:rsid w:val="00216233"/>
    <w:rsid w:val="00216D2D"/>
    <w:rsid w:val="00217D2B"/>
    <w:rsid w:val="00220371"/>
    <w:rsid w:val="00222DF1"/>
    <w:rsid w:val="00223ECC"/>
    <w:rsid w:val="002242DC"/>
    <w:rsid w:val="00225EA9"/>
    <w:rsid w:val="00231525"/>
    <w:rsid w:val="00236C98"/>
    <w:rsid w:val="002407D0"/>
    <w:rsid w:val="0024177A"/>
    <w:rsid w:val="002419F9"/>
    <w:rsid w:val="00245F9B"/>
    <w:rsid w:val="00252308"/>
    <w:rsid w:val="002726B5"/>
    <w:rsid w:val="00272B4D"/>
    <w:rsid w:val="00273E8B"/>
    <w:rsid w:val="00274079"/>
    <w:rsid w:val="002749C7"/>
    <w:rsid w:val="00277094"/>
    <w:rsid w:val="002837C6"/>
    <w:rsid w:val="00283EB2"/>
    <w:rsid w:val="00284308"/>
    <w:rsid w:val="0028765A"/>
    <w:rsid w:val="0029530D"/>
    <w:rsid w:val="002A2747"/>
    <w:rsid w:val="002A3135"/>
    <w:rsid w:val="002A615F"/>
    <w:rsid w:val="002A7383"/>
    <w:rsid w:val="002B1B70"/>
    <w:rsid w:val="002B5E22"/>
    <w:rsid w:val="002B7483"/>
    <w:rsid w:val="002C1F85"/>
    <w:rsid w:val="002C4BBE"/>
    <w:rsid w:val="002C5149"/>
    <w:rsid w:val="002C6830"/>
    <w:rsid w:val="002D14FF"/>
    <w:rsid w:val="002D2373"/>
    <w:rsid w:val="002D5CF0"/>
    <w:rsid w:val="002D7E9A"/>
    <w:rsid w:val="002E5B7A"/>
    <w:rsid w:val="002F2AE7"/>
    <w:rsid w:val="002F6AD4"/>
    <w:rsid w:val="00302BDB"/>
    <w:rsid w:val="00305361"/>
    <w:rsid w:val="00307117"/>
    <w:rsid w:val="00310925"/>
    <w:rsid w:val="00320728"/>
    <w:rsid w:val="00320C11"/>
    <w:rsid w:val="0032176C"/>
    <w:rsid w:val="00323DC2"/>
    <w:rsid w:val="0032601A"/>
    <w:rsid w:val="00326604"/>
    <w:rsid w:val="00331FA2"/>
    <w:rsid w:val="0033332F"/>
    <w:rsid w:val="003431A2"/>
    <w:rsid w:val="003439AD"/>
    <w:rsid w:val="00345112"/>
    <w:rsid w:val="003513A1"/>
    <w:rsid w:val="00352865"/>
    <w:rsid w:val="00355161"/>
    <w:rsid w:val="003563D3"/>
    <w:rsid w:val="00356659"/>
    <w:rsid w:val="00357667"/>
    <w:rsid w:val="00361183"/>
    <w:rsid w:val="00365B2D"/>
    <w:rsid w:val="00365D82"/>
    <w:rsid w:val="003662AA"/>
    <w:rsid w:val="00370B48"/>
    <w:rsid w:val="00370CAB"/>
    <w:rsid w:val="0037294D"/>
    <w:rsid w:val="00376D12"/>
    <w:rsid w:val="0037748A"/>
    <w:rsid w:val="00377DD6"/>
    <w:rsid w:val="00380214"/>
    <w:rsid w:val="0038130D"/>
    <w:rsid w:val="00384CA5"/>
    <w:rsid w:val="0038543A"/>
    <w:rsid w:val="00386A17"/>
    <w:rsid w:val="00390971"/>
    <w:rsid w:val="00391746"/>
    <w:rsid w:val="00393CA0"/>
    <w:rsid w:val="0039478A"/>
    <w:rsid w:val="00395D44"/>
    <w:rsid w:val="003A2143"/>
    <w:rsid w:val="003A7434"/>
    <w:rsid w:val="003B1F79"/>
    <w:rsid w:val="003B59FD"/>
    <w:rsid w:val="003C0CD3"/>
    <w:rsid w:val="003C1903"/>
    <w:rsid w:val="003D3047"/>
    <w:rsid w:val="003D44EB"/>
    <w:rsid w:val="003D4B9B"/>
    <w:rsid w:val="003E3B0E"/>
    <w:rsid w:val="003E4D06"/>
    <w:rsid w:val="003F1CA5"/>
    <w:rsid w:val="003F21DE"/>
    <w:rsid w:val="003F537B"/>
    <w:rsid w:val="00404326"/>
    <w:rsid w:val="00405EF4"/>
    <w:rsid w:val="00412122"/>
    <w:rsid w:val="00425D94"/>
    <w:rsid w:val="00426CFA"/>
    <w:rsid w:val="004329C3"/>
    <w:rsid w:val="00434CB4"/>
    <w:rsid w:val="0044147D"/>
    <w:rsid w:val="00442BA1"/>
    <w:rsid w:val="00445A51"/>
    <w:rsid w:val="004516A3"/>
    <w:rsid w:val="0045185E"/>
    <w:rsid w:val="00452DD6"/>
    <w:rsid w:val="004554F7"/>
    <w:rsid w:val="00455997"/>
    <w:rsid w:val="00461B1D"/>
    <w:rsid w:val="00465A0E"/>
    <w:rsid w:val="0047258F"/>
    <w:rsid w:val="00473842"/>
    <w:rsid w:val="00476E67"/>
    <w:rsid w:val="00480464"/>
    <w:rsid w:val="004823CD"/>
    <w:rsid w:val="00484821"/>
    <w:rsid w:val="00484C2D"/>
    <w:rsid w:val="00485E7E"/>
    <w:rsid w:val="00493597"/>
    <w:rsid w:val="004A1DC6"/>
    <w:rsid w:val="004A5F73"/>
    <w:rsid w:val="004A65C5"/>
    <w:rsid w:val="004B311D"/>
    <w:rsid w:val="004B51AB"/>
    <w:rsid w:val="004B5244"/>
    <w:rsid w:val="004B60A3"/>
    <w:rsid w:val="004C1939"/>
    <w:rsid w:val="004C2EA7"/>
    <w:rsid w:val="004C313E"/>
    <w:rsid w:val="004C4793"/>
    <w:rsid w:val="004D2303"/>
    <w:rsid w:val="004D2B0C"/>
    <w:rsid w:val="004D51CF"/>
    <w:rsid w:val="004E073C"/>
    <w:rsid w:val="004E14E4"/>
    <w:rsid w:val="004E175D"/>
    <w:rsid w:val="004E347B"/>
    <w:rsid w:val="004E358C"/>
    <w:rsid w:val="004F386F"/>
    <w:rsid w:val="004F3CCF"/>
    <w:rsid w:val="004F3F54"/>
    <w:rsid w:val="004F5DCC"/>
    <w:rsid w:val="004F693B"/>
    <w:rsid w:val="004F7371"/>
    <w:rsid w:val="00500575"/>
    <w:rsid w:val="00500F44"/>
    <w:rsid w:val="00501E30"/>
    <w:rsid w:val="00505AFB"/>
    <w:rsid w:val="00510D57"/>
    <w:rsid w:val="0051697E"/>
    <w:rsid w:val="00517163"/>
    <w:rsid w:val="00521FBE"/>
    <w:rsid w:val="005226A9"/>
    <w:rsid w:val="00524279"/>
    <w:rsid w:val="00524572"/>
    <w:rsid w:val="00530C4E"/>
    <w:rsid w:val="00533855"/>
    <w:rsid w:val="00540680"/>
    <w:rsid w:val="00541AEB"/>
    <w:rsid w:val="0054264E"/>
    <w:rsid w:val="0054387E"/>
    <w:rsid w:val="00544E06"/>
    <w:rsid w:val="00550352"/>
    <w:rsid w:val="00556D61"/>
    <w:rsid w:val="0055730A"/>
    <w:rsid w:val="00562FB1"/>
    <w:rsid w:val="00563ABC"/>
    <w:rsid w:val="00564567"/>
    <w:rsid w:val="00565E5A"/>
    <w:rsid w:val="00567410"/>
    <w:rsid w:val="005745E6"/>
    <w:rsid w:val="005819BB"/>
    <w:rsid w:val="0058476F"/>
    <w:rsid w:val="0058488B"/>
    <w:rsid w:val="00585420"/>
    <w:rsid w:val="00585AF1"/>
    <w:rsid w:val="00590DD2"/>
    <w:rsid w:val="00591CB4"/>
    <w:rsid w:val="00593D4C"/>
    <w:rsid w:val="0059493F"/>
    <w:rsid w:val="00595F86"/>
    <w:rsid w:val="005A1CC2"/>
    <w:rsid w:val="005A5039"/>
    <w:rsid w:val="005B1F13"/>
    <w:rsid w:val="005C0213"/>
    <w:rsid w:val="005C42F3"/>
    <w:rsid w:val="005C5E0A"/>
    <w:rsid w:val="005C74E7"/>
    <w:rsid w:val="005C7FF6"/>
    <w:rsid w:val="005D0EB7"/>
    <w:rsid w:val="005D58B5"/>
    <w:rsid w:val="005E1AEA"/>
    <w:rsid w:val="005E48F6"/>
    <w:rsid w:val="005F3B8C"/>
    <w:rsid w:val="005F43D6"/>
    <w:rsid w:val="005F4B4D"/>
    <w:rsid w:val="005F5196"/>
    <w:rsid w:val="005F7A71"/>
    <w:rsid w:val="00602011"/>
    <w:rsid w:val="00607B03"/>
    <w:rsid w:val="006109FB"/>
    <w:rsid w:val="00615F85"/>
    <w:rsid w:val="006209A9"/>
    <w:rsid w:val="00624F5C"/>
    <w:rsid w:val="00630D75"/>
    <w:rsid w:val="00631439"/>
    <w:rsid w:val="006426AE"/>
    <w:rsid w:val="006462E1"/>
    <w:rsid w:val="0064649F"/>
    <w:rsid w:val="00647043"/>
    <w:rsid w:val="006511DC"/>
    <w:rsid w:val="0065287B"/>
    <w:rsid w:val="00654325"/>
    <w:rsid w:val="00661D52"/>
    <w:rsid w:val="0066645A"/>
    <w:rsid w:val="00667699"/>
    <w:rsid w:val="00670CCE"/>
    <w:rsid w:val="006718A3"/>
    <w:rsid w:val="006731C8"/>
    <w:rsid w:val="00675D3B"/>
    <w:rsid w:val="00676A3C"/>
    <w:rsid w:val="00681C66"/>
    <w:rsid w:val="0068320C"/>
    <w:rsid w:val="00684401"/>
    <w:rsid w:val="006849FC"/>
    <w:rsid w:val="00685CEC"/>
    <w:rsid w:val="006861EF"/>
    <w:rsid w:val="00686A70"/>
    <w:rsid w:val="00687A0F"/>
    <w:rsid w:val="00691FE8"/>
    <w:rsid w:val="006923CD"/>
    <w:rsid w:val="00697F25"/>
    <w:rsid w:val="006A472E"/>
    <w:rsid w:val="006A6DC0"/>
    <w:rsid w:val="006B0A1F"/>
    <w:rsid w:val="006B0AA6"/>
    <w:rsid w:val="006B3F80"/>
    <w:rsid w:val="006B5B02"/>
    <w:rsid w:val="006C0371"/>
    <w:rsid w:val="006C06A4"/>
    <w:rsid w:val="006C1646"/>
    <w:rsid w:val="006C58B2"/>
    <w:rsid w:val="006C67A7"/>
    <w:rsid w:val="006D26BC"/>
    <w:rsid w:val="006D37D5"/>
    <w:rsid w:val="006D79F7"/>
    <w:rsid w:val="006E01D0"/>
    <w:rsid w:val="006E124A"/>
    <w:rsid w:val="006E27D1"/>
    <w:rsid w:val="006E35FD"/>
    <w:rsid w:val="006E57D6"/>
    <w:rsid w:val="006F1A0D"/>
    <w:rsid w:val="006F3390"/>
    <w:rsid w:val="006F36B9"/>
    <w:rsid w:val="006F558C"/>
    <w:rsid w:val="006F5974"/>
    <w:rsid w:val="006F74CF"/>
    <w:rsid w:val="00700ADE"/>
    <w:rsid w:val="00711A77"/>
    <w:rsid w:val="00720990"/>
    <w:rsid w:val="007242BD"/>
    <w:rsid w:val="00730A36"/>
    <w:rsid w:val="0073248A"/>
    <w:rsid w:val="00732910"/>
    <w:rsid w:val="00732FCD"/>
    <w:rsid w:val="00742FD4"/>
    <w:rsid w:val="007538B1"/>
    <w:rsid w:val="0075622F"/>
    <w:rsid w:val="00763F5B"/>
    <w:rsid w:val="00770265"/>
    <w:rsid w:val="0077042C"/>
    <w:rsid w:val="007748E1"/>
    <w:rsid w:val="007757F2"/>
    <w:rsid w:val="00784A73"/>
    <w:rsid w:val="00790773"/>
    <w:rsid w:val="007A1E04"/>
    <w:rsid w:val="007A29A6"/>
    <w:rsid w:val="007A48C5"/>
    <w:rsid w:val="007B3484"/>
    <w:rsid w:val="007B584E"/>
    <w:rsid w:val="007C5C9C"/>
    <w:rsid w:val="007C6518"/>
    <w:rsid w:val="007C74D2"/>
    <w:rsid w:val="007D0A9F"/>
    <w:rsid w:val="007D221E"/>
    <w:rsid w:val="007D2DA7"/>
    <w:rsid w:val="007E5420"/>
    <w:rsid w:val="007F1EC6"/>
    <w:rsid w:val="007F2551"/>
    <w:rsid w:val="007F4B90"/>
    <w:rsid w:val="007F7BEA"/>
    <w:rsid w:val="008165AC"/>
    <w:rsid w:val="00817D59"/>
    <w:rsid w:val="008201C5"/>
    <w:rsid w:val="00823D13"/>
    <w:rsid w:val="00824CDB"/>
    <w:rsid w:val="00827038"/>
    <w:rsid w:val="00827BED"/>
    <w:rsid w:val="00830FCA"/>
    <w:rsid w:val="00846981"/>
    <w:rsid w:val="00855742"/>
    <w:rsid w:val="00871A15"/>
    <w:rsid w:val="00874714"/>
    <w:rsid w:val="00876089"/>
    <w:rsid w:val="008767DB"/>
    <w:rsid w:val="00876955"/>
    <w:rsid w:val="00876C42"/>
    <w:rsid w:val="0087722C"/>
    <w:rsid w:val="00880FF0"/>
    <w:rsid w:val="008811C8"/>
    <w:rsid w:val="00883755"/>
    <w:rsid w:val="00885A17"/>
    <w:rsid w:val="0089404D"/>
    <w:rsid w:val="0089576B"/>
    <w:rsid w:val="008A3E0E"/>
    <w:rsid w:val="008A5B1B"/>
    <w:rsid w:val="008C01F7"/>
    <w:rsid w:val="008C0A27"/>
    <w:rsid w:val="008C1F48"/>
    <w:rsid w:val="008C2EBD"/>
    <w:rsid w:val="008D4250"/>
    <w:rsid w:val="008D7367"/>
    <w:rsid w:val="008E4C8C"/>
    <w:rsid w:val="008E6404"/>
    <w:rsid w:val="008F3DFD"/>
    <w:rsid w:val="00903BA0"/>
    <w:rsid w:val="00910929"/>
    <w:rsid w:val="00911EEF"/>
    <w:rsid w:val="00923346"/>
    <w:rsid w:val="00923F7F"/>
    <w:rsid w:val="00926560"/>
    <w:rsid w:val="00931407"/>
    <w:rsid w:val="00947736"/>
    <w:rsid w:val="009505FE"/>
    <w:rsid w:val="00955A0E"/>
    <w:rsid w:val="009564D3"/>
    <w:rsid w:val="0095673F"/>
    <w:rsid w:val="00961AA4"/>
    <w:rsid w:val="00967AA8"/>
    <w:rsid w:val="00971032"/>
    <w:rsid w:val="00971B46"/>
    <w:rsid w:val="00977DF1"/>
    <w:rsid w:val="00982C00"/>
    <w:rsid w:val="00984910"/>
    <w:rsid w:val="0099393E"/>
    <w:rsid w:val="0099498D"/>
    <w:rsid w:val="00994FE3"/>
    <w:rsid w:val="00995747"/>
    <w:rsid w:val="009B3BA6"/>
    <w:rsid w:val="009B4953"/>
    <w:rsid w:val="009B7651"/>
    <w:rsid w:val="009C44E9"/>
    <w:rsid w:val="009C4C06"/>
    <w:rsid w:val="009C6D3D"/>
    <w:rsid w:val="009D21F2"/>
    <w:rsid w:val="009D33F6"/>
    <w:rsid w:val="009D47EC"/>
    <w:rsid w:val="009D5967"/>
    <w:rsid w:val="009E0B89"/>
    <w:rsid w:val="009E6BA7"/>
    <w:rsid w:val="009E75BE"/>
    <w:rsid w:val="009F06C3"/>
    <w:rsid w:val="009F0A4B"/>
    <w:rsid w:val="009F59B1"/>
    <w:rsid w:val="009F5D59"/>
    <w:rsid w:val="009F64FD"/>
    <w:rsid w:val="00A006C4"/>
    <w:rsid w:val="00A0716E"/>
    <w:rsid w:val="00A13B4F"/>
    <w:rsid w:val="00A156BE"/>
    <w:rsid w:val="00A15DDE"/>
    <w:rsid w:val="00A176E4"/>
    <w:rsid w:val="00A254F7"/>
    <w:rsid w:val="00A26E94"/>
    <w:rsid w:val="00A270A5"/>
    <w:rsid w:val="00A27A09"/>
    <w:rsid w:val="00A3372C"/>
    <w:rsid w:val="00A339F6"/>
    <w:rsid w:val="00A34EAD"/>
    <w:rsid w:val="00A36CE5"/>
    <w:rsid w:val="00A3795C"/>
    <w:rsid w:val="00A43830"/>
    <w:rsid w:val="00A46178"/>
    <w:rsid w:val="00A5098F"/>
    <w:rsid w:val="00A53246"/>
    <w:rsid w:val="00A539A0"/>
    <w:rsid w:val="00A6115D"/>
    <w:rsid w:val="00A62144"/>
    <w:rsid w:val="00A75AA1"/>
    <w:rsid w:val="00A80690"/>
    <w:rsid w:val="00A958B5"/>
    <w:rsid w:val="00AB06FB"/>
    <w:rsid w:val="00AB4C0A"/>
    <w:rsid w:val="00AB53CE"/>
    <w:rsid w:val="00AC32F9"/>
    <w:rsid w:val="00AC4561"/>
    <w:rsid w:val="00AD4AB2"/>
    <w:rsid w:val="00AD6287"/>
    <w:rsid w:val="00AE0108"/>
    <w:rsid w:val="00AE1871"/>
    <w:rsid w:val="00AE4216"/>
    <w:rsid w:val="00AF1974"/>
    <w:rsid w:val="00AF290D"/>
    <w:rsid w:val="00AF3547"/>
    <w:rsid w:val="00AF3FDD"/>
    <w:rsid w:val="00B003AF"/>
    <w:rsid w:val="00B05B99"/>
    <w:rsid w:val="00B116A4"/>
    <w:rsid w:val="00B126A3"/>
    <w:rsid w:val="00B14170"/>
    <w:rsid w:val="00B17201"/>
    <w:rsid w:val="00B20A90"/>
    <w:rsid w:val="00B20AC1"/>
    <w:rsid w:val="00B24F80"/>
    <w:rsid w:val="00B2506A"/>
    <w:rsid w:val="00B33E69"/>
    <w:rsid w:val="00B355A2"/>
    <w:rsid w:val="00B41B06"/>
    <w:rsid w:val="00B42A21"/>
    <w:rsid w:val="00B47E8A"/>
    <w:rsid w:val="00B5471C"/>
    <w:rsid w:val="00B5591E"/>
    <w:rsid w:val="00B64C98"/>
    <w:rsid w:val="00B658B2"/>
    <w:rsid w:val="00B67A6A"/>
    <w:rsid w:val="00B72B83"/>
    <w:rsid w:val="00B737EB"/>
    <w:rsid w:val="00B73CB6"/>
    <w:rsid w:val="00B75366"/>
    <w:rsid w:val="00B80C97"/>
    <w:rsid w:val="00B8133D"/>
    <w:rsid w:val="00B85058"/>
    <w:rsid w:val="00B923DF"/>
    <w:rsid w:val="00B962BC"/>
    <w:rsid w:val="00B97EA5"/>
    <w:rsid w:val="00BA3D48"/>
    <w:rsid w:val="00BA7C60"/>
    <w:rsid w:val="00BB0E3E"/>
    <w:rsid w:val="00BB1633"/>
    <w:rsid w:val="00BB1B24"/>
    <w:rsid w:val="00BB21CC"/>
    <w:rsid w:val="00BB275E"/>
    <w:rsid w:val="00BB526D"/>
    <w:rsid w:val="00BB6058"/>
    <w:rsid w:val="00BC056C"/>
    <w:rsid w:val="00BC0E65"/>
    <w:rsid w:val="00BC10A5"/>
    <w:rsid w:val="00BC1830"/>
    <w:rsid w:val="00BC53DD"/>
    <w:rsid w:val="00BC68B6"/>
    <w:rsid w:val="00BD1137"/>
    <w:rsid w:val="00BD2CF4"/>
    <w:rsid w:val="00BE0039"/>
    <w:rsid w:val="00BE1F9C"/>
    <w:rsid w:val="00BE75BA"/>
    <w:rsid w:val="00BF0B99"/>
    <w:rsid w:val="00BF39DB"/>
    <w:rsid w:val="00BF7FB1"/>
    <w:rsid w:val="00C01FC5"/>
    <w:rsid w:val="00C02A90"/>
    <w:rsid w:val="00C04635"/>
    <w:rsid w:val="00C04E1E"/>
    <w:rsid w:val="00C05BBE"/>
    <w:rsid w:val="00C05FBE"/>
    <w:rsid w:val="00C24BBC"/>
    <w:rsid w:val="00C26A3E"/>
    <w:rsid w:val="00C30A08"/>
    <w:rsid w:val="00C319BB"/>
    <w:rsid w:val="00C352F4"/>
    <w:rsid w:val="00C36E70"/>
    <w:rsid w:val="00C37555"/>
    <w:rsid w:val="00C455D4"/>
    <w:rsid w:val="00C46D8E"/>
    <w:rsid w:val="00C476C9"/>
    <w:rsid w:val="00C509A8"/>
    <w:rsid w:val="00C529E3"/>
    <w:rsid w:val="00C558E5"/>
    <w:rsid w:val="00C60CC1"/>
    <w:rsid w:val="00C679DF"/>
    <w:rsid w:val="00C70E5C"/>
    <w:rsid w:val="00C7232A"/>
    <w:rsid w:val="00C723C7"/>
    <w:rsid w:val="00C7382A"/>
    <w:rsid w:val="00C82855"/>
    <w:rsid w:val="00C85D40"/>
    <w:rsid w:val="00C91734"/>
    <w:rsid w:val="00C926A6"/>
    <w:rsid w:val="00CA6898"/>
    <w:rsid w:val="00CB6960"/>
    <w:rsid w:val="00CC04CE"/>
    <w:rsid w:val="00CC20DE"/>
    <w:rsid w:val="00CC4F43"/>
    <w:rsid w:val="00CD1405"/>
    <w:rsid w:val="00CD3450"/>
    <w:rsid w:val="00CD6D65"/>
    <w:rsid w:val="00CE191D"/>
    <w:rsid w:val="00CF0437"/>
    <w:rsid w:val="00CF6140"/>
    <w:rsid w:val="00D0097C"/>
    <w:rsid w:val="00D018D3"/>
    <w:rsid w:val="00D019E3"/>
    <w:rsid w:val="00D1091D"/>
    <w:rsid w:val="00D1101D"/>
    <w:rsid w:val="00D2644B"/>
    <w:rsid w:val="00D26BC6"/>
    <w:rsid w:val="00D3687B"/>
    <w:rsid w:val="00D374FD"/>
    <w:rsid w:val="00D44DA6"/>
    <w:rsid w:val="00D45C61"/>
    <w:rsid w:val="00D46A9A"/>
    <w:rsid w:val="00D51770"/>
    <w:rsid w:val="00D51F63"/>
    <w:rsid w:val="00D56425"/>
    <w:rsid w:val="00D65451"/>
    <w:rsid w:val="00D877DE"/>
    <w:rsid w:val="00D9052E"/>
    <w:rsid w:val="00D92DE7"/>
    <w:rsid w:val="00D92F49"/>
    <w:rsid w:val="00D968A8"/>
    <w:rsid w:val="00DA3C14"/>
    <w:rsid w:val="00DA6B27"/>
    <w:rsid w:val="00DB71D7"/>
    <w:rsid w:val="00DC4B16"/>
    <w:rsid w:val="00DC68F3"/>
    <w:rsid w:val="00DD4DE3"/>
    <w:rsid w:val="00DD653C"/>
    <w:rsid w:val="00DE1AB3"/>
    <w:rsid w:val="00DF47F7"/>
    <w:rsid w:val="00DF4E54"/>
    <w:rsid w:val="00DF72F6"/>
    <w:rsid w:val="00E006D1"/>
    <w:rsid w:val="00E04767"/>
    <w:rsid w:val="00E0560E"/>
    <w:rsid w:val="00E13241"/>
    <w:rsid w:val="00E14870"/>
    <w:rsid w:val="00E148A6"/>
    <w:rsid w:val="00E1723B"/>
    <w:rsid w:val="00E239AE"/>
    <w:rsid w:val="00E36C51"/>
    <w:rsid w:val="00E36CC7"/>
    <w:rsid w:val="00E431E3"/>
    <w:rsid w:val="00E4583C"/>
    <w:rsid w:val="00E5286D"/>
    <w:rsid w:val="00E57023"/>
    <w:rsid w:val="00E62548"/>
    <w:rsid w:val="00E63C19"/>
    <w:rsid w:val="00E65987"/>
    <w:rsid w:val="00E6607B"/>
    <w:rsid w:val="00E66643"/>
    <w:rsid w:val="00E73D63"/>
    <w:rsid w:val="00E74D92"/>
    <w:rsid w:val="00E75337"/>
    <w:rsid w:val="00E762BE"/>
    <w:rsid w:val="00E8029D"/>
    <w:rsid w:val="00E81FB7"/>
    <w:rsid w:val="00E87995"/>
    <w:rsid w:val="00E928A6"/>
    <w:rsid w:val="00E92E3B"/>
    <w:rsid w:val="00E932B3"/>
    <w:rsid w:val="00E93CAE"/>
    <w:rsid w:val="00E94AA8"/>
    <w:rsid w:val="00E961E6"/>
    <w:rsid w:val="00E96D68"/>
    <w:rsid w:val="00E97026"/>
    <w:rsid w:val="00EA0428"/>
    <w:rsid w:val="00EA243D"/>
    <w:rsid w:val="00EA7361"/>
    <w:rsid w:val="00EB05AE"/>
    <w:rsid w:val="00EB6FD6"/>
    <w:rsid w:val="00EC35E3"/>
    <w:rsid w:val="00EC3F6A"/>
    <w:rsid w:val="00EC68FA"/>
    <w:rsid w:val="00ED145A"/>
    <w:rsid w:val="00EE552E"/>
    <w:rsid w:val="00EE6C68"/>
    <w:rsid w:val="00EF27B3"/>
    <w:rsid w:val="00EF30FE"/>
    <w:rsid w:val="00EF5B82"/>
    <w:rsid w:val="00F07F2C"/>
    <w:rsid w:val="00F16899"/>
    <w:rsid w:val="00F171E2"/>
    <w:rsid w:val="00F221C4"/>
    <w:rsid w:val="00F27BEB"/>
    <w:rsid w:val="00F329CC"/>
    <w:rsid w:val="00F37D9C"/>
    <w:rsid w:val="00F461F3"/>
    <w:rsid w:val="00F47F57"/>
    <w:rsid w:val="00F52EC0"/>
    <w:rsid w:val="00F571C9"/>
    <w:rsid w:val="00F61C70"/>
    <w:rsid w:val="00F62934"/>
    <w:rsid w:val="00F64DC7"/>
    <w:rsid w:val="00F6688D"/>
    <w:rsid w:val="00F76FA0"/>
    <w:rsid w:val="00F82C66"/>
    <w:rsid w:val="00F87AE1"/>
    <w:rsid w:val="00F91D0D"/>
    <w:rsid w:val="00F93C96"/>
    <w:rsid w:val="00F95A42"/>
    <w:rsid w:val="00FB7820"/>
    <w:rsid w:val="00FD02AC"/>
    <w:rsid w:val="00FD4879"/>
    <w:rsid w:val="00FD580A"/>
    <w:rsid w:val="00FD7508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90EBFD-6829-4687-9F07-84E854A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List Paragraph"/>
    <w:basedOn w:val="a"/>
    <w:uiPriority w:val="34"/>
    <w:qFormat/>
    <w:rsid w:val="00006D4C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64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64D3"/>
    <w:rPr>
      <w:sz w:val="28"/>
      <w:szCs w:val="24"/>
      <w:lang w:val="ru-RU" w:eastAsia="ru-RU"/>
    </w:rPr>
  </w:style>
  <w:style w:type="character" w:styleId="af">
    <w:name w:val="Placeholder Text"/>
    <w:basedOn w:val="a0"/>
    <w:uiPriority w:val="99"/>
    <w:semiHidden/>
    <w:rsid w:val="009B49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E6C7-17A2-4D0F-BF32-0D9DE160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2107</Words>
  <Characters>12014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Tetiana</cp:lastModifiedBy>
  <cp:revision>48</cp:revision>
  <cp:lastPrinted>2017-12-21T20:47:00Z</cp:lastPrinted>
  <dcterms:created xsi:type="dcterms:W3CDTF">2017-11-09T08:12:00Z</dcterms:created>
  <dcterms:modified xsi:type="dcterms:W3CDTF">2020-12-23T06:35:00Z</dcterms:modified>
</cp:coreProperties>
</file>