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МІНІСТЕРСТВО ОСВІТИ І НАУКИ УКРАЇНИ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ДВНЗ </w:t>
      </w:r>
      <w:r>
        <w:rPr>
          <w:b/>
          <w:bCs/>
          <w:sz w:val="28"/>
          <w:szCs w:val="28"/>
          <w:lang w:val="ru-RU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ПРИКАРПАТСЬКИЙ НАЦІОНАЛЬНИЙ УНІВЕРСИТЕТ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ІМЕНІ ВАСИЛЯ СТЕФАНИКА</w:t>
      </w:r>
      <w:r>
        <w:rPr>
          <w:b/>
          <w:bCs/>
          <w:sz w:val="28"/>
          <w:szCs w:val="28"/>
          <w:lang w:val="ru-RU"/>
        </w:rPr>
        <w:t>»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Факультет</w:t>
      </w:r>
      <w:r>
        <w:rPr>
          <w:rFonts w:ascii="Times New Roman CYR" w:hAnsi="Times New Roman CYR" w:cs="Times New Roman CYR"/>
          <w:sz w:val="28"/>
          <w:szCs w:val="28"/>
        </w:rPr>
        <w:t>/інститут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філології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світової літератури і порівняльного літературознавства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СИЛАБУС НАВЧАЛЬНОЇ ДИСЦИПЛІНИ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28"/>
          <w:szCs w:val="28"/>
          <w:u w:val="single"/>
          <w:lang w:val="ru-RU"/>
        </w:rPr>
        <w:t xml:space="preserve">Фольклор та </w:t>
      </w:r>
      <w:proofErr w:type="spellStart"/>
      <w:proofErr w:type="gramStart"/>
      <w:r>
        <w:rPr>
          <w:b/>
          <w:bCs/>
          <w:sz w:val="28"/>
          <w:szCs w:val="28"/>
          <w:u w:val="single"/>
          <w:lang w:val="ru-RU"/>
        </w:rPr>
        <w:t>л</w:t>
      </w:r>
      <w:proofErr w:type="gramEnd"/>
      <w:r>
        <w:rPr>
          <w:b/>
          <w:bCs/>
          <w:sz w:val="28"/>
          <w:szCs w:val="28"/>
          <w:u w:val="single"/>
          <w:lang w:val="ru-RU"/>
        </w:rPr>
        <w:t>ітературне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ru-RU"/>
        </w:rPr>
        <w:t>краєзнавство</w:t>
      </w:r>
      <w:proofErr w:type="spellEnd"/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ru-RU"/>
        </w:rPr>
      </w:pPr>
    </w:p>
    <w:p w:rsidR="008B5766" w:rsidRDefault="008B5766" w:rsidP="008B57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Освітня програма Польська мова і література</w:t>
      </w:r>
    </w:p>
    <w:p w:rsidR="008B5766" w:rsidRDefault="008B5766" w:rsidP="008B5766">
      <w:pPr>
        <w:jc w:val="center"/>
        <w:rPr>
          <w:sz w:val="28"/>
          <w:szCs w:val="28"/>
        </w:rPr>
      </w:pPr>
    </w:p>
    <w:p w:rsidR="008B5766" w:rsidRDefault="008B5766" w:rsidP="008B57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Спеціальність 035 Філологія</w:t>
      </w:r>
    </w:p>
    <w:p w:rsidR="008B5766" w:rsidRDefault="008B5766" w:rsidP="008B57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035.038 Філологія (Слов'янські мови та літератури (переклад включно), перша – польська</w:t>
      </w:r>
    </w:p>
    <w:p w:rsidR="008B5766" w:rsidRDefault="008B5766" w:rsidP="008B5766">
      <w:pPr>
        <w:jc w:val="center"/>
        <w:rPr>
          <w:sz w:val="28"/>
          <w:szCs w:val="28"/>
        </w:rPr>
      </w:pPr>
    </w:p>
    <w:p w:rsidR="008B5766" w:rsidRDefault="008B5766" w:rsidP="008B57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Галузь знань 03 Гуманітарні науки</w:t>
      </w:r>
    </w:p>
    <w:p w:rsidR="008B5766" w:rsidRDefault="008B5766" w:rsidP="008B5766">
      <w:pPr>
        <w:jc w:val="center"/>
        <w:rPr>
          <w:sz w:val="28"/>
          <w:szCs w:val="28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Затверджено на засіданні кафедри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1 від “27” серпня 2019 р.  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м. Івано-Франківськ – 2019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ЗМІСТ</w:t>
      </w:r>
    </w:p>
    <w:p w:rsidR="008B5766" w:rsidRDefault="008B5766" w:rsidP="008B576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sz w:val="28"/>
          <w:szCs w:val="28"/>
          <w:lang w:val="en-US"/>
        </w:rPr>
      </w:pP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Загальна інформація</w:t>
      </w: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Анотація до курсу</w:t>
      </w: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Мета та цілі курсу</w:t>
      </w: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Результати навчання (компетентності)</w:t>
      </w: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Організація навчання курсу</w:t>
      </w: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Система оцінювання курсу</w:t>
      </w: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Політика курсу</w:t>
      </w:r>
    </w:p>
    <w:p w:rsidR="008B5766" w:rsidRDefault="008B5766" w:rsidP="008B57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567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Рекомендована література</w:t>
      </w:r>
    </w:p>
    <w:p w:rsidR="008B5766" w:rsidRDefault="008B5766" w:rsidP="008B5766">
      <w:pPr>
        <w:widowControl w:val="0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2"/>
        <w:gridCol w:w="799"/>
        <w:gridCol w:w="353"/>
        <w:gridCol w:w="603"/>
        <w:gridCol w:w="956"/>
        <w:gridCol w:w="461"/>
        <w:gridCol w:w="851"/>
        <w:gridCol w:w="106"/>
        <w:gridCol w:w="1134"/>
        <w:gridCol w:w="302"/>
        <w:gridCol w:w="797"/>
        <w:gridCol w:w="1027"/>
      </w:tblGrid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lastRenderedPageBreak/>
              <w:t xml:space="preserve">1.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Загальна інформація</w:t>
            </w:r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Назва дисципліни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Фольклор та літературне краєзнавство </w:t>
            </w:r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Викладач (-і)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к.ф.н</w:t>
            </w:r>
            <w:proofErr w:type="spellEnd"/>
            <w:r>
              <w:rPr>
                <w:lang w:eastAsia="en-US"/>
              </w:rPr>
              <w:t xml:space="preserve">., доц. </w:t>
            </w:r>
            <w:proofErr w:type="spellStart"/>
            <w:r>
              <w:rPr>
                <w:lang w:eastAsia="en-US"/>
              </w:rPr>
              <w:t>Тереховська</w:t>
            </w:r>
            <w:proofErr w:type="spellEnd"/>
            <w:r>
              <w:rPr>
                <w:lang w:eastAsia="en-US"/>
              </w:rPr>
              <w:t xml:space="preserve"> Олена Володимирівна</w:t>
            </w:r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Контактний телефон викладача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(0342)59-61-44</w:t>
            </w:r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E-mail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викладача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olena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terekhovska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pnu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edu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ua</w:t>
            </w:r>
            <w:proofErr w:type="spellEnd"/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Формат дисципліни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очна</w:t>
            </w:r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Обсяг дисципліни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Кредити ЄКТС – 3 (90 год.)</w:t>
            </w:r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ru-RU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Посилання на сайт дистанційного навчання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en-US" w:eastAsia="en-US"/>
              </w:rPr>
              <w:t>http</w:t>
            </w:r>
            <w:r>
              <w:rPr>
                <w:lang w:val="ru-RU" w:eastAsia="en-US"/>
              </w:rPr>
              <w:t>://</w:t>
            </w:r>
            <w:r>
              <w:rPr>
                <w:lang w:val="en-US" w:eastAsia="en-US"/>
              </w:rPr>
              <w:t>www</w:t>
            </w:r>
            <w:r>
              <w:rPr>
                <w:lang w:val="ru-RU" w:eastAsia="en-US"/>
              </w:rPr>
              <w:t>.</w:t>
            </w:r>
            <w:r>
              <w:rPr>
                <w:lang w:val="en-US" w:eastAsia="en-US"/>
              </w:rPr>
              <w:t>d</w:t>
            </w:r>
            <w:r>
              <w:rPr>
                <w:lang w:val="ru-RU" w:eastAsia="en-US"/>
              </w:rPr>
              <w:t>-</w:t>
            </w:r>
            <w:r>
              <w:rPr>
                <w:lang w:val="en-US" w:eastAsia="en-US"/>
              </w:rPr>
              <w:t>learn</w:t>
            </w:r>
            <w:r>
              <w:rPr>
                <w:lang w:val="ru-RU" w:eastAsia="en-US"/>
              </w:rPr>
              <w:t>.</w:t>
            </w:r>
            <w:proofErr w:type="spellStart"/>
            <w:r>
              <w:rPr>
                <w:lang w:val="en-US" w:eastAsia="en-US"/>
              </w:rPr>
              <w:t>pu</w:t>
            </w:r>
            <w:proofErr w:type="spellEnd"/>
            <w:r>
              <w:rPr>
                <w:lang w:val="ru-RU" w:eastAsia="en-US"/>
              </w:rPr>
              <w:t>.</w:t>
            </w:r>
            <w:r>
              <w:rPr>
                <w:lang w:val="en-US" w:eastAsia="en-US"/>
              </w:rPr>
              <w:t>if</w:t>
            </w:r>
            <w:r>
              <w:rPr>
                <w:lang w:val="ru-RU" w:eastAsia="en-US"/>
              </w:rPr>
              <w:t>.</w:t>
            </w:r>
            <w:proofErr w:type="spellStart"/>
            <w:r>
              <w:rPr>
                <w:lang w:val="en-US" w:eastAsia="en-US"/>
              </w:rPr>
              <w:t>ua</w:t>
            </w:r>
            <w:proofErr w:type="spellEnd"/>
            <w:r>
              <w:rPr>
                <w:lang w:val="ru-RU" w:eastAsia="en-US"/>
              </w:rPr>
              <w:t>/</w:t>
            </w:r>
          </w:p>
        </w:tc>
      </w:tr>
      <w:tr w:rsidR="008B5766" w:rsidTr="008B5766">
        <w:trPr>
          <w:trHeight w:val="1"/>
        </w:trPr>
        <w:tc>
          <w:tcPr>
            <w:tcW w:w="41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Консультації</w:t>
            </w:r>
          </w:p>
        </w:tc>
        <w:tc>
          <w:tcPr>
            <w:tcW w:w="56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Обговорення індивідуально вибраних студентом питань з тематики лекційного курсу та самостійної роботи.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Консультації проводяться щосереди з 15.05 по 16.25. Можливі консультації у день проведення лекцій чи практичних занять, а також через </w:t>
            </w:r>
            <w:proofErr w:type="spellStart"/>
            <w:r>
              <w:rPr>
                <w:lang w:eastAsia="en-US"/>
              </w:rPr>
              <w:t>онлайн</w:t>
            </w:r>
            <w:proofErr w:type="spellEnd"/>
            <w:r>
              <w:rPr>
                <w:lang w:eastAsia="en-US"/>
              </w:rPr>
              <w:t xml:space="preserve"> ресурси за попередньою домовленістю.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2.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Анотація до курсу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Pr="008B5766" w:rsidRDefault="008B5766" w:rsidP="00792449">
            <w:pPr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Фольклор та літературне краєзнавство входить до блоку обов’язкових дисциплін професійної підготовки. Цей курс </w:t>
            </w:r>
            <w:r>
              <w:rPr>
                <w:lang w:eastAsia="en-US"/>
              </w:rPr>
              <w:t xml:space="preserve">покликаний формувати народнопоетичний світогляд філолога і передбачає вивчення слов’янської міфології як первісного етапу побутування і розвитку фольклору,  жанрів усної народної творчості в аспекті їх еволюції і генетичного зв’язку, вивчення народного побуту, звичаїв і традицій через жанрове розмаїття творів фольклору в їх історичному розвитку. Важливою складовою цієї дисципліни є також вивчення літературної історії краю, включаючи об’єкти літературного життя – бібліотеки, видавництва, періодику, пам’ятні місця, </w:t>
            </w:r>
            <w:r>
              <w:rPr>
                <w:lang w:eastAsia="en-US"/>
              </w:rPr>
              <w:br/>
              <w:t>«культурні гнізда», садиби, будинки-музеї.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3.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Мета та завдання курсу 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 xml:space="preserve">Метою курсу є вивчення первісної слов’янської міфології, жанрів усної народної творчості, поглиблення навичок фольклорного аналізу тексту, а також поглиблення та розширення знань про культурні явища і традиції минулого, встановлення зв’язків між фольклором та художньою літературою, естетикою, філософією, психологією тощо. Важливим завданням навчальної дисципліни є вивчення матеріалів, пов’язаних з видатними постатями Прикарпаття, що презентують «Літературну карту Івано-Франківська та його області».  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4.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Результати навчання (компетентності)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Знання періодизації фольклору; напрямів та шкіл фольклористики;  жанрової системи слов’янського фольклору; давньої слов’янської міфології як його невід’ємної складової; тематики і проблематики фольклорних творів; взаємозв’язку з літературою, місця і значення фольклору в мистецтві художньо-поетичного слова.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Знання видатних постатей Прикарпаття, що презентують «Літературну карту Івано-Франківська та його області», в якій представлена літературна історія краю. Знання імен польських письменників Галичини та значення образу рідного краю у їхній творчості. </w:t>
            </w:r>
          </w:p>
          <w:p w:rsidR="008B5766" w:rsidRDefault="008B5766" w:rsidP="00792449">
            <w:pPr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Вміння аналізувати фольклорні твори з точки зору різних шкіл фольклористики, визначати і розшифровувати знакову і вербальну символіку, визначати шляхи і прийоми застосовування здобутих теоретичних знань у своїй професійній діяльності. 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5.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Організація навчання курсу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Обсяг курсу</w:t>
            </w:r>
          </w:p>
        </w:tc>
      </w:tr>
      <w:tr w:rsidR="008B5766" w:rsidTr="008B5766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Вид заняття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Загальна кількість годин</w:t>
            </w:r>
          </w:p>
        </w:tc>
      </w:tr>
      <w:tr w:rsidR="008B5766" w:rsidTr="008B5766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>Лекції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8B5766" w:rsidTr="008B5766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семінарські заняття / </w:t>
            </w:r>
            <w:r>
              <w:rPr>
                <w:rFonts w:ascii="Times New Roman CYR" w:hAnsi="Times New Roman CYR" w:cs="Times New Roman CYR"/>
                <w:u w:val="single"/>
                <w:lang w:eastAsia="en-US"/>
              </w:rPr>
              <w:t>практичні /</w:t>
            </w:r>
            <w:r>
              <w:rPr>
                <w:rFonts w:ascii="Times New Roman CYR" w:hAnsi="Times New Roman CYR" w:cs="Times New Roman CYR"/>
                <w:lang w:eastAsia="en-US"/>
              </w:rPr>
              <w:t xml:space="preserve"> лабораторні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</w:tr>
      <w:tr w:rsidR="008B5766" w:rsidTr="008B5766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самостійна робота</w:t>
            </w:r>
          </w:p>
        </w:tc>
        <w:tc>
          <w:tcPr>
            <w:tcW w:w="3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Ознаки курсу</w:t>
            </w:r>
          </w:p>
        </w:tc>
      </w:tr>
      <w:tr w:rsidR="008B5766" w:rsidTr="008B5766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Семестр</w:t>
            </w:r>
          </w:p>
        </w:tc>
        <w:tc>
          <w:tcPr>
            <w:tcW w:w="31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Спеціальніс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lang w:eastAsia="en-US"/>
              </w:rPr>
              <w:t>ть</w:t>
            </w:r>
          </w:p>
        </w:tc>
        <w:tc>
          <w:tcPr>
            <w:tcW w:w="2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Курс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rFonts w:ascii="Times New Roman CYR" w:hAnsi="Times New Roman CYR" w:cs="Times New Roman CYR"/>
                <w:lang w:eastAsia="en-US"/>
              </w:rPr>
              <w:t>рік навчання)</w:t>
            </w: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Нормативний /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вибірковий</w:t>
            </w:r>
          </w:p>
        </w:tc>
      </w:tr>
      <w:tr w:rsidR="008B5766" w:rsidTr="008B5766">
        <w:trPr>
          <w:trHeight w:val="1"/>
        </w:trPr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І</w:t>
            </w:r>
          </w:p>
        </w:tc>
        <w:tc>
          <w:tcPr>
            <w:tcW w:w="31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D530E" w:rsidRPr="003D530E" w:rsidRDefault="003D530E" w:rsidP="003D530E">
            <w:r w:rsidRPr="003D530E">
              <w:t>035 Філологія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ru-RU" w:eastAsia="en-US"/>
              </w:rPr>
            </w:pPr>
          </w:p>
        </w:tc>
        <w:tc>
          <w:tcPr>
            <w:tcW w:w="23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Перший</w:t>
            </w: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     Нормативний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Тематика курсу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en-US"/>
              </w:rPr>
              <w:t>Тема, план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Форма заняття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Література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Завдання, </w:t>
            </w:r>
            <w:proofErr w:type="spellStart"/>
            <w:r>
              <w:rPr>
                <w:rFonts w:ascii="Times New Roman CYR" w:hAnsi="Times New Roman CYR" w:cs="Times New Roman CYR"/>
                <w:lang w:eastAsia="en-US"/>
              </w:rPr>
              <w:t>год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Вага оцінки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Термін виконання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bCs/>
                <w:lang w:eastAsia="en-US"/>
              </w:rPr>
              <w:t xml:space="preserve">Тема 1. </w:t>
            </w:r>
            <w:r>
              <w:rPr>
                <w:szCs w:val="28"/>
                <w:lang w:eastAsia="en-US"/>
              </w:rPr>
              <w:t xml:space="preserve">Визначення фольклору. </w:t>
            </w:r>
            <w:proofErr w:type="spellStart"/>
            <w:r>
              <w:rPr>
                <w:szCs w:val="28"/>
                <w:lang w:eastAsia="en-US"/>
              </w:rPr>
              <w:t>Слов’ян-ський</w:t>
            </w:r>
            <w:proofErr w:type="spellEnd"/>
            <w:r>
              <w:rPr>
                <w:szCs w:val="28"/>
                <w:lang w:eastAsia="en-US"/>
              </w:rPr>
              <w:t xml:space="preserve"> фольклор. Жанровий склад </w:t>
            </w:r>
            <w:proofErr w:type="spellStart"/>
            <w:r>
              <w:rPr>
                <w:szCs w:val="28"/>
                <w:lang w:eastAsia="en-US"/>
              </w:rPr>
              <w:t>слов’ян-ського</w:t>
            </w:r>
            <w:proofErr w:type="spellEnd"/>
            <w:r>
              <w:rPr>
                <w:szCs w:val="28"/>
                <w:lang w:eastAsia="en-US"/>
              </w:rPr>
              <w:t xml:space="preserve"> фольклору.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Лекція</w:t>
            </w:r>
            <w:proofErr w:type="spellEnd"/>
            <w:r>
              <w:rPr>
                <w:lang w:val="ru-RU" w:eastAsia="en-US"/>
              </w:rPr>
              <w:t xml:space="preserve">  / </w:t>
            </w:r>
            <w:proofErr w:type="spellStart"/>
            <w:r>
              <w:rPr>
                <w:lang w:val="ru-RU" w:eastAsia="en-US"/>
              </w:rPr>
              <w:t>дискусія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11, 13, 16, 29, 31, 32, 35, 36, 38, 39, 41.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5766" w:rsidRDefault="008B5766" w:rsidP="008B5766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Тема 1.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Фольклор і </w:t>
            </w:r>
            <w:proofErr w:type="spellStart"/>
            <w:r>
              <w:rPr>
                <w:lang w:eastAsia="en-US"/>
              </w:rPr>
              <w:t>фольклорис-тика</w:t>
            </w:r>
            <w:proofErr w:type="spellEnd"/>
            <w:r>
              <w:rPr>
                <w:lang w:eastAsia="en-US"/>
              </w:rPr>
              <w:t xml:space="preserve">. Школи і напрями слов’янської </w:t>
            </w:r>
            <w:proofErr w:type="spellStart"/>
            <w:r>
              <w:rPr>
                <w:lang w:eastAsia="en-US"/>
              </w:rPr>
              <w:t>фольклорис-</w:t>
            </w:r>
            <w:proofErr w:type="spellEnd"/>
          </w:p>
          <w:p w:rsidR="008B5766" w:rsidRPr="008B5766" w:rsidRDefault="008B5766" w:rsidP="008B5766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тики, її мета і завдання. 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Практичне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заняття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ди-скусія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ru-RU" w:eastAsia="en-US"/>
              </w:rPr>
            </w:pPr>
            <w:r>
              <w:rPr>
                <w:lang w:val="ru-RU" w:eastAsia="en-US"/>
              </w:rPr>
              <w:t>11, 13, 16, 29, 31, 32, 35, 36, 38, 39, 41.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Протягом семестру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Тема 2. Обряд і о</w:t>
            </w:r>
            <w:r>
              <w:rPr>
                <w:szCs w:val="28"/>
                <w:lang w:eastAsia="en-US"/>
              </w:rPr>
              <w:t xml:space="preserve">брядова поезія. Календарна обрядова поезія: зимовий, весняний, літній та осінній цикли у розмаїтті жанрів слов’янського фольклору.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Лекція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дискусія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1, 4, 11, 13, 15, 16, 17, 19, 20, 23, 24, 29, 30, 31, 32, 35, 38, 40, 41.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Тема 2. Слов'янська міфологія. Первісні вірування слов'ян. Пантеон богів, функції. Порівняльна </w:t>
            </w:r>
            <w:proofErr w:type="spellStart"/>
            <w:r>
              <w:rPr>
                <w:bCs/>
                <w:lang w:eastAsia="en-US"/>
              </w:rPr>
              <w:t>харатерис-тика</w:t>
            </w:r>
            <w:proofErr w:type="spellEnd"/>
            <w:r>
              <w:rPr>
                <w:bCs/>
                <w:lang w:eastAsia="en-US"/>
              </w:rPr>
              <w:t xml:space="preserve"> слов'янської міфології. 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Практичне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заняття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4, 11, 12, 13, 15, 16, 17, 21, 26, 29, 31, 32, 35, 36.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Протягом семестру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Тема 3. </w:t>
            </w:r>
            <w:r>
              <w:rPr>
                <w:lang w:eastAsia="en-US"/>
              </w:rPr>
              <w:t>Казки слов’янських народів.  Проблема класифікації казок. Походження казок. Поетика казок. Казки про тварин.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sz w:val="22"/>
                <w:szCs w:val="22"/>
                <w:lang w:val="ru-RU" w:eastAsia="en-US"/>
              </w:rPr>
              <w:t>Л</w:t>
            </w:r>
            <w:r>
              <w:rPr>
                <w:lang w:val="ru-RU" w:eastAsia="en-US"/>
              </w:rPr>
              <w:t>екція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дискусія</w:t>
            </w:r>
            <w:proofErr w:type="spellEnd"/>
            <w:r>
              <w:rPr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10, 11, 18, 22, 29, 31, 37, 38.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B5766" w:rsidTr="008B5766">
        <w:trPr>
          <w:trHeight w:val="2593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Тема 4. </w:t>
            </w:r>
            <w:r>
              <w:rPr>
                <w:szCs w:val="28"/>
                <w:lang w:eastAsia="en-US"/>
              </w:rPr>
              <w:t xml:space="preserve">Чарівні казки. Фантастика у чарівних казках. Сюжетний склад чарівних казок слов’янських народів. 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Практичне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заняття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дискусія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10, 11, 18, 22, 29, 31, 37, 38.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Протягом семестру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Тема 5. Соціально-побутові казки. Соціальний конфлікт в </w:t>
            </w:r>
            <w:proofErr w:type="spellStart"/>
            <w:r>
              <w:rPr>
                <w:szCs w:val="28"/>
                <w:lang w:eastAsia="en-US"/>
              </w:rPr>
              <w:t>соцю-побутових</w:t>
            </w:r>
            <w:proofErr w:type="spellEnd"/>
            <w:r>
              <w:rPr>
                <w:szCs w:val="28"/>
                <w:lang w:eastAsia="en-US"/>
              </w:rPr>
              <w:t xml:space="preserve"> казках. Специфіка персонажів. Поетика </w:t>
            </w:r>
            <w:proofErr w:type="spellStart"/>
            <w:r>
              <w:rPr>
                <w:szCs w:val="28"/>
                <w:lang w:eastAsia="en-US"/>
              </w:rPr>
              <w:t>соц..-побутових</w:t>
            </w:r>
            <w:proofErr w:type="spellEnd"/>
            <w:r>
              <w:rPr>
                <w:szCs w:val="28"/>
                <w:lang w:eastAsia="en-US"/>
              </w:rPr>
              <w:t xml:space="preserve"> казок. Сатира в </w:t>
            </w:r>
            <w:proofErr w:type="spellStart"/>
            <w:r>
              <w:rPr>
                <w:szCs w:val="28"/>
                <w:lang w:eastAsia="en-US"/>
              </w:rPr>
              <w:t>соц..-побутових</w:t>
            </w:r>
            <w:proofErr w:type="spellEnd"/>
            <w:r>
              <w:rPr>
                <w:szCs w:val="28"/>
                <w:lang w:eastAsia="en-US"/>
              </w:rPr>
              <w:t xml:space="preserve"> казках.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Практичне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заняття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ru-RU" w:eastAsia="en-US"/>
              </w:rPr>
            </w:pPr>
            <w:r>
              <w:rPr>
                <w:lang w:val="ru-RU" w:eastAsia="en-US"/>
              </w:rPr>
              <w:t>10, 11, 18, 22, 29, 31, 37, 38.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Протягом семестру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>Тема 4.</w:t>
            </w:r>
            <w:r>
              <w:rPr>
                <w:i/>
                <w:spacing w:val="-1"/>
                <w:w w:val="106"/>
                <w:szCs w:val="28"/>
                <w:lang w:eastAsia="en-US"/>
              </w:rPr>
              <w:t xml:space="preserve"> </w:t>
            </w:r>
            <w:r>
              <w:rPr>
                <w:spacing w:val="-1"/>
                <w:w w:val="106"/>
                <w:szCs w:val="28"/>
                <w:lang w:eastAsia="en-US"/>
              </w:rPr>
              <w:t xml:space="preserve">Літературне крає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знав-ство</w:t>
            </w:r>
            <w:proofErr w:type="spellEnd"/>
            <w:r>
              <w:rPr>
                <w:spacing w:val="-1"/>
                <w:w w:val="106"/>
                <w:szCs w:val="28"/>
                <w:lang w:eastAsia="en-US"/>
              </w:rPr>
              <w:t xml:space="preserve"> як предмет. Місце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літературно-го</w:t>
            </w:r>
            <w:proofErr w:type="spellEnd"/>
            <w:r>
              <w:rPr>
                <w:spacing w:val="-1"/>
                <w:w w:val="106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краєзнав-ства</w:t>
            </w:r>
            <w:proofErr w:type="spellEnd"/>
            <w:r>
              <w:rPr>
                <w:spacing w:val="-1"/>
                <w:w w:val="106"/>
                <w:szCs w:val="28"/>
                <w:lang w:eastAsia="en-US"/>
              </w:rPr>
              <w:t xml:space="preserve"> серед інших дисциплін історико-літературного циклу. Значення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літературно-</w:t>
            </w:r>
            <w:proofErr w:type="spellEnd"/>
            <w:r>
              <w:rPr>
                <w:spacing w:val="-1"/>
                <w:w w:val="106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го</w:t>
            </w:r>
            <w:proofErr w:type="spellEnd"/>
            <w:r>
              <w:rPr>
                <w:spacing w:val="-1"/>
                <w:w w:val="106"/>
                <w:szCs w:val="28"/>
                <w:lang w:eastAsia="en-US"/>
              </w:rPr>
              <w:t xml:space="preserve"> крає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знав-ства</w:t>
            </w:r>
            <w:proofErr w:type="spellEnd"/>
            <w:r>
              <w:rPr>
                <w:spacing w:val="-1"/>
                <w:w w:val="106"/>
                <w:szCs w:val="28"/>
                <w:lang w:eastAsia="en-US"/>
              </w:rPr>
              <w:t xml:space="preserve"> для формування літературно-естетичного світогляду філолога.  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Лекція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3, 5, 6, 7, 8, 9, 27, 28, 33, 42, 44.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tabs>
                <w:tab w:val="left" w:pos="-284"/>
                <w:tab w:val="left" w:pos="710"/>
              </w:tabs>
              <w:spacing w:line="276" w:lineRule="auto"/>
              <w:ind w:right="-416"/>
              <w:jc w:val="both"/>
              <w:rPr>
                <w:color w:val="000000"/>
                <w:spacing w:val="-1"/>
                <w:w w:val="106"/>
                <w:szCs w:val="28"/>
                <w:lang w:eastAsia="en-US"/>
              </w:rPr>
            </w:pPr>
            <w:r>
              <w:rPr>
                <w:bCs/>
                <w:lang w:eastAsia="en-US"/>
              </w:rPr>
              <w:t xml:space="preserve">Тема 5. </w:t>
            </w:r>
            <w:proofErr w:type="spellStart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Поль-</w:t>
            </w:r>
            <w:proofErr w:type="spellEnd"/>
          </w:p>
          <w:p w:rsidR="008B5766" w:rsidRDefault="008B5766" w:rsidP="00792449">
            <w:pPr>
              <w:tabs>
                <w:tab w:val="left" w:pos="-284"/>
                <w:tab w:val="left" w:pos="710"/>
              </w:tabs>
              <w:spacing w:line="276" w:lineRule="auto"/>
              <w:ind w:right="-416"/>
              <w:jc w:val="both"/>
              <w:rPr>
                <w:color w:val="000000"/>
                <w:spacing w:val="-1"/>
                <w:w w:val="106"/>
                <w:szCs w:val="28"/>
                <w:lang w:eastAsia="en-US"/>
              </w:rPr>
            </w:pPr>
            <w:proofErr w:type="spellStart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ські</w:t>
            </w:r>
            <w:proofErr w:type="spellEnd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 xml:space="preserve"> письменники Галичини: </w:t>
            </w:r>
            <w:proofErr w:type="spellStart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С. Вінц</w:t>
            </w:r>
            <w:proofErr w:type="spellEnd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 xml:space="preserve">енз, Ф. </w:t>
            </w:r>
            <w:proofErr w:type="spellStart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Карпінський</w:t>
            </w:r>
            <w:proofErr w:type="spellEnd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,</w:t>
            </w:r>
          </w:p>
          <w:p w:rsidR="008B5766" w:rsidRDefault="008B5766" w:rsidP="00792449">
            <w:pPr>
              <w:tabs>
                <w:tab w:val="left" w:pos="-284"/>
                <w:tab w:val="left" w:pos="710"/>
              </w:tabs>
              <w:spacing w:line="276" w:lineRule="auto"/>
              <w:ind w:right="-416"/>
              <w:jc w:val="both"/>
              <w:rPr>
                <w:color w:val="000000"/>
                <w:spacing w:val="-1"/>
                <w:w w:val="106"/>
                <w:szCs w:val="28"/>
                <w:lang w:eastAsia="en-US"/>
              </w:rPr>
            </w:pPr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О. </w:t>
            </w:r>
            <w:proofErr w:type="spellStart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Дучимін-</w:t>
            </w:r>
            <w:proofErr w:type="spellEnd"/>
          </w:p>
          <w:p w:rsidR="008B5766" w:rsidRDefault="008B5766" w:rsidP="00792449">
            <w:pPr>
              <w:tabs>
                <w:tab w:val="left" w:pos="-284"/>
                <w:tab w:val="left" w:pos="710"/>
              </w:tabs>
              <w:spacing w:line="276" w:lineRule="auto"/>
              <w:ind w:right="-416"/>
              <w:jc w:val="both"/>
              <w:rPr>
                <w:color w:val="000000"/>
                <w:spacing w:val="-1"/>
                <w:w w:val="106"/>
                <w:szCs w:val="28"/>
                <w:lang w:eastAsia="en-US"/>
              </w:rPr>
            </w:pPr>
            <w:proofErr w:type="spellStart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>ська.Творчі</w:t>
            </w:r>
            <w:proofErr w:type="spellEnd"/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 xml:space="preserve"> біографії письменників,</w:t>
            </w:r>
          </w:p>
          <w:p w:rsidR="008B5766" w:rsidRDefault="008B5766" w:rsidP="00792449">
            <w:pPr>
              <w:tabs>
                <w:tab w:val="left" w:pos="-284"/>
                <w:tab w:val="left" w:pos="710"/>
              </w:tabs>
              <w:spacing w:line="276" w:lineRule="auto"/>
              <w:ind w:right="-416"/>
              <w:jc w:val="both"/>
              <w:rPr>
                <w:i/>
                <w:color w:val="000000"/>
                <w:spacing w:val="-1"/>
                <w:w w:val="106"/>
                <w:szCs w:val="28"/>
                <w:lang w:eastAsia="en-US"/>
              </w:rPr>
            </w:pPr>
            <w:r>
              <w:rPr>
                <w:color w:val="000000"/>
                <w:spacing w:val="-1"/>
                <w:w w:val="106"/>
                <w:szCs w:val="28"/>
                <w:lang w:eastAsia="en-US"/>
              </w:rPr>
              <w:t xml:space="preserve">образ рідного к </w:t>
            </w:r>
          </w:p>
          <w:p w:rsidR="008B5766" w:rsidRDefault="008B5766" w:rsidP="00792449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краю у їхніх творах.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Лекція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lang w:eastAsia="en-US"/>
              </w:rPr>
            </w:pPr>
            <w:r>
              <w:rPr>
                <w:lang w:val="ru-RU" w:eastAsia="en-US"/>
              </w:rPr>
              <w:t>3, 5, 6, 7, 8, 9, 27, 28, 33, 42, 44.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Тема 6. </w:t>
            </w:r>
            <w:r>
              <w:rPr>
                <w:szCs w:val="28"/>
                <w:lang w:eastAsia="en-US"/>
              </w:rPr>
              <w:t>Бібліотека та її значення для розвитку польської культури в Галичині.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Практичне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заняття</w:t>
            </w:r>
            <w:proofErr w:type="spellEnd"/>
            <w:r>
              <w:rPr>
                <w:lang w:val="ru-RU" w:eastAsia="en-US"/>
              </w:rPr>
              <w:t xml:space="preserve">  /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lang w:eastAsia="en-US"/>
              </w:rPr>
            </w:pPr>
            <w:r>
              <w:rPr>
                <w:lang w:val="ru-RU" w:eastAsia="en-US"/>
              </w:rPr>
              <w:t>3, 5, 6, 7, 8, 9, 27, 28, 33, 42, 44.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Протягом семестру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Тема 6. </w:t>
            </w:r>
            <w:r>
              <w:rPr>
                <w:spacing w:val="-1"/>
                <w:w w:val="106"/>
                <w:szCs w:val="28"/>
                <w:lang w:eastAsia="en-US"/>
              </w:rPr>
              <w:t xml:space="preserve">Тетралогія «На високій полонині»: історія життя гуцулів, їхньої культури, традицій. Жанрова специфіка.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Художньо-естететичне</w:t>
            </w:r>
            <w:proofErr w:type="spellEnd"/>
            <w:r>
              <w:rPr>
                <w:spacing w:val="-1"/>
                <w:w w:val="106"/>
                <w:szCs w:val="28"/>
                <w:lang w:eastAsia="en-US"/>
              </w:rPr>
              <w:t xml:space="preserve"> значення книги.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Лекція</w:t>
            </w:r>
            <w:proofErr w:type="spellEnd"/>
            <w:r>
              <w:rPr>
                <w:lang w:val="ru-RU" w:eastAsia="en-US"/>
              </w:rPr>
              <w:t xml:space="preserve"> / 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ru-RU" w:eastAsia="en-US"/>
              </w:rPr>
            </w:pPr>
            <w:r>
              <w:rPr>
                <w:lang w:val="ru-RU" w:eastAsia="en-US"/>
              </w:rPr>
              <w:t>3, 5, 6, 7, 8, 9, 27, 28, 33, 42, 44.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Тема 7. </w:t>
            </w:r>
            <w:r>
              <w:rPr>
                <w:spacing w:val="-1"/>
                <w:w w:val="106"/>
                <w:szCs w:val="28"/>
                <w:lang w:eastAsia="en-US"/>
              </w:rPr>
              <w:t xml:space="preserve">Польський театр в </w:t>
            </w:r>
            <w:proofErr w:type="spellStart"/>
            <w:r>
              <w:rPr>
                <w:spacing w:val="-1"/>
                <w:w w:val="106"/>
                <w:szCs w:val="28"/>
                <w:lang w:eastAsia="en-US"/>
              </w:rPr>
              <w:t>Станисла-вові</w:t>
            </w:r>
            <w:proofErr w:type="spellEnd"/>
            <w:r>
              <w:rPr>
                <w:i/>
                <w:spacing w:val="-1"/>
                <w:w w:val="106"/>
                <w:szCs w:val="28"/>
                <w:lang w:eastAsia="en-U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Практичне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заняття</w:t>
            </w:r>
            <w:proofErr w:type="spellEnd"/>
            <w:r>
              <w:rPr>
                <w:lang w:val="ru-RU" w:eastAsia="en-US"/>
              </w:rPr>
              <w:t xml:space="preserve">  /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3, 5, 6, 7, 8, 9, 27, 28, 33, 42, 44.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Протягом семестру</w:t>
            </w:r>
          </w:p>
        </w:tc>
      </w:tr>
      <w:tr w:rsidR="008B5766" w:rsidTr="008B5766">
        <w:trPr>
          <w:trHeight w:val="2990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bCs/>
                <w:lang w:eastAsia="en-US"/>
              </w:rPr>
              <w:t xml:space="preserve">Тема 8.  </w:t>
            </w:r>
            <w:r>
              <w:rPr>
                <w:spacing w:val="-1"/>
                <w:w w:val="106"/>
                <w:szCs w:val="28"/>
                <w:lang w:eastAsia="en-US"/>
              </w:rPr>
              <w:t>Розвиток польської культури в Галичині у ХІХ ст.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Практичне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заняття</w:t>
            </w:r>
            <w:proofErr w:type="spellEnd"/>
            <w:r>
              <w:rPr>
                <w:lang w:val="ru-RU" w:eastAsia="en-US"/>
              </w:rPr>
              <w:t>/</w:t>
            </w:r>
            <w:proofErr w:type="spellStart"/>
            <w:r>
              <w:rPr>
                <w:lang w:val="ru-RU" w:eastAsia="en-US"/>
              </w:rPr>
              <w:t>дис</w:t>
            </w:r>
            <w:proofErr w:type="spellEnd"/>
            <w:r>
              <w:rPr>
                <w:lang w:val="ru-RU" w:eastAsia="en-US"/>
              </w:rPr>
              <w:t>-</w:t>
            </w:r>
          </w:p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proofErr w:type="gramStart"/>
            <w:r>
              <w:rPr>
                <w:lang w:val="ru-RU" w:eastAsia="en-US"/>
              </w:rPr>
              <w:t>кус</w:t>
            </w:r>
            <w:proofErr w:type="gramEnd"/>
            <w:r>
              <w:rPr>
                <w:lang w:val="ru-RU" w:eastAsia="en-US"/>
              </w:rPr>
              <w:t>ія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ru-RU" w:eastAsia="en-US"/>
              </w:rPr>
            </w:pPr>
            <w:r>
              <w:rPr>
                <w:lang w:val="ru-RU" w:eastAsia="en-US"/>
              </w:rPr>
              <w:t>3, 5, 6, 7, 8, 9, 27, 28, 33, 42, 44.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Протягом семестру</w:t>
            </w:r>
          </w:p>
        </w:tc>
      </w:tr>
      <w:tr w:rsidR="008B5766" w:rsidTr="008B5766">
        <w:trPr>
          <w:trHeight w:val="1"/>
        </w:trPr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pStyle w:val="Default"/>
              <w:spacing w:line="276" w:lineRule="auto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bCs/>
                <w:lang w:eastAsia="en-US"/>
              </w:rPr>
              <w:t xml:space="preserve">Тема 9. </w:t>
            </w:r>
            <w:r>
              <w:rPr>
                <w:lang w:eastAsia="en-US"/>
              </w:rPr>
              <w:t xml:space="preserve">Контрольна (тестова) </w:t>
            </w:r>
            <w:r>
              <w:rPr>
                <w:lang w:eastAsia="en-US"/>
              </w:rPr>
              <w:lastRenderedPageBreak/>
              <w:t>робота за всіма темами лекційних і практичних занять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lastRenderedPageBreak/>
              <w:t>Контрольна</w:t>
            </w:r>
            <w:proofErr w:type="spellEnd"/>
            <w:r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  <w:lastRenderedPageBreak/>
              <w:t>робота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1-44.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10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Протяг</w:t>
            </w:r>
            <w:r>
              <w:rPr>
                <w:lang w:eastAsia="en-US"/>
              </w:rPr>
              <w:lastRenderedPageBreak/>
              <w:t>ом семестру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lastRenderedPageBreak/>
              <w:t xml:space="preserve">6.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Система оцінювання курсу</w:t>
            </w:r>
          </w:p>
        </w:tc>
      </w:tr>
      <w:tr w:rsidR="008B5766" w:rsidTr="008B5766">
        <w:trPr>
          <w:trHeight w:val="1"/>
        </w:trPr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ru-RU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Загальна система оцінювання курсу</w:t>
            </w:r>
          </w:p>
        </w:tc>
        <w:tc>
          <w:tcPr>
            <w:tcW w:w="659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 балів</w:t>
            </w:r>
          </w:p>
        </w:tc>
      </w:tr>
      <w:tr w:rsidR="008B5766" w:rsidTr="008B5766">
        <w:trPr>
          <w:trHeight w:val="1"/>
        </w:trPr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Вимоги до письмової роботи</w:t>
            </w:r>
          </w:p>
        </w:tc>
        <w:tc>
          <w:tcPr>
            <w:tcW w:w="659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Концептуально конкретне й емпірично </w:t>
            </w:r>
            <w:proofErr w:type="spellStart"/>
            <w:r>
              <w:rPr>
                <w:lang w:eastAsia="en-US"/>
              </w:rPr>
              <w:t>верифіковане</w:t>
            </w:r>
            <w:proofErr w:type="spellEnd"/>
            <w:r>
              <w:rPr>
                <w:lang w:eastAsia="en-US"/>
              </w:rPr>
              <w:t xml:space="preserve"> висвітлення питань</w:t>
            </w:r>
          </w:p>
        </w:tc>
      </w:tr>
      <w:tr w:rsidR="008B5766" w:rsidTr="008B5766">
        <w:trPr>
          <w:trHeight w:val="1"/>
        </w:trPr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Практичні заняття</w:t>
            </w:r>
          </w:p>
        </w:tc>
        <w:tc>
          <w:tcPr>
            <w:tcW w:w="659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Оцінюються по п’ятибальній системі</w:t>
            </w:r>
          </w:p>
        </w:tc>
      </w:tr>
      <w:tr w:rsidR="008B5766" w:rsidTr="008B5766">
        <w:trPr>
          <w:trHeight w:val="1"/>
        </w:trPr>
        <w:tc>
          <w:tcPr>
            <w:tcW w:w="3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ru-RU"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Умови допуску до підсумкового контролю</w:t>
            </w:r>
          </w:p>
        </w:tc>
        <w:tc>
          <w:tcPr>
            <w:tcW w:w="659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Виконання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усіх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запланованих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програмою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дисципліни</w:t>
            </w:r>
            <w:proofErr w:type="spellEnd"/>
            <w:r>
              <w:rPr>
                <w:lang w:val="ru-RU" w:eastAsia="en-US"/>
              </w:rPr>
              <w:t xml:space="preserve"> форм </w:t>
            </w:r>
            <w:proofErr w:type="spellStart"/>
            <w:r>
              <w:rPr>
                <w:lang w:val="ru-RU" w:eastAsia="en-US"/>
              </w:rPr>
              <w:t>навчальної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роботи</w:t>
            </w:r>
            <w:proofErr w:type="spellEnd"/>
            <w:r>
              <w:rPr>
                <w:lang w:val="ru-RU" w:eastAsia="en-US"/>
              </w:rPr>
              <w:t xml:space="preserve">, </w:t>
            </w:r>
            <w:proofErr w:type="spellStart"/>
            <w:r>
              <w:rPr>
                <w:lang w:val="ru-RU" w:eastAsia="en-US"/>
              </w:rPr>
              <w:t>які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lang w:val="ru-RU" w:eastAsia="en-US"/>
              </w:rPr>
              <w:t>п</w:t>
            </w:r>
            <w:proofErr w:type="gramEnd"/>
            <w:r>
              <w:rPr>
                <w:lang w:val="ru-RU" w:eastAsia="en-US"/>
              </w:rPr>
              <w:t>ідлягають</w:t>
            </w:r>
            <w:proofErr w:type="spellEnd"/>
            <w:r>
              <w:rPr>
                <w:lang w:val="ru-RU" w:eastAsia="en-US"/>
              </w:rPr>
              <w:t xml:space="preserve"> контрольному </w:t>
            </w:r>
            <w:proofErr w:type="spellStart"/>
            <w:r>
              <w:rPr>
                <w:lang w:val="ru-RU" w:eastAsia="en-US"/>
              </w:rPr>
              <w:t>оцінюванню</w:t>
            </w:r>
            <w:proofErr w:type="spellEnd"/>
            <w:r>
              <w:rPr>
                <w:lang w:val="ru-RU" w:eastAsia="en-US"/>
              </w:rPr>
              <w:t xml:space="preserve">. </w:t>
            </w:r>
            <w:proofErr w:type="spellStart"/>
            <w:r>
              <w:rPr>
                <w:lang w:val="ru-RU" w:eastAsia="en-US"/>
              </w:rPr>
              <w:t>Мінімальна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кількість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балів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gramStart"/>
            <w:r>
              <w:rPr>
                <w:lang w:val="ru-RU" w:eastAsia="en-US"/>
              </w:rPr>
              <w:t>для</w:t>
            </w:r>
            <w:proofErr w:type="gramEnd"/>
            <w:r>
              <w:rPr>
                <w:lang w:val="ru-RU" w:eastAsia="en-US"/>
              </w:rPr>
              <w:t xml:space="preserve"> допуску до </w:t>
            </w:r>
            <w:proofErr w:type="spellStart"/>
            <w:r>
              <w:rPr>
                <w:lang w:val="ru-RU" w:eastAsia="en-US"/>
              </w:rPr>
              <w:t>екзамену</w:t>
            </w:r>
            <w:proofErr w:type="spellEnd"/>
            <w:r>
              <w:rPr>
                <w:lang w:val="ru-RU" w:eastAsia="en-US"/>
              </w:rPr>
              <w:t xml:space="preserve"> – 25 </w:t>
            </w:r>
            <w:proofErr w:type="spellStart"/>
            <w:r>
              <w:rPr>
                <w:lang w:val="ru-RU" w:eastAsia="en-US"/>
              </w:rPr>
              <w:t>балів</w:t>
            </w:r>
            <w:proofErr w:type="spellEnd"/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7.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Політика курсу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8B5766" w:rsidRDefault="008B5766" w:rsidP="007924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highlight w:val="yellow"/>
                <w:lang w:val="ru-RU" w:eastAsia="en-US"/>
              </w:rPr>
            </w:pPr>
            <w:r>
              <w:rPr>
                <w:b/>
                <w:bCs/>
                <w:lang w:val="ru-RU" w:eastAsia="en-US"/>
              </w:rPr>
              <w:t xml:space="preserve">8. </w:t>
            </w:r>
            <w:r>
              <w:rPr>
                <w:rFonts w:ascii="Times New Roman CYR" w:hAnsi="Times New Roman CYR" w:cs="Times New Roman CYR"/>
                <w:b/>
                <w:bCs/>
                <w:lang w:eastAsia="en-US"/>
              </w:rPr>
              <w:t>Рекомендована література</w:t>
            </w:r>
          </w:p>
        </w:tc>
      </w:tr>
      <w:tr w:rsidR="008B5766" w:rsidTr="008B5766">
        <w:trPr>
          <w:trHeight w:val="1"/>
        </w:trPr>
        <w:tc>
          <w:tcPr>
            <w:tcW w:w="978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Агапкина</w:t>
            </w:r>
            <w:proofErr w:type="spellEnd"/>
            <w:r>
              <w:rPr>
                <w:lang w:eastAsia="en-US"/>
              </w:rPr>
              <w:t xml:space="preserve">, Т. А.  </w:t>
            </w:r>
            <w:proofErr w:type="spellStart"/>
            <w:r>
              <w:rPr>
                <w:lang w:eastAsia="en-US"/>
              </w:rPr>
              <w:t>Мифопоэтические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основы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славянского</w:t>
            </w:r>
            <w:proofErr w:type="spellEnd"/>
            <w:r>
              <w:rPr>
                <w:lang w:eastAsia="en-US"/>
              </w:rPr>
              <w:t xml:space="preserve"> народного календаря. </w:t>
            </w:r>
            <w:proofErr w:type="spellStart"/>
            <w:r>
              <w:rPr>
                <w:lang w:eastAsia="en-US"/>
              </w:rPr>
              <w:t>Весенне-летний</w:t>
            </w:r>
            <w:proofErr w:type="spellEnd"/>
            <w:r>
              <w:rPr>
                <w:lang w:eastAsia="en-US"/>
              </w:rPr>
              <w:t xml:space="preserve"> цикл [Текст]. /</w:t>
            </w:r>
            <w:proofErr w:type="spellStart"/>
            <w:r>
              <w:rPr>
                <w:lang w:eastAsia="en-US"/>
              </w:rPr>
              <w:t> Татьян</w:t>
            </w:r>
            <w:proofErr w:type="spellEnd"/>
            <w:r>
              <w:rPr>
                <w:lang w:eastAsia="en-US"/>
              </w:rPr>
              <w:t xml:space="preserve">а </w:t>
            </w:r>
            <w:proofErr w:type="spellStart"/>
            <w:r>
              <w:rPr>
                <w:lang w:eastAsia="en-US"/>
              </w:rPr>
              <w:t>Алексеевна</w:t>
            </w:r>
            <w:proofErr w:type="spellEnd"/>
            <w:r>
              <w:rPr>
                <w:lang w:eastAsia="en-US"/>
              </w:rPr>
              <w:t>. Агапкина. М. : "</w:t>
            </w:r>
            <w:proofErr w:type="spellStart"/>
            <w:r>
              <w:rPr>
                <w:lang w:eastAsia="en-US"/>
              </w:rPr>
              <w:t>Индрик</w:t>
            </w:r>
            <w:proofErr w:type="spellEnd"/>
            <w:r>
              <w:rPr>
                <w:lang w:eastAsia="en-US"/>
              </w:rPr>
              <w:t>", 2002. 816 с. (</w:t>
            </w:r>
            <w:proofErr w:type="spellStart"/>
            <w:r>
              <w:rPr>
                <w:lang w:eastAsia="en-US"/>
              </w:rPr>
              <w:t>Традиционная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духовная</w:t>
            </w:r>
            <w:proofErr w:type="spellEnd"/>
            <w:r>
              <w:rPr>
                <w:lang w:eastAsia="en-US"/>
              </w:rPr>
              <w:t xml:space="preserve"> культура </w:t>
            </w:r>
            <w:proofErr w:type="spellStart"/>
            <w:r>
              <w:rPr>
                <w:lang w:eastAsia="en-US"/>
              </w:rPr>
              <w:t>славян.Современные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исследования</w:t>
            </w:r>
            <w:proofErr w:type="spellEnd"/>
            <w:r>
              <w:rPr>
                <w:lang w:eastAsia="en-US"/>
              </w:rPr>
              <w:t>.). 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Белова</w:t>
            </w:r>
            <w:proofErr w:type="spellEnd"/>
            <w:r>
              <w:rPr>
                <w:lang w:eastAsia="en-US"/>
              </w:rPr>
              <w:t xml:space="preserve">, О.  </w:t>
            </w:r>
            <w:proofErr w:type="spellStart"/>
            <w:r>
              <w:rPr>
                <w:lang w:eastAsia="en-US"/>
              </w:rPr>
              <w:t>Легенды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пограничья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проблемы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описания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каталогизации</w:t>
            </w:r>
            <w:proofErr w:type="spellEnd"/>
            <w:r>
              <w:rPr>
                <w:lang w:eastAsia="en-US"/>
              </w:rPr>
              <w:t>: [</w:t>
            </w:r>
            <w:proofErr w:type="spellStart"/>
            <w:r>
              <w:rPr>
                <w:lang w:eastAsia="en-US"/>
              </w:rPr>
              <w:t>фольклорные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легенды</w:t>
            </w:r>
            <w:proofErr w:type="spellEnd"/>
            <w:r>
              <w:rPr>
                <w:lang w:eastAsia="en-US"/>
              </w:rPr>
              <w:t xml:space="preserve"> в </w:t>
            </w:r>
            <w:proofErr w:type="spellStart"/>
            <w:r>
              <w:rPr>
                <w:lang w:eastAsia="en-US"/>
              </w:rPr>
              <w:t>славян</w:t>
            </w:r>
            <w:proofErr w:type="spellEnd"/>
            <w:r>
              <w:rPr>
                <w:lang w:eastAsia="en-US"/>
              </w:rPr>
              <w:t>] /</w:t>
            </w:r>
            <w:proofErr w:type="spellStart"/>
            <w:r>
              <w:rPr>
                <w:lang w:eastAsia="en-US"/>
              </w:rPr>
              <w:t> О. Бе</w:t>
            </w:r>
            <w:proofErr w:type="spellEnd"/>
            <w:r>
              <w:rPr>
                <w:lang w:eastAsia="en-US"/>
              </w:rPr>
              <w:t>лова // Славяноведение. 2008. № 6. С.14-18.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Бойко, Б.  На камінних хрестах / Б. Бойко // Краєзнавець Прикарпаття [Текст]: регіональний науково-методичний альманах. </w:t>
            </w:r>
            <w:proofErr w:type="spellStart"/>
            <w:r>
              <w:rPr>
                <w:lang w:eastAsia="en-US"/>
              </w:rPr>
              <w:t>Ів.-Франківськ</w:t>
            </w:r>
            <w:proofErr w:type="spellEnd"/>
            <w:r>
              <w:rPr>
                <w:lang w:eastAsia="en-US"/>
              </w:rPr>
              <w:t>, 2006. № 7 січень-червень. С.71-73.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Булашев</w:t>
            </w:r>
            <w:proofErr w:type="spellEnd"/>
            <w:r>
              <w:rPr>
                <w:lang w:eastAsia="en-US"/>
              </w:rPr>
              <w:t xml:space="preserve"> Г. Український народ у своїх легендах, релігійних поглядах та віруваннях. К., 1992.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Васильчук</w:t>
            </w:r>
            <w:proofErr w:type="spellEnd"/>
            <w:r>
              <w:rPr>
                <w:lang w:eastAsia="en-US"/>
              </w:rPr>
              <w:t>, М.  Особливості викладання курсу "літературне краєзнавство" на філологічному факультеті вищої школи (з досвіду роботи в Коломийському інституті Прикарпатського національного університету імені Василя Стефаника) / М. </w:t>
            </w:r>
            <w:proofErr w:type="spellStart"/>
            <w:r>
              <w:rPr>
                <w:lang w:eastAsia="en-US"/>
              </w:rPr>
              <w:t>Васильчук</w:t>
            </w:r>
            <w:proofErr w:type="spellEnd"/>
            <w:r>
              <w:rPr>
                <w:lang w:eastAsia="en-US"/>
              </w:rPr>
              <w:t xml:space="preserve"> // Краєзнавство. – 2011. – № 3. – С. 67-70.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Васильчук</w:t>
            </w:r>
            <w:proofErr w:type="spellEnd"/>
            <w:r>
              <w:rPr>
                <w:lang w:eastAsia="en-US"/>
              </w:rPr>
              <w:t xml:space="preserve">, М. М.  Літературне краєзнавство (Коломия і </w:t>
            </w:r>
            <w:proofErr w:type="spellStart"/>
            <w:r>
              <w:rPr>
                <w:lang w:eastAsia="en-US"/>
              </w:rPr>
              <w:t>Коломийщина</w:t>
            </w:r>
            <w:proofErr w:type="spellEnd"/>
            <w:r>
              <w:rPr>
                <w:lang w:eastAsia="en-US"/>
              </w:rPr>
              <w:t>. ХХ ст.) [Текст]: навчально-методичний посібник. / Микола М. Васильчук. Коломия : МППФ "Берег", 2007. 112 с. 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Васильчук</w:t>
            </w:r>
            <w:proofErr w:type="spellEnd"/>
            <w:r>
              <w:rPr>
                <w:lang w:eastAsia="en-US"/>
              </w:rPr>
              <w:t>, М. М.  Профілі. Література і краєзнавство [Текст]: збірник статей / Микола Миколайович Васильчук. Коломия : Вік, 2012. 400 с. 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Гаврилів, Б.  Іван Франко в </w:t>
            </w:r>
            <w:proofErr w:type="spellStart"/>
            <w:r>
              <w:rPr>
                <w:lang w:eastAsia="en-US"/>
              </w:rPr>
              <w:t>Станиславові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Історико-краєзнавче</w:t>
            </w:r>
            <w:proofErr w:type="spellEnd"/>
            <w:r>
              <w:rPr>
                <w:lang w:eastAsia="en-US"/>
              </w:rPr>
              <w:t xml:space="preserve"> видання [Текст] / Богдан Гаврилів. </w:t>
            </w:r>
            <w:proofErr w:type="spellStart"/>
            <w:r>
              <w:rPr>
                <w:lang w:eastAsia="en-US"/>
              </w:rPr>
              <w:t>Ів.-Франківськ</w:t>
            </w:r>
            <w:proofErr w:type="spellEnd"/>
            <w:r>
              <w:rPr>
                <w:lang w:eastAsia="en-US"/>
              </w:rPr>
              <w:t xml:space="preserve"> : </w:t>
            </w:r>
            <w:proofErr w:type="spellStart"/>
            <w:r>
              <w:rPr>
                <w:lang w:eastAsia="en-US"/>
              </w:rPr>
              <w:t>Тіповіт</w:t>
            </w:r>
            <w:proofErr w:type="spellEnd"/>
            <w:r>
              <w:rPr>
                <w:lang w:eastAsia="en-US"/>
              </w:rPr>
              <w:t>, 2006. 96 с. 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Гаврилів, М.  Вшанування пам'яті "Покутської трійці" на Прикарпатті / М. Гаврилів // Краєзнавець Прикарпаття [Текст]: регіональний науково-методичний альманах. </w:t>
            </w:r>
            <w:proofErr w:type="spellStart"/>
            <w:r>
              <w:rPr>
                <w:lang w:eastAsia="en-US"/>
              </w:rPr>
              <w:t>Ів.-Франківськ</w:t>
            </w:r>
            <w:proofErr w:type="spellEnd"/>
            <w:r>
              <w:rPr>
                <w:lang w:eastAsia="en-US"/>
              </w:rPr>
              <w:t>, 2006. № 7 січень-червень. С.16-17.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Герої казок, міфів, билин, персонажі фольклору; чарівні речі та місця // Слов'янський світ [Текст]: ілюстрований словник-довідник міфологічних уявлень, вірувань, обрядів, легенд та їхніх відлунь у фольклорі і пізніших звичаях українців, братів-слов'ян та </w:t>
            </w:r>
            <w:proofErr w:type="spellStart"/>
            <w:r>
              <w:rPr>
                <w:lang w:eastAsia="en-US"/>
              </w:rPr>
              <w:t>інш</w:t>
            </w:r>
            <w:proofErr w:type="spellEnd"/>
            <w:r>
              <w:rPr>
                <w:lang w:eastAsia="en-US"/>
              </w:rPr>
              <w:t>. народ. / Упорядник О.А.Кононенко. К., 2008. С.616-645.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Грицай М.С., Бойко В.Г., Дунаєвська Л.Ф. Українська </w:t>
            </w:r>
            <w:proofErr w:type="spellStart"/>
            <w:r>
              <w:rPr>
                <w:lang w:eastAsia="en-US"/>
              </w:rPr>
              <w:t>народно-поетична</w:t>
            </w:r>
            <w:proofErr w:type="spellEnd"/>
            <w:r>
              <w:rPr>
                <w:lang w:eastAsia="en-US"/>
              </w:rPr>
              <w:t xml:space="preserve"> творчість. К., 1983.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Давидюк</w:t>
            </w:r>
            <w:proofErr w:type="spellEnd"/>
            <w:r>
              <w:rPr>
                <w:lang w:eastAsia="en-US"/>
              </w:rPr>
              <w:t xml:space="preserve"> В. Українська міфологічна легенда. Львів, 1992.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Дей</w:t>
            </w:r>
            <w:proofErr w:type="spellEnd"/>
            <w:r>
              <w:rPr>
                <w:lang w:eastAsia="en-US"/>
              </w:rPr>
              <w:t xml:space="preserve"> О. Сторінки з історії української фольклористики. К., 1975.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Дей</w:t>
            </w:r>
            <w:proofErr w:type="spellEnd"/>
            <w:r>
              <w:rPr>
                <w:lang w:eastAsia="en-US"/>
              </w:rPr>
              <w:t xml:space="preserve"> О.І. Українська народна балада. К., 1986. 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Еремина</w:t>
            </w:r>
            <w:proofErr w:type="spellEnd"/>
            <w:r>
              <w:rPr>
                <w:lang w:eastAsia="en-US"/>
              </w:rPr>
              <w:t xml:space="preserve"> В. Ритуал и фольклор. Л., 1991.</w:t>
            </w:r>
          </w:p>
          <w:p w:rsidR="008B5766" w:rsidRDefault="008B5766" w:rsidP="007924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Єрушевич</w:t>
            </w:r>
            <w:proofErr w:type="spellEnd"/>
            <w:r>
              <w:rPr>
                <w:lang w:eastAsia="en-US"/>
              </w:rPr>
              <w:t>, Г.  Мудрість східних слов'ян / Г. </w:t>
            </w:r>
            <w:proofErr w:type="spellStart"/>
            <w:r>
              <w:rPr>
                <w:lang w:eastAsia="en-US"/>
              </w:rPr>
              <w:t>Єрушевич</w:t>
            </w:r>
            <w:proofErr w:type="spellEnd"/>
            <w:r>
              <w:rPr>
                <w:lang w:eastAsia="en-US"/>
              </w:rPr>
              <w:t xml:space="preserve">, Я. Мельник // Мудрість східних слов'ян: досвід </w:t>
            </w:r>
            <w:proofErr w:type="spellStart"/>
            <w:r>
              <w:rPr>
                <w:lang w:eastAsia="en-US"/>
              </w:rPr>
              <w:t>логіко-пареміологічного</w:t>
            </w:r>
            <w:proofErr w:type="spellEnd"/>
            <w:r>
              <w:rPr>
                <w:lang w:eastAsia="en-US"/>
              </w:rPr>
              <w:t xml:space="preserve"> збірника. (Навчально-метод. </w:t>
            </w:r>
            <w:proofErr w:type="spellStart"/>
            <w:r>
              <w:rPr>
                <w:lang w:eastAsia="en-US"/>
              </w:rPr>
              <w:t>посіб</w:t>
            </w:r>
            <w:proofErr w:type="spellEnd"/>
            <w:r>
              <w:rPr>
                <w:lang w:eastAsia="en-US"/>
              </w:rPr>
              <w:t>.) / Г</w:t>
            </w:r>
            <w:proofErr w:type="spellStart"/>
            <w:r>
              <w:rPr>
                <w:lang w:eastAsia="en-US"/>
              </w:rPr>
              <w:t>.Єрушеви</w:t>
            </w:r>
            <w:proofErr w:type="spellEnd"/>
            <w:r>
              <w:rPr>
                <w:lang w:eastAsia="en-US"/>
              </w:rPr>
              <w:t xml:space="preserve">ч, </w:t>
            </w:r>
            <w:proofErr w:type="spellStart"/>
            <w:r>
              <w:rPr>
                <w:lang w:eastAsia="en-US"/>
              </w:rPr>
              <w:t>Я.Мельник. Ів.-Франківськ</w:t>
            </w:r>
            <w:proofErr w:type="spellEnd"/>
            <w:r>
              <w:rPr>
                <w:lang w:eastAsia="en-US"/>
              </w:rPr>
              <w:t xml:space="preserve">, 2002. С.5-60. 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Життя етносу: соціокультурні нариси. К., 1997.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 живого джерела: Українські народні казки в записах, переказах та публікаціях українських письменників. К., 1990.</w:t>
            </w:r>
          </w:p>
          <w:p w:rsidR="008B5766" w:rsidRDefault="008B5766" w:rsidP="007924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Календарно-обрядові пісні. К., 1967.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Закувала зозуленька. Антологія української народної творчості. К., 1989.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Знойко</w:t>
            </w:r>
            <w:proofErr w:type="spellEnd"/>
            <w:r>
              <w:rPr>
                <w:lang w:eastAsia="en-US"/>
              </w:rPr>
              <w:t xml:space="preserve"> О. Міфи Київської землі та події стародавні. К.,1989.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Карпенко, С.  Проблематика досліджень української народної казки у вимірі слов'янських культур / С. Карпенко // Міфологія і фольклор. 2013. № 2-3. С. 61-69.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Климчук</w:t>
            </w:r>
            <w:proofErr w:type="spellEnd"/>
            <w:r>
              <w:rPr>
                <w:lang w:eastAsia="en-US"/>
              </w:rPr>
              <w:t>, Ф.  Традиційне весілля села Симоновичі / Ф. </w:t>
            </w:r>
            <w:proofErr w:type="spellStart"/>
            <w:r>
              <w:rPr>
                <w:lang w:eastAsia="en-US"/>
              </w:rPr>
              <w:t>Климчук</w:t>
            </w:r>
            <w:proofErr w:type="spellEnd"/>
            <w:r>
              <w:rPr>
                <w:lang w:eastAsia="en-US"/>
              </w:rPr>
              <w:t xml:space="preserve"> // Вісник Львівського </w:t>
            </w:r>
            <w:proofErr w:type="spellStart"/>
            <w:r>
              <w:rPr>
                <w:lang w:eastAsia="en-US"/>
              </w:rPr>
              <w:t>університету.Серія</w:t>
            </w:r>
            <w:proofErr w:type="spellEnd"/>
            <w:r>
              <w:rPr>
                <w:lang w:eastAsia="en-US"/>
              </w:rPr>
              <w:t xml:space="preserve"> філологічна. Львів, 1999. № 27 : Українська фольклористика. С. 185-274.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Коваль-Фучило</w:t>
            </w:r>
            <w:proofErr w:type="spellEnd"/>
            <w:r>
              <w:rPr>
                <w:lang w:eastAsia="en-US"/>
              </w:rPr>
              <w:t xml:space="preserve">, І.  </w:t>
            </w:r>
            <w:proofErr w:type="spellStart"/>
            <w:r>
              <w:rPr>
                <w:lang w:eastAsia="en-US"/>
              </w:rPr>
              <w:t>Ринцівки</w:t>
            </w:r>
            <w:proofErr w:type="spellEnd"/>
            <w:r>
              <w:rPr>
                <w:lang w:eastAsia="en-US"/>
              </w:rPr>
              <w:t xml:space="preserve"> – українське Великоднє колядування (у контексті польського "</w:t>
            </w:r>
            <w:proofErr w:type="spellStart"/>
            <w:r>
              <w:rPr>
                <w:lang w:eastAsia="en-US"/>
              </w:rPr>
              <w:t>динґуса-шміґуса</w:t>
            </w:r>
            <w:proofErr w:type="spellEnd"/>
            <w:r>
              <w:rPr>
                <w:lang w:eastAsia="en-US"/>
              </w:rPr>
              <w:t xml:space="preserve">" і білоруських </w:t>
            </w:r>
            <w:proofErr w:type="spellStart"/>
            <w:r>
              <w:rPr>
                <w:lang w:eastAsia="en-US"/>
              </w:rPr>
              <w:t>волочобних</w:t>
            </w:r>
            <w:proofErr w:type="spellEnd"/>
            <w:r>
              <w:rPr>
                <w:lang w:eastAsia="en-US"/>
              </w:rPr>
              <w:t xml:space="preserve"> пісень) / І. </w:t>
            </w:r>
            <w:proofErr w:type="spellStart"/>
            <w:r>
              <w:rPr>
                <w:lang w:eastAsia="en-US"/>
              </w:rPr>
              <w:t>Коваль-Фучило</w:t>
            </w:r>
            <w:proofErr w:type="spellEnd"/>
            <w:r>
              <w:rPr>
                <w:lang w:eastAsia="en-US"/>
              </w:rPr>
              <w:t xml:space="preserve"> // Календарна обрядовість у життєдіяльності етносу [Текст]: збірка наукових праць. Матеріали міжнародної наукової конференції "Одеські етнографічні читання". Одеса, 2011. С. 151-160.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Ковальчук, Н. А.  Дослідження Арсенієм Авдєєвим народної драми в слов'янському контексті : [театрознавець та етнограф] / Н. А. Ковальчук // Науковий вісник ВНУ імені Л.Українки [Текст]: журнал. Луцьк, 2011. № 10 : Історичні науки. С. 131-136.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Костомаров М. Слов’янська міфологія. К., 1994.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Краєзнавець Прикарпаття [Текст]: регіональний науково-методичний альманах. № 29 : січень-червень. </w:t>
            </w:r>
            <w:proofErr w:type="spellStart"/>
            <w:r>
              <w:rPr>
                <w:lang w:eastAsia="en-US"/>
              </w:rPr>
              <w:t>Ів.-Франківськ</w:t>
            </w:r>
            <w:proofErr w:type="spellEnd"/>
            <w:r>
              <w:rPr>
                <w:lang w:eastAsia="en-US"/>
              </w:rPr>
              <w:t xml:space="preserve"> : ВІЦ </w:t>
            </w:r>
            <w:proofErr w:type="spellStart"/>
            <w:r>
              <w:rPr>
                <w:lang w:eastAsia="en-US"/>
              </w:rPr>
              <w:t>Ів.-Франківського</w:t>
            </w:r>
            <w:proofErr w:type="spellEnd"/>
            <w:r>
              <w:rPr>
                <w:lang w:eastAsia="en-US"/>
              </w:rPr>
              <w:t xml:space="preserve"> обл. </w:t>
            </w:r>
            <w:proofErr w:type="spellStart"/>
            <w:r>
              <w:rPr>
                <w:lang w:eastAsia="en-US"/>
              </w:rPr>
              <w:t>держ</w:t>
            </w:r>
            <w:proofErr w:type="spellEnd"/>
            <w:r>
              <w:rPr>
                <w:lang w:eastAsia="en-US"/>
              </w:rPr>
              <w:t>. центру туризму і краєзнавства учнівської молоді, 2017. 79 с.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Краєзнавець Прикарпаття [Текст]: регіональний науково-методичний альманах. № 28 : липень-грудень. – </w:t>
            </w:r>
            <w:proofErr w:type="spellStart"/>
            <w:r>
              <w:rPr>
                <w:lang w:eastAsia="en-US"/>
              </w:rPr>
              <w:t>Ів.-Франківськ</w:t>
            </w:r>
            <w:proofErr w:type="spellEnd"/>
            <w:r>
              <w:rPr>
                <w:lang w:eastAsia="en-US"/>
              </w:rPr>
              <w:t xml:space="preserve"> : ВІЦ </w:t>
            </w:r>
            <w:proofErr w:type="spellStart"/>
            <w:r>
              <w:rPr>
                <w:lang w:eastAsia="en-US"/>
              </w:rPr>
              <w:t>Ів.-Франківського</w:t>
            </w:r>
            <w:proofErr w:type="spellEnd"/>
            <w:r>
              <w:rPr>
                <w:lang w:eastAsia="en-US"/>
              </w:rPr>
              <w:t xml:space="preserve"> обл. </w:t>
            </w:r>
            <w:proofErr w:type="spellStart"/>
            <w:r>
              <w:rPr>
                <w:lang w:eastAsia="en-US"/>
              </w:rPr>
              <w:t>держ</w:t>
            </w:r>
            <w:proofErr w:type="spellEnd"/>
            <w:r>
              <w:rPr>
                <w:lang w:eastAsia="en-US"/>
              </w:rPr>
              <w:t>. центру туризму і краєзнавства учнівської молоді, 2016. 83 с.  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Кравцов Н.И. </w:t>
            </w:r>
            <w:proofErr w:type="spellStart"/>
            <w:r>
              <w:rPr>
                <w:lang w:eastAsia="en-US"/>
              </w:rPr>
              <w:t>Славянский</w:t>
            </w:r>
            <w:proofErr w:type="spellEnd"/>
            <w:r>
              <w:rPr>
                <w:lang w:eastAsia="en-US"/>
              </w:rPr>
              <w:t xml:space="preserve"> фольклор /Н.И.Кравцов. М.: </w:t>
            </w:r>
            <w:proofErr w:type="spellStart"/>
            <w:r>
              <w:rPr>
                <w:lang w:eastAsia="en-US"/>
              </w:rPr>
              <w:t>Изд-во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Московского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ун-та</w:t>
            </w:r>
            <w:proofErr w:type="spellEnd"/>
            <w:r>
              <w:rPr>
                <w:lang w:eastAsia="en-US"/>
              </w:rPr>
              <w:t xml:space="preserve">. 1976. 262 с. </w:t>
            </w:r>
          </w:p>
          <w:p w:rsidR="008B5766" w:rsidRDefault="008B5766" w:rsidP="007924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Круть Ю.З. Хліборобська обрядова поезія слов’ян. К., 1973.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Лановик</w:t>
            </w:r>
            <w:proofErr w:type="spellEnd"/>
            <w:r>
              <w:rPr>
                <w:lang w:eastAsia="en-US"/>
              </w:rPr>
              <w:t xml:space="preserve"> М.Б., </w:t>
            </w:r>
            <w:proofErr w:type="spellStart"/>
            <w:r>
              <w:rPr>
                <w:lang w:eastAsia="en-US"/>
              </w:rPr>
              <w:t>Лановик</w:t>
            </w:r>
            <w:proofErr w:type="spellEnd"/>
            <w:r>
              <w:rPr>
                <w:lang w:eastAsia="en-US"/>
              </w:rPr>
              <w:t xml:space="preserve"> З.Б. Українська усна народна творчість: Підручник. К., 2001.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Лозко</w:t>
            </w:r>
            <w:proofErr w:type="spellEnd"/>
            <w:r>
              <w:rPr>
                <w:lang w:eastAsia="en-US"/>
              </w:rPr>
              <w:t xml:space="preserve"> Г. Українське народознавство. К., 1995.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Морозюк</w:t>
            </w:r>
            <w:proofErr w:type="spellEnd"/>
            <w:r>
              <w:rPr>
                <w:lang w:eastAsia="en-US"/>
              </w:rPr>
              <w:t>, В. К.  За забралом літературного псевдоніма і криптоніма (письменники, публіцисти, літературознавці на сторінках галицьких видань ХІХ ст. - 40-х років ХХ ст.) [Текст]. Зшиток 2 : (</w:t>
            </w:r>
            <w:proofErr w:type="spellStart"/>
            <w:r>
              <w:rPr>
                <w:lang w:eastAsia="en-US"/>
              </w:rPr>
              <w:t>Кот</w:t>
            </w:r>
            <w:proofErr w:type="spellEnd"/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Фра</w:t>
            </w:r>
            <w:proofErr w:type="spellEnd"/>
            <w:r>
              <w:rPr>
                <w:lang w:eastAsia="en-US"/>
              </w:rPr>
              <w:t xml:space="preserve">) / Володимир Карпович </w:t>
            </w:r>
            <w:proofErr w:type="spellStart"/>
            <w:r>
              <w:rPr>
                <w:lang w:eastAsia="en-US"/>
              </w:rPr>
              <w:t>Морозюк. Ів.-Ф</w:t>
            </w:r>
            <w:proofErr w:type="spellEnd"/>
            <w:r>
              <w:rPr>
                <w:lang w:eastAsia="en-US"/>
              </w:rPr>
              <w:t xml:space="preserve">ранківськ : </w:t>
            </w:r>
            <w:proofErr w:type="spellStart"/>
            <w:r>
              <w:rPr>
                <w:lang w:eastAsia="en-US"/>
              </w:rPr>
              <w:t>Тіповіт</w:t>
            </w:r>
            <w:proofErr w:type="spellEnd"/>
            <w:r>
              <w:rPr>
                <w:lang w:eastAsia="en-US"/>
              </w:rPr>
              <w:t>, 2016. 142 с. </w:t>
            </w:r>
          </w:p>
          <w:p w:rsidR="008B5766" w:rsidRDefault="008B5766" w:rsidP="00792449">
            <w:pPr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Національна символіка. К., 1990.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Нечуй-Левицький І. Світогляд українського народу. К., 1992.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Пономарьов А. Українська етнографія: Курс лекцій. К., 1994.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Пропп</w:t>
            </w:r>
            <w:proofErr w:type="spellEnd"/>
            <w:r>
              <w:rPr>
                <w:lang w:eastAsia="en-US"/>
              </w:rPr>
              <w:t xml:space="preserve"> В. </w:t>
            </w:r>
            <w:proofErr w:type="spellStart"/>
            <w:r>
              <w:rPr>
                <w:lang w:eastAsia="en-US"/>
              </w:rPr>
              <w:t>Исторические</w:t>
            </w:r>
            <w:proofErr w:type="spellEnd"/>
            <w:r>
              <w:rPr>
                <w:lang w:eastAsia="en-US"/>
              </w:rPr>
              <w:t xml:space="preserve"> корни </w:t>
            </w:r>
            <w:proofErr w:type="spellStart"/>
            <w:r>
              <w:rPr>
                <w:lang w:eastAsia="en-US"/>
              </w:rPr>
              <w:t>волшебной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сказки</w:t>
            </w:r>
            <w:proofErr w:type="spellEnd"/>
            <w:r>
              <w:rPr>
                <w:lang w:eastAsia="en-US"/>
              </w:rPr>
              <w:t>. Л., 1986.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Пропп</w:t>
            </w:r>
            <w:proofErr w:type="spellEnd"/>
            <w:r>
              <w:rPr>
                <w:lang w:eastAsia="en-US"/>
              </w:rPr>
              <w:t xml:space="preserve"> В.</w:t>
            </w:r>
            <w:proofErr w:type="spellStart"/>
            <w:r>
              <w:rPr>
                <w:lang w:eastAsia="en-US"/>
              </w:rPr>
              <w:t>Поэтика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фольклора</w:t>
            </w:r>
            <w:proofErr w:type="spellEnd"/>
            <w:r>
              <w:rPr>
                <w:lang w:eastAsia="en-US"/>
              </w:rPr>
              <w:t>. М., 1998.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Раденкович</w:t>
            </w:r>
            <w:proofErr w:type="spellEnd"/>
            <w:r>
              <w:rPr>
                <w:lang w:eastAsia="en-US"/>
              </w:rPr>
              <w:t xml:space="preserve">, Л.  </w:t>
            </w:r>
            <w:proofErr w:type="spellStart"/>
            <w:r>
              <w:rPr>
                <w:lang w:eastAsia="en-US"/>
              </w:rPr>
              <w:t>Некоторые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актуальные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вопросы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славянской</w:t>
            </w:r>
            <w:proofErr w:type="spellEnd"/>
            <w:r>
              <w:rPr>
                <w:lang w:eastAsia="en-US"/>
              </w:rPr>
              <w:t xml:space="preserve"> фольклористики </w:t>
            </w:r>
            <w:proofErr w:type="spellStart"/>
            <w:r>
              <w:rPr>
                <w:lang w:eastAsia="en-US"/>
              </w:rPr>
              <w:t>сегодня</w:t>
            </w:r>
            <w:proofErr w:type="spellEnd"/>
          </w:p>
          <w:p w:rsidR="008B5766" w:rsidRDefault="008B5766" w:rsidP="00792449">
            <w:pPr>
              <w:pStyle w:val="a3"/>
              <w:autoSpaceDE w:val="0"/>
              <w:autoSpaceDN w:val="0"/>
              <w:spacing w:line="276" w:lineRule="auto"/>
              <w:ind w:left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>/ Л. </w:t>
            </w:r>
            <w:proofErr w:type="spellStart"/>
            <w:r>
              <w:rPr>
                <w:lang w:eastAsia="en-US"/>
              </w:rPr>
              <w:t>Раденкович</w:t>
            </w:r>
            <w:proofErr w:type="spellEnd"/>
            <w:r>
              <w:rPr>
                <w:lang w:eastAsia="en-US"/>
              </w:rPr>
              <w:t xml:space="preserve"> // Слов'янські обрії [Текст]: збірник наукових праць / НАН України,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Скуратівський В. </w:t>
            </w:r>
            <w:proofErr w:type="spellStart"/>
            <w:r>
              <w:rPr>
                <w:lang w:eastAsia="en-US"/>
              </w:rPr>
              <w:t>Дідух</w:t>
            </w:r>
            <w:proofErr w:type="spellEnd"/>
            <w:r>
              <w:rPr>
                <w:lang w:eastAsia="en-US"/>
              </w:rPr>
              <w:t>:  Свята  українського народу. К., 1995.</w:t>
            </w:r>
          </w:p>
          <w:p w:rsidR="008B5766" w:rsidRDefault="008B5766" w:rsidP="007924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Український фольклор: Критичні матеріали. К., 1978.</w:t>
            </w:r>
          </w:p>
          <w:p w:rsidR="008B5766" w:rsidRDefault="008B5766" w:rsidP="007924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Цівкач</w:t>
            </w:r>
            <w:proofErr w:type="spellEnd"/>
            <w:r>
              <w:rPr>
                <w:lang w:eastAsia="en-US"/>
              </w:rPr>
              <w:t xml:space="preserve"> О. М. Літературне краєзнавство. Польська література Прикарпаття (</w:t>
            </w:r>
            <w:r>
              <w:rPr>
                <w:lang w:val="en-US" w:eastAsia="en-US"/>
              </w:rPr>
              <w:t>XV</w:t>
            </w:r>
            <w:r>
              <w:rPr>
                <w:lang w:val="ru-RU" w:eastAsia="en-US"/>
              </w:rPr>
              <w:t xml:space="preserve"> – </w:t>
            </w:r>
            <w:r>
              <w:rPr>
                <w:lang w:eastAsia="en-US"/>
              </w:rPr>
              <w:t>перша половина ХХ ст..) Хрестоматія. Частина І. /О.М.</w:t>
            </w:r>
            <w:proofErr w:type="spellStart"/>
            <w:r>
              <w:rPr>
                <w:lang w:eastAsia="en-US"/>
              </w:rPr>
              <w:t>Цівкач</w:t>
            </w:r>
            <w:proofErr w:type="spellEnd"/>
            <w:r>
              <w:rPr>
                <w:lang w:eastAsia="en-US"/>
              </w:rPr>
              <w:t>. Івано-Франківськ: Симфонія форте, 2011. 272 с.</w:t>
            </w:r>
          </w:p>
          <w:p w:rsidR="008B5766" w:rsidRDefault="008B5766" w:rsidP="0079244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Чубинський П. Мудрість віків: (Укр. народознавство у творчій спадщині Павла Чубинського): У 2 кн.: К., 1995. Кн. 2.</w:t>
            </w:r>
          </w:p>
          <w:p w:rsidR="008B5766" w:rsidRDefault="008B5766" w:rsidP="0079244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Юзвенко</w:t>
            </w:r>
            <w:proofErr w:type="spellEnd"/>
            <w:r>
              <w:rPr>
                <w:lang w:eastAsia="en-US"/>
              </w:rPr>
              <w:t xml:space="preserve">, В.  Українсько-польські фольклорні взаємини: концепція Івана Франка </w:t>
            </w:r>
          </w:p>
          <w:p w:rsidR="008B5766" w:rsidRDefault="008B5766" w:rsidP="00792449">
            <w:pPr>
              <w:pStyle w:val="a3"/>
              <w:autoSpaceDE w:val="0"/>
              <w:autoSpaceDN w:val="0"/>
              <w:spacing w:line="276" w:lineRule="auto"/>
              <w:ind w:left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/ В. </w:t>
            </w:r>
            <w:proofErr w:type="spellStart"/>
            <w:r>
              <w:rPr>
                <w:lang w:eastAsia="en-US"/>
              </w:rPr>
              <w:t>Юзвенко</w:t>
            </w:r>
            <w:proofErr w:type="spellEnd"/>
            <w:r>
              <w:rPr>
                <w:lang w:eastAsia="en-US"/>
              </w:rPr>
              <w:t xml:space="preserve"> // Етнос і культура [Текст]: часопис Прикарпатського національного</w:t>
            </w:r>
          </w:p>
          <w:p w:rsidR="008B5766" w:rsidRDefault="008B5766" w:rsidP="00792449">
            <w:pPr>
              <w:pStyle w:val="a3"/>
              <w:autoSpaceDE w:val="0"/>
              <w:autoSpaceDN w:val="0"/>
              <w:spacing w:line="276" w:lineRule="auto"/>
              <w:ind w:left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університету ім. В. Стефаника: Збірник науково-теоретичних статей. Гуманітарні</w:t>
            </w:r>
          </w:p>
          <w:p w:rsidR="008B5766" w:rsidRDefault="008B5766" w:rsidP="00792449">
            <w:pPr>
              <w:pStyle w:val="a3"/>
              <w:autoSpaceDE w:val="0"/>
              <w:autoSpaceDN w:val="0"/>
              <w:spacing w:line="276" w:lineRule="auto"/>
              <w:ind w:left="42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науки. </w:t>
            </w:r>
            <w:proofErr w:type="spellStart"/>
            <w:r>
              <w:rPr>
                <w:lang w:eastAsia="en-US"/>
              </w:rPr>
              <w:t>Ів.-Франківськ</w:t>
            </w:r>
            <w:proofErr w:type="spellEnd"/>
            <w:r>
              <w:rPr>
                <w:lang w:eastAsia="en-US"/>
              </w:rPr>
              <w:t>. 2006. № 2-3. С.24-26.</w:t>
            </w:r>
          </w:p>
          <w:p w:rsidR="008B5766" w:rsidRDefault="008B5766" w:rsidP="00792449">
            <w:pPr>
              <w:autoSpaceDE w:val="0"/>
              <w:autoSpaceDN w:val="0"/>
              <w:spacing w:line="276" w:lineRule="auto"/>
              <w:ind w:left="720"/>
              <w:jc w:val="both"/>
              <w:rPr>
                <w:rFonts w:ascii="Calibri" w:hAnsi="Calibri" w:cs="Calibri"/>
                <w:highlight w:val="yellow"/>
                <w:lang w:eastAsia="en-US"/>
              </w:rPr>
            </w:pPr>
          </w:p>
        </w:tc>
      </w:tr>
    </w:tbl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highlight w:val="yellow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Викладач _________________</w:t>
      </w:r>
    </w:p>
    <w:p w:rsidR="008B5766" w:rsidRDefault="008B5766" w:rsidP="008B57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:rsidR="008B5766" w:rsidRDefault="008B5766" w:rsidP="008B5766"/>
    <w:p w:rsidR="008B5766" w:rsidRDefault="008B5766" w:rsidP="008B5766"/>
    <w:p w:rsidR="001D23B9" w:rsidRDefault="001D23B9"/>
    <w:sectPr w:rsidR="001D23B9" w:rsidSect="00234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3E5D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7CD01B92"/>
    <w:multiLevelType w:val="hybridMultilevel"/>
    <w:tmpl w:val="C856160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5766"/>
    <w:rsid w:val="001D23B9"/>
    <w:rsid w:val="003D530E"/>
    <w:rsid w:val="006C4250"/>
    <w:rsid w:val="008B5766"/>
    <w:rsid w:val="00D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766"/>
    <w:pPr>
      <w:ind w:left="720"/>
      <w:contextualSpacing/>
    </w:pPr>
  </w:style>
  <w:style w:type="paragraph" w:customStyle="1" w:styleId="Default">
    <w:name w:val="Default"/>
    <w:uiPriority w:val="99"/>
    <w:rsid w:val="008B5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8449</Words>
  <Characters>4817</Characters>
  <Application>Microsoft Office Word</Application>
  <DocSecurity>0</DocSecurity>
  <Lines>40</Lines>
  <Paragraphs>26</Paragraphs>
  <ScaleCrop>false</ScaleCrop>
  <Company>BlackShine</Company>
  <LinksUpToDate>false</LinksUpToDate>
  <CharactersWithSpaces>13240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Windows</cp:lastModifiedBy>
  <cp:revision>3</cp:revision>
  <dcterms:created xsi:type="dcterms:W3CDTF">2020-01-16T18:49:00Z</dcterms:created>
  <dcterms:modified xsi:type="dcterms:W3CDTF">2020-01-20T20:01:00Z</dcterms:modified>
</cp:coreProperties>
</file>