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10D" w:rsidRPr="001474F3" w:rsidRDefault="0035010D" w:rsidP="0035010D">
      <w:pPr>
        <w:widowControl/>
        <w:autoSpaceDE/>
        <w:autoSpaceDN/>
        <w:adjustRightInd/>
        <w:ind w:firstLine="709"/>
        <w:jc w:val="center"/>
        <w:rPr>
          <w:rFonts w:eastAsia="Times New Roman"/>
          <w:b/>
          <w:sz w:val="28"/>
          <w:szCs w:val="28"/>
          <w:lang w:val="uk-UA"/>
        </w:rPr>
      </w:pPr>
      <w:bookmarkStart w:id="0" w:name="_GoBack"/>
      <w:bookmarkEnd w:id="0"/>
      <w:r w:rsidRPr="001474F3">
        <w:rPr>
          <w:rFonts w:eastAsia="Times New Roman"/>
          <w:b/>
          <w:sz w:val="28"/>
          <w:szCs w:val="28"/>
          <w:lang w:val="uk-UA"/>
        </w:rPr>
        <w:t>Міністерство освіти і науки України</w:t>
      </w:r>
    </w:p>
    <w:p w:rsidR="0035010D" w:rsidRPr="001474F3" w:rsidRDefault="0035010D" w:rsidP="0035010D">
      <w:pPr>
        <w:widowControl/>
        <w:autoSpaceDE/>
        <w:autoSpaceDN/>
        <w:adjustRightInd/>
        <w:ind w:firstLine="709"/>
        <w:jc w:val="center"/>
        <w:rPr>
          <w:rFonts w:eastAsia="Times New Roman"/>
          <w:b/>
          <w:sz w:val="28"/>
          <w:szCs w:val="28"/>
          <w:lang w:val="uk-UA"/>
        </w:rPr>
      </w:pPr>
      <w:r w:rsidRPr="001474F3">
        <w:rPr>
          <w:rFonts w:eastAsia="Times New Roman"/>
          <w:b/>
          <w:sz w:val="28"/>
          <w:szCs w:val="28"/>
          <w:lang w:val="uk-UA"/>
        </w:rPr>
        <w:t>Державний вищий навчальний заклад</w:t>
      </w:r>
    </w:p>
    <w:p w:rsidR="0035010D" w:rsidRPr="001474F3" w:rsidRDefault="0035010D" w:rsidP="0035010D">
      <w:pPr>
        <w:widowControl/>
        <w:autoSpaceDE/>
        <w:autoSpaceDN/>
        <w:adjustRightInd/>
        <w:ind w:firstLine="709"/>
        <w:jc w:val="center"/>
        <w:rPr>
          <w:rFonts w:eastAsia="Times New Roman"/>
          <w:b/>
          <w:sz w:val="28"/>
          <w:szCs w:val="28"/>
          <w:lang w:val="uk-UA"/>
        </w:rPr>
      </w:pPr>
      <w:r w:rsidRPr="001474F3">
        <w:rPr>
          <w:rFonts w:eastAsia="Times New Roman"/>
          <w:b/>
          <w:sz w:val="28"/>
          <w:szCs w:val="28"/>
          <w:lang w:val="uk-UA"/>
        </w:rPr>
        <w:t xml:space="preserve">«Прикарпатський національний університет </w:t>
      </w:r>
    </w:p>
    <w:p w:rsidR="0035010D" w:rsidRPr="001474F3" w:rsidRDefault="0035010D" w:rsidP="0035010D">
      <w:pPr>
        <w:widowControl/>
        <w:autoSpaceDE/>
        <w:autoSpaceDN/>
        <w:adjustRightInd/>
        <w:ind w:firstLine="709"/>
        <w:jc w:val="center"/>
        <w:rPr>
          <w:rFonts w:eastAsia="Times New Roman"/>
          <w:b/>
          <w:sz w:val="28"/>
          <w:szCs w:val="28"/>
          <w:lang w:val="uk-UA"/>
        </w:rPr>
      </w:pPr>
      <w:r w:rsidRPr="001474F3">
        <w:rPr>
          <w:rFonts w:eastAsia="Times New Roman"/>
          <w:b/>
          <w:sz w:val="28"/>
          <w:szCs w:val="28"/>
          <w:lang w:val="uk-UA"/>
        </w:rPr>
        <w:t>імені Василя Стефаника»</w:t>
      </w:r>
    </w:p>
    <w:p w:rsidR="0035010D" w:rsidRPr="001474F3" w:rsidRDefault="0035010D" w:rsidP="0035010D">
      <w:pPr>
        <w:widowControl/>
        <w:autoSpaceDE/>
        <w:autoSpaceDN/>
        <w:adjustRightInd/>
        <w:ind w:firstLine="709"/>
        <w:jc w:val="center"/>
        <w:rPr>
          <w:rFonts w:eastAsia="Times New Roman"/>
          <w:sz w:val="28"/>
          <w:szCs w:val="28"/>
          <w:lang w:val="uk-UA"/>
        </w:rPr>
      </w:pPr>
    </w:p>
    <w:p w:rsidR="0035010D" w:rsidRPr="001474F3" w:rsidRDefault="0035010D" w:rsidP="0035010D">
      <w:pPr>
        <w:widowControl/>
        <w:autoSpaceDE/>
        <w:autoSpaceDN/>
        <w:adjustRightInd/>
        <w:ind w:firstLine="709"/>
        <w:jc w:val="center"/>
        <w:rPr>
          <w:rFonts w:eastAsia="Times New Roman"/>
          <w:sz w:val="28"/>
          <w:szCs w:val="28"/>
          <w:lang w:val="uk-UA"/>
        </w:rPr>
      </w:pPr>
    </w:p>
    <w:tbl>
      <w:tblPr>
        <w:tblW w:w="9747" w:type="dxa"/>
        <w:tblLook w:val="00A0" w:firstRow="1" w:lastRow="0" w:firstColumn="1" w:lastColumn="0" w:noHBand="0" w:noVBand="0"/>
      </w:tblPr>
      <w:tblGrid>
        <w:gridCol w:w="4077"/>
        <w:gridCol w:w="5670"/>
      </w:tblGrid>
      <w:tr w:rsidR="0035010D" w:rsidRPr="001474F3" w:rsidTr="00EC58FE">
        <w:tc>
          <w:tcPr>
            <w:tcW w:w="4077" w:type="dxa"/>
          </w:tcPr>
          <w:p w:rsidR="0035010D" w:rsidRPr="001474F3" w:rsidRDefault="0035010D" w:rsidP="00EC58FE">
            <w:pPr>
              <w:widowControl/>
              <w:autoSpaceDE/>
              <w:autoSpaceDN/>
              <w:adjustRightInd/>
              <w:rPr>
                <w:rFonts w:eastAsia="Times New Roman"/>
                <w:sz w:val="28"/>
                <w:szCs w:val="28"/>
                <w:lang w:val="uk-UA"/>
              </w:rPr>
            </w:pPr>
          </w:p>
          <w:p w:rsidR="0035010D" w:rsidRPr="001474F3" w:rsidRDefault="0035010D" w:rsidP="00EC58FE">
            <w:pPr>
              <w:widowControl/>
              <w:autoSpaceDE/>
              <w:autoSpaceDN/>
              <w:adjustRightInd/>
              <w:jc w:val="center"/>
              <w:rPr>
                <w:rFonts w:eastAsia="Times New Roman"/>
                <w:sz w:val="28"/>
                <w:szCs w:val="28"/>
                <w:lang w:val="uk-UA"/>
              </w:rPr>
            </w:pPr>
          </w:p>
        </w:tc>
        <w:tc>
          <w:tcPr>
            <w:tcW w:w="5670" w:type="dxa"/>
          </w:tcPr>
          <w:p w:rsidR="0035010D" w:rsidRPr="001474F3" w:rsidRDefault="0035010D" w:rsidP="00EC58FE">
            <w:pPr>
              <w:widowControl/>
              <w:autoSpaceDE/>
              <w:autoSpaceDN/>
              <w:adjustRightInd/>
              <w:ind w:firstLine="8"/>
              <w:jc w:val="center"/>
              <w:rPr>
                <w:rFonts w:eastAsia="Times New Roman"/>
                <w:b/>
                <w:sz w:val="28"/>
                <w:szCs w:val="28"/>
                <w:lang w:val="uk-UA"/>
              </w:rPr>
            </w:pPr>
            <w:r w:rsidRPr="001474F3">
              <w:rPr>
                <w:rFonts w:eastAsia="Times New Roman"/>
                <w:b/>
                <w:sz w:val="28"/>
                <w:szCs w:val="28"/>
                <w:lang w:val="uk-UA"/>
              </w:rPr>
              <w:t>Затверджено</w:t>
            </w:r>
          </w:p>
          <w:p w:rsidR="0035010D" w:rsidRPr="001474F3" w:rsidRDefault="0035010D" w:rsidP="00EC58FE">
            <w:pPr>
              <w:widowControl/>
              <w:autoSpaceDE/>
              <w:autoSpaceDN/>
              <w:adjustRightInd/>
              <w:rPr>
                <w:rFonts w:eastAsia="Times New Roman"/>
                <w:sz w:val="28"/>
                <w:szCs w:val="28"/>
                <w:lang w:val="uk-UA"/>
              </w:rPr>
            </w:pPr>
            <w:r w:rsidRPr="001474F3">
              <w:rPr>
                <w:rFonts w:eastAsia="Times New Roman"/>
                <w:sz w:val="28"/>
                <w:szCs w:val="28"/>
                <w:lang w:val="uk-UA"/>
              </w:rPr>
              <w:t xml:space="preserve">Вчена рада </w:t>
            </w:r>
          </w:p>
          <w:p w:rsidR="0035010D" w:rsidRPr="001474F3" w:rsidRDefault="0035010D" w:rsidP="00EC58FE">
            <w:pPr>
              <w:widowControl/>
              <w:autoSpaceDE/>
              <w:autoSpaceDN/>
              <w:adjustRightInd/>
              <w:rPr>
                <w:rFonts w:eastAsia="Times New Roman"/>
                <w:sz w:val="28"/>
                <w:szCs w:val="28"/>
                <w:lang w:val="uk-UA"/>
              </w:rPr>
            </w:pPr>
            <w:r w:rsidRPr="001474F3">
              <w:rPr>
                <w:rFonts w:eastAsia="Times New Roman"/>
                <w:sz w:val="28"/>
                <w:szCs w:val="28"/>
                <w:lang w:val="uk-UA"/>
              </w:rPr>
              <w:t>ДВНЗ «Прикарпатський національний університет імені Василя Стефаника»</w:t>
            </w:r>
          </w:p>
          <w:p w:rsidR="0035010D" w:rsidRPr="001474F3" w:rsidRDefault="0035010D" w:rsidP="00EC58FE">
            <w:pPr>
              <w:widowControl/>
              <w:autoSpaceDE/>
              <w:autoSpaceDN/>
              <w:adjustRightInd/>
              <w:ind w:firstLine="6"/>
              <w:jc w:val="both"/>
              <w:rPr>
                <w:rFonts w:eastAsia="Times New Roman"/>
                <w:sz w:val="24"/>
                <w:szCs w:val="24"/>
                <w:lang w:val="uk-UA"/>
              </w:rPr>
            </w:pPr>
            <w:r w:rsidRPr="001474F3">
              <w:rPr>
                <w:rFonts w:eastAsia="Times New Roman"/>
                <w:sz w:val="24"/>
                <w:szCs w:val="24"/>
                <w:lang w:val="uk-UA"/>
              </w:rPr>
              <w:t>Протокол від «___»______________2016 р. № ____</w:t>
            </w:r>
          </w:p>
          <w:p w:rsidR="0035010D" w:rsidRPr="001474F3" w:rsidRDefault="0035010D" w:rsidP="00EC58FE">
            <w:pPr>
              <w:widowControl/>
              <w:autoSpaceDE/>
              <w:autoSpaceDN/>
              <w:adjustRightInd/>
              <w:ind w:firstLine="6"/>
              <w:jc w:val="both"/>
              <w:rPr>
                <w:rFonts w:eastAsia="Times New Roman"/>
                <w:sz w:val="24"/>
                <w:szCs w:val="24"/>
                <w:lang w:val="uk-UA"/>
              </w:rPr>
            </w:pPr>
            <w:r w:rsidRPr="001474F3">
              <w:rPr>
                <w:rFonts w:eastAsia="Times New Roman"/>
                <w:sz w:val="24"/>
                <w:szCs w:val="24"/>
                <w:lang w:val="uk-UA"/>
              </w:rPr>
              <w:t xml:space="preserve">Голова Вченої ради _______________ </w:t>
            </w:r>
            <w:proofErr w:type="spellStart"/>
            <w:r w:rsidRPr="001474F3">
              <w:rPr>
                <w:rFonts w:eastAsia="Times New Roman"/>
                <w:sz w:val="24"/>
                <w:szCs w:val="24"/>
                <w:lang w:val="uk-UA"/>
              </w:rPr>
              <w:t>І.Є. Це</w:t>
            </w:r>
            <w:proofErr w:type="spellEnd"/>
            <w:r w:rsidRPr="001474F3">
              <w:rPr>
                <w:rFonts w:eastAsia="Times New Roman"/>
                <w:sz w:val="24"/>
                <w:szCs w:val="24"/>
                <w:lang w:val="uk-UA"/>
              </w:rPr>
              <w:t>пенда</w:t>
            </w:r>
          </w:p>
        </w:tc>
      </w:tr>
    </w:tbl>
    <w:p w:rsidR="0035010D" w:rsidRPr="001474F3" w:rsidRDefault="0035010D" w:rsidP="0035010D">
      <w:pPr>
        <w:widowControl/>
        <w:autoSpaceDE/>
        <w:autoSpaceDN/>
        <w:adjustRightInd/>
        <w:ind w:firstLine="709"/>
        <w:jc w:val="center"/>
        <w:rPr>
          <w:rFonts w:eastAsia="Times New Roman"/>
          <w:sz w:val="28"/>
          <w:szCs w:val="28"/>
          <w:lang w:val="uk-UA"/>
        </w:rPr>
      </w:pPr>
    </w:p>
    <w:p w:rsidR="0035010D" w:rsidRPr="001474F3" w:rsidRDefault="0035010D" w:rsidP="0035010D">
      <w:pPr>
        <w:widowControl/>
        <w:autoSpaceDE/>
        <w:autoSpaceDN/>
        <w:adjustRightInd/>
        <w:ind w:firstLine="709"/>
        <w:jc w:val="center"/>
        <w:rPr>
          <w:rFonts w:eastAsia="Times New Roman"/>
          <w:sz w:val="28"/>
          <w:szCs w:val="28"/>
          <w:lang w:val="uk-UA"/>
        </w:rPr>
      </w:pPr>
    </w:p>
    <w:p w:rsidR="0035010D" w:rsidRPr="001474F3" w:rsidRDefault="0035010D" w:rsidP="0035010D">
      <w:pPr>
        <w:widowControl/>
        <w:autoSpaceDE/>
        <w:autoSpaceDN/>
        <w:adjustRightInd/>
        <w:ind w:firstLine="709"/>
        <w:jc w:val="center"/>
        <w:rPr>
          <w:rFonts w:eastAsia="Times New Roman"/>
          <w:sz w:val="28"/>
          <w:szCs w:val="28"/>
          <w:lang w:val="uk-UA"/>
        </w:rPr>
      </w:pPr>
    </w:p>
    <w:p w:rsidR="0035010D" w:rsidRPr="001474F3" w:rsidRDefault="0035010D" w:rsidP="0035010D">
      <w:pPr>
        <w:widowControl/>
        <w:autoSpaceDE/>
        <w:autoSpaceDN/>
        <w:adjustRightInd/>
        <w:ind w:firstLine="709"/>
        <w:jc w:val="center"/>
        <w:rPr>
          <w:rFonts w:eastAsia="Times New Roman"/>
          <w:sz w:val="28"/>
          <w:szCs w:val="28"/>
          <w:lang w:val="uk-UA"/>
        </w:rPr>
      </w:pPr>
    </w:p>
    <w:p w:rsidR="0035010D" w:rsidRPr="001474F3" w:rsidRDefault="0035010D" w:rsidP="0035010D">
      <w:pPr>
        <w:widowControl/>
        <w:autoSpaceDE/>
        <w:autoSpaceDN/>
        <w:adjustRightInd/>
        <w:ind w:firstLine="709"/>
        <w:jc w:val="center"/>
        <w:rPr>
          <w:rFonts w:eastAsia="Times New Roman"/>
          <w:sz w:val="28"/>
          <w:szCs w:val="28"/>
          <w:lang w:val="uk-UA"/>
        </w:rPr>
      </w:pPr>
    </w:p>
    <w:p w:rsidR="00BB2F79" w:rsidRDefault="00BB2F79" w:rsidP="0035010D">
      <w:pPr>
        <w:widowControl/>
        <w:autoSpaceDE/>
        <w:autoSpaceDN/>
        <w:adjustRightInd/>
        <w:jc w:val="center"/>
        <w:rPr>
          <w:rFonts w:eastAsia="Times New Roman"/>
          <w:b/>
          <w:caps/>
          <w:sz w:val="32"/>
          <w:szCs w:val="32"/>
          <w:lang w:val="uk-UA"/>
        </w:rPr>
      </w:pPr>
      <w:r>
        <w:rPr>
          <w:rFonts w:eastAsia="Times New Roman"/>
          <w:b/>
          <w:caps/>
          <w:sz w:val="32"/>
          <w:szCs w:val="32"/>
          <w:lang w:val="uk-UA"/>
        </w:rPr>
        <w:t>Освітньо-наукова</w:t>
      </w:r>
      <w:r w:rsidR="0035010D" w:rsidRPr="001474F3">
        <w:rPr>
          <w:rFonts w:eastAsia="Times New Roman"/>
          <w:b/>
          <w:caps/>
          <w:sz w:val="32"/>
          <w:szCs w:val="32"/>
          <w:lang w:val="uk-UA"/>
        </w:rPr>
        <w:t xml:space="preserve"> програма</w:t>
      </w:r>
    </w:p>
    <w:p w:rsidR="0035010D" w:rsidRDefault="00BB2F79" w:rsidP="0035010D">
      <w:pPr>
        <w:widowControl/>
        <w:autoSpaceDE/>
        <w:autoSpaceDN/>
        <w:adjustRightInd/>
        <w:jc w:val="center"/>
        <w:rPr>
          <w:rFonts w:eastAsia="Times New Roman"/>
          <w:b/>
          <w:caps/>
          <w:sz w:val="32"/>
          <w:szCs w:val="32"/>
          <w:lang w:val="uk-UA"/>
        </w:rPr>
      </w:pPr>
      <w:r>
        <w:rPr>
          <w:rFonts w:eastAsia="Times New Roman"/>
          <w:b/>
          <w:caps/>
          <w:sz w:val="32"/>
          <w:szCs w:val="32"/>
          <w:lang w:val="uk-UA"/>
        </w:rPr>
        <w:t>«Політологія»</w:t>
      </w:r>
      <w:r w:rsidR="0035010D" w:rsidRPr="001474F3">
        <w:rPr>
          <w:rFonts w:eastAsia="Times New Roman"/>
          <w:b/>
          <w:caps/>
          <w:sz w:val="32"/>
          <w:szCs w:val="32"/>
          <w:lang w:val="uk-UA"/>
        </w:rPr>
        <w:t xml:space="preserve"> </w:t>
      </w:r>
    </w:p>
    <w:p w:rsidR="00BB2F79" w:rsidRDefault="00BB2F79" w:rsidP="0035010D">
      <w:pPr>
        <w:widowControl/>
        <w:autoSpaceDE/>
        <w:autoSpaceDN/>
        <w:adjustRightInd/>
        <w:jc w:val="center"/>
        <w:rPr>
          <w:rFonts w:eastAsia="Times New Roman"/>
          <w:b/>
          <w:caps/>
          <w:sz w:val="32"/>
          <w:szCs w:val="32"/>
          <w:lang w:val="uk-UA"/>
        </w:rPr>
      </w:pPr>
    </w:p>
    <w:p w:rsidR="00BB2F79" w:rsidRPr="00BB2F79" w:rsidRDefault="00BB2F79" w:rsidP="0035010D">
      <w:pPr>
        <w:widowControl/>
        <w:autoSpaceDE/>
        <w:autoSpaceDN/>
        <w:adjustRightInd/>
        <w:jc w:val="center"/>
        <w:rPr>
          <w:rFonts w:eastAsia="Times New Roman"/>
          <w:caps/>
          <w:sz w:val="28"/>
          <w:szCs w:val="28"/>
          <w:lang w:val="uk-UA"/>
        </w:rPr>
      </w:pPr>
      <w:r>
        <w:rPr>
          <w:rFonts w:eastAsia="Times New Roman"/>
          <w:caps/>
          <w:sz w:val="28"/>
          <w:szCs w:val="28"/>
          <w:lang w:val="uk-UA"/>
        </w:rPr>
        <w:t>ТРЕТІЙ НАУКОВИЙ РІВЕНЬ</w:t>
      </w:r>
    </w:p>
    <w:p w:rsidR="0035010D" w:rsidRPr="001474F3" w:rsidRDefault="0035010D" w:rsidP="0035010D">
      <w:pPr>
        <w:widowControl/>
        <w:autoSpaceDE/>
        <w:autoSpaceDN/>
        <w:adjustRightInd/>
        <w:jc w:val="center"/>
        <w:rPr>
          <w:rFonts w:eastAsia="Times New Roman"/>
          <w:sz w:val="28"/>
          <w:szCs w:val="28"/>
          <w:lang w:val="uk-UA"/>
        </w:rPr>
      </w:pPr>
    </w:p>
    <w:p w:rsidR="0035010D" w:rsidRPr="001474F3" w:rsidRDefault="0035010D" w:rsidP="0035010D">
      <w:pPr>
        <w:widowControl/>
        <w:autoSpaceDE/>
        <w:autoSpaceDN/>
        <w:adjustRightInd/>
        <w:jc w:val="both"/>
        <w:rPr>
          <w:rFonts w:eastAsia="Times New Roman"/>
          <w:bCs/>
          <w:sz w:val="24"/>
          <w:szCs w:val="24"/>
          <w:lang w:val="uk-UA"/>
        </w:rPr>
      </w:pPr>
      <w:r w:rsidRPr="001474F3">
        <w:rPr>
          <w:rFonts w:eastAsia="Times New Roman"/>
          <w:bCs/>
          <w:sz w:val="24"/>
          <w:szCs w:val="24"/>
          <w:lang w:val="uk-UA"/>
        </w:rPr>
        <w:t xml:space="preserve">Галузь знань         05 Соціальні та поведінкові науки </w:t>
      </w:r>
    </w:p>
    <w:p w:rsidR="0035010D" w:rsidRPr="001474F3" w:rsidRDefault="0035010D" w:rsidP="0035010D">
      <w:pPr>
        <w:widowControl/>
        <w:autoSpaceDE/>
        <w:autoSpaceDN/>
        <w:adjustRightInd/>
        <w:jc w:val="both"/>
        <w:rPr>
          <w:rFonts w:eastAsia="Times New Roman"/>
          <w:bCs/>
          <w:sz w:val="16"/>
          <w:szCs w:val="16"/>
          <w:lang w:val="uk-UA"/>
        </w:rPr>
      </w:pPr>
    </w:p>
    <w:p w:rsidR="0035010D" w:rsidRPr="001474F3" w:rsidRDefault="0035010D" w:rsidP="0035010D">
      <w:pPr>
        <w:widowControl/>
        <w:autoSpaceDE/>
        <w:autoSpaceDN/>
        <w:adjustRightInd/>
        <w:jc w:val="both"/>
        <w:rPr>
          <w:rFonts w:eastAsia="Times New Roman"/>
          <w:bCs/>
          <w:sz w:val="24"/>
          <w:szCs w:val="24"/>
          <w:lang w:val="uk-UA"/>
        </w:rPr>
      </w:pPr>
      <w:r w:rsidRPr="001474F3">
        <w:rPr>
          <w:rFonts w:eastAsia="Times New Roman"/>
          <w:sz w:val="24"/>
          <w:szCs w:val="24"/>
          <w:lang w:val="uk-UA"/>
        </w:rPr>
        <w:t xml:space="preserve">Спеціальність      </w:t>
      </w:r>
      <w:r>
        <w:rPr>
          <w:rFonts w:eastAsia="Times New Roman"/>
          <w:sz w:val="24"/>
          <w:szCs w:val="24"/>
          <w:lang w:val="uk-UA"/>
        </w:rPr>
        <w:t xml:space="preserve"> </w:t>
      </w:r>
      <w:r>
        <w:rPr>
          <w:rFonts w:eastAsia="Times New Roman"/>
          <w:bCs/>
          <w:sz w:val="24"/>
          <w:szCs w:val="24"/>
          <w:lang w:val="uk-UA"/>
        </w:rPr>
        <w:t>052</w:t>
      </w:r>
      <w:r w:rsidRPr="001474F3">
        <w:rPr>
          <w:rFonts w:eastAsia="Times New Roman"/>
          <w:bCs/>
          <w:sz w:val="24"/>
          <w:szCs w:val="24"/>
          <w:lang w:val="uk-UA"/>
        </w:rPr>
        <w:t xml:space="preserve"> «</w:t>
      </w:r>
      <w:r>
        <w:rPr>
          <w:rFonts w:eastAsia="Times New Roman"/>
          <w:bCs/>
          <w:sz w:val="24"/>
          <w:szCs w:val="24"/>
          <w:lang w:val="uk-UA"/>
        </w:rPr>
        <w:t>Політологія</w:t>
      </w:r>
      <w:r w:rsidRPr="001474F3">
        <w:rPr>
          <w:rFonts w:eastAsia="Times New Roman"/>
          <w:bCs/>
          <w:sz w:val="24"/>
          <w:szCs w:val="24"/>
          <w:lang w:val="uk-UA"/>
        </w:rPr>
        <w:t>»</w:t>
      </w:r>
    </w:p>
    <w:p w:rsidR="0035010D" w:rsidRPr="001474F3" w:rsidRDefault="0035010D" w:rsidP="0035010D">
      <w:pPr>
        <w:widowControl/>
        <w:autoSpaceDE/>
        <w:autoSpaceDN/>
        <w:adjustRightInd/>
        <w:jc w:val="both"/>
        <w:rPr>
          <w:rFonts w:eastAsia="Times New Roman"/>
          <w:bCs/>
          <w:sz w:val="16"/>
          <w:szCs w:val="16"/>
          <w:lang w:val="uk-UA"/>
        </w:rPr>
      </w:pPr>
    </w:p>
    <w:p w:rsidR="0035010D" w:rsidRPr="001474F3" w:rsidRDefault="0035010D" w:rsidP="0035010D">
      <w:pPr>
        <w:widowControl/>
        <w:autoSpaceDE/>
        <w:autoSpaceDN/>
        <w:adjustRightInd/>
        <w:jc w:val="center"/>
        <w:rPr>
          <w:rFonts w:eastAsia="Times New Roman"/>
          <w:b/>
          <w:sz w:val="28"/>
          <w:szCs w:val="28"/>
          <w:lang w:val="uk-UA"/>
        </w:rPr>
      </w:pPr>
    </w:p>
    <w:tbl>
      <w:tblPr>
        <w:tblStyle w:val="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42"/>
      </w:tblGrid>
      <w:tr w:rsidR="0035010D" w:rsidRPr="001474F3" w:rsidTr="00EC58FE">
        <w:tc>
          <w:tcPr>
            <w:tcW w:w="5387" w:type="dxa"/>
          </w:tcPr>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ВНЕСЕНО</w:t>
            </w:r>
          </w:p>
          <w:p w:rsidR="0035010D" w:rsidRPr="001474F3" w:rsidRDefault="0035010D" w:rsidP="00EC58FE">
            <w:pPr>
              <w:widowControl/>
              <w:autoSpaceDE/>
              <w:autoSpaceDN/>
              <w:adjustRightInd/>
              <w:rPr>
                <w:rFonts w:eastAsia="Times New Roman"/>
                <w:sz w:val="24"/>
                <w:szCs w:val="24"/>
              </w:rPr>
            </w:pPr>
            <w:r>
              <w:rPr>
                <w:rFonts w:eastAsia="Times New Roman"/>
                <w:sz w:val="24"/>
                <w:szCs w:val="24"/>
              </w:rPr>
              <w:t xml:space="preserve">Кафедра </w:t>
            </w:r>
            <w:proofErr w:type="spellStart"/>
            <w:r>
              <w:rPr>
                <w:rFonts w:eastAsia="Times New Roman"/>
                <w:sz w:val="24"/>
                <w:szCs w:val="24"/>
              </w:rPr>
              <w:t>політології</w:t>
            </w:r>
            <w:proofErr w:type="spellEnd"/>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 xml:space="preserve">Протокол </w:t>
            </w:r>
            <w:proofErr w:type="spellStart"/>
            <w:r w:rsidRPr="001474F3">
              <w:rPr>
                <w:rFonts w:eastAsia="Times New Roman"/>
                <w:sz w:val="24"/>
                <w:szCs w:val="24"/>
              </w:rPr>
              <w:t>від</w:t>
            </w:r>
            <w:proofErr w:type="spellEnd"/>
            <w:r w:rsidRPr="001474F3">
              <w:rPr>
                <w:rFonts w:eastAsia="Times New Roman"/>
                <w:sz w:val="24"/>
                <w:szCs w:val="24"/>
              </w:rPr>
              <w:t xml:space="preserve"> «___»__________2016 р. № ___</w:t>
            </w:r>
          </w:p>
          <w:p w:rsidR="0035010D" w:rsidRPr="001474F3" w:rsidRDefault="0035010D" w:rsidP="00EC58FE">
            <w:pPr>
              <w:widowControl/>
              <w:autoSpaceDE/>
              <w:autoSpaceDN/>
              <w:adjustRightInd/>
              <w:rPr>
                <w:rFonts w:eastAsia="Times New Roman"/>
                <w:sz w:val="24"/>
                <w:szCs w:val="24"/>
              </w:rPr>
            </w:pPr>
            <w:proofErr w:type="spellStart"/>
            <w:r>
              <w:rPr>
                <w:rFonts w:eastAsia="Times New Roman"/>
                <w:sz w:val="24"/>
                <w:szCs w:val="24"/>
              </w:rPr>
              <w:t>Завідувач</w:t>
            </w:r>
            <w:proofErr w:type="spellEnd"/>
            <w:r>
              <w:rPr>
                <w:rFonts w:eastAsia="Times New Roman"/>
                <w:sz w:val="24"/>
                <w:szCs w:val="24"/>
              </w:rPr>
              <w:t xml:space="preserve"> </w:t>
            </w:r>
            <w:proofErr w:type="spellStart"/>
            <w:r>
              <w:rPr>
                <w:rFonts w:eastAsia="Times New Roman"/>
                <w:sz w:val="24"/>
                <w:szCs w:val="24"/>
              </w:rPr>
              <w:t>кафедри</w:t>
            </w:r>
            <w:proofErr w:type="spellEnd"/>
            <w:r>
              <w:rPr>
                <w:rFonts w:eastAsia="Times New Roman"/>
                <w:sz w:val="24"/>
                <w:szCs w:val="24"/>
              </w:rPr>
              <w:t>______   В. Й. Климончук</w:t>
            </w:r>
          </w:p>
          <w:p w:rsidR="0035010D" w:rsidRPr="001474F3" w:rsidRDefault="0035010D" w:rsidP="00EC58FE">
            <w:pPr>
              <w:widowControl/>
              <w:autoSpaceDE/>
              <w:autoSpaceDN/>
              <w:adjustRightInd/>
              <w:rPr>
                <w:rFonts w:eastAsia="Times New Roman"/>
                <w:sz w:val="24"/>
                <w:szCs w:val="24"/>
              </w:rPr>
            </w:pPr>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ПОГОДЖЕНО</w:t>
            </w:r>
          </w:p>
          <w:p w:rsidR="0035010D" w:rsidRPr="001474F3" w:rsidRDefault="0035010D" w:rsidP="00EC58FE">
            <w:pPr>
              <w:widowControl/>
              <w:autoSpaceDE/>
              <w:autoSpaceDN/>
              <w:adjustRightInd/>
              <w:rPr>
                <w:rFonts w:eastAsia="Times New Roman"/>
                <w:sz w:val="24"/>
                <w:szCs w:val="24"/>
              </w:rPr>
            </w:pPr>
            <w:proofErr w:type="spellStart"/>
            <w:r w:rsidRPr="001474F3">
              <w:rPr>
                <w:rFonts w:eastAsia="Times New Roman"/>
                <w:sz w:val="24"/>
                <w:szCs w:val="24"/>
              </w:rPr>
              <w:t>Вчена</w:t>
            </w:r>
            <w:proofErr w:type="spellEnd"/>
            <w:r w:rsidRPr="001474F3">
              <w:rPr>
                <w:rFonts w:eastAsia="Times New Roman"/>
                <w:sz w:val="24"/>
                <w:szCs w:val="24"/>
              </w:rPr>
              <w:t xml:space="preserve"> рада факультету </w:t>
            </w:r>
            <w:proofErr w:type="spellStart"/>
            <w:r w:rsidRPr="001474F3">
              <w:rPr>
                <w:rFonts w:eastAsia="Times New Roman"/>
                <w:sz w:val="24"/>
                <w:szCs w:val="24"/>
              </w:rPr>
              <w:t>історії</w:t>
            </w:r>
            <w:proofErr w:type="spellEnd"/>
            <w:r w:rsidRPr="001474F3">
              <w:rPr>
                <w:rFonts w:eastAsia="Times New Roman"/>
                <w:sz w:val="24"/>
                <w:szCs w:val="24"/>
              </w:rPr>
              <w:t xml:space="preserve">, </w:t>
            </w:r>
            <w:proofErr w:type="spellStart"/>
            <w:r w:rsidRPr="001474F3">
              <w:rPr>
                <w:rFonts w:eastAsia="Times New Roman"/>
                <w:sz w:val="24"/>
                <w:szCs w:val="24"/>
              </w:rPr>
              <w:t>політології</w:t>
            </w:r>
            <w:proofErr w:type="spellEnd"/>
            <w:r w:rsidRPr="001474F3">
              <w:rPr>
                <w:rFonts w:eastAsia="Times New Roman"/>
                <w:sz w:val="24"/>
                <w:szCs w:val="24"/>
              </w:rPr>
              <w:t xml:space="preserve"> і </w:t>
            </w:r>
            <w:proofErr w:type="spellStart"/>
            <w:r w:rsidRPr="001474F3">
              <w:rPr>
                <w:rFonts w:eastAsia="Times New Roman"/>
                <w:sz w:val="24"/>
                <w:szCs w:val="24"/>
              </w:rPr>
              <w:t>міжнародних</w:t>
            </w:r>
            <w:proofErr w:type="spellEnd"/>
            <w:r w:rsidRPr="001474F3">
              <w:rPr>
                <w:rFonts w:eastAsia="Times New Roman"/>
                <w:sz w:val="24"/>
                <w:szCs w:val="24"/>
              </w:rPr>
              <w:t xml:space="preserve"> </w:t>
            </w:r>
            <w:proofErr w:type="spellStart"/>
            <w:r w:rsidRPr="001474F3">
              <w:rPr>
                <w:rFonts w:eastAsia="Times New Roman"/>
                <w:sz w:val="24"/>
                <w:szCs w:val="24"/>
              </w:rPr>
              <w:t>відносин</w:t>
            </w:r>
            <w:proofErr w:type="spellEnd"/>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 xml:space="preserve">Протокол </w:t>
            </w:r>
            <w:proofErr w:type="spellStart"/>
            <w:r w:rsidRPr="001474F3">
              <w:rPr>
                <w:rFonts w:eastAsia="Times New Roman"/>
                <w:sz w:val="24"/>
                <w:szCs w:val="24"/>
              </w:rPr>
              <w:t>від</w:t>
            </w:r>
            <w:proofErr w:type="spellEnd"/>
            <w:r w:rsidRPr="001474F3">
              <w:rPr>
                <w:rFonts w:eastAsia="Times New Roman"/>
                <w:sz w:val="24"/>
                <w:szCs w:val="24"/>
              </w:rPr>
              <w:t xml:space="preserve"> «___»__________2016 р. № ___</w:t>
            </w:r>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 xml:space="preserve">Голова </w:t>
            </w:r>
            <w:proofErr w:type="spellStart"/>
            <w:r w:rsidRPr="001474F3">
              <w:rPr>
                <w:rFonts w:eastAsia="Times New Roman"/>
                <w:sz w:val="24"/>
                <w:szCs w:val="24"/>
              </w:rPr>
              <w:t>Вченої</w:t>
            </w:r>
            <w:proofErr w:type="spellEnd"/>
            <w:r w:rsidRPr="001474F3">
              <w:rPr>
                <w:rFonts w:eastAsia="Times New Roman"/>
                <w:sz w:val="24"/>
                <w:szCs w:val="24"/>
              </w:rPr>
              <w:t xml:space="preserve"> </w:t>
            </w:r>
            <w:proofErr w:type="spellStart"/>
            <w:r w:rsidRPr="001474F3">
              <w:rPr>
                <w:rFonts w:eastAsia="Times New Roman"/>
                <w:sz w:val="24"/>
                <w:szCs w:val="24"/>
              </w:rPr>
              <w:t>ради______________М.В</w:t>
            </w:r>
            <w:proofErr w:type="spellEnd"/>
            <w:r w:rsidRPr="001474F3">
              <w:rPr>
                <w:rFonts w:eastAsia="Times New Roman"/>
                <w:sz w:val="24"/>
                <w:szCs w:val="24"/>
              </w:rPr>
              <w:t xml:space="preserve">. </w:t>
            </w:r>
            <w:proofErr w:type="spellStart"/>
            <w:r w:rsidRPr="001474F3">
              <w:rPr>
                <w:rFonts w:eastAsia="Times New Roman"/>
                <w:sz w:val="24"/>
                <w:szCs w:val="24"/>
              </w:rPr>
              <w:t>Кугутяк</w:t>
            </w:r>
            <w:proofErr w:type="spellEnd"/>
          </w:p>
          <w:p w:rsidR="0035010D" w:rsidRPr="001474F3" w:rsidRDefault="0035010D" w:rsidP="00EC58FE">
            <w:pPr>
              <w:widowControl/>
              <w:autoSpaceDE/>
              <w:autoSpaceDN/>
              <w:adjustRightInd/>
              <w:rPr>
                <w:rFonts w:eastAsia="Times New Roman"/>
                <w:sz w:val="24"/>
                <w:szCs w:val="24"/>
              </w:rPr>
            </w:pPr>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НАДАНО ЧИННОСТІ</w:t>
            </w:r>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 xml:space="preserve">Наказ ректора </w:t>
            </w:r>
            <w:proofErr w:type="spellStart"/>
            <w:r w:rsidRPr="001474F3">
              <w:rPr>
                <w:rFonts w:eastAsia="Times New Roman"/>
                <w:sz w:val="24"/>
                <w:szCs w:val="24"/>
              </w:rPr>
              <w:t>від</w:t>
            </w:r>
            <w:proofErr w:type="spellEnd"/>
            <w:r w:rsidRPr="001474F3">
              <w:rPr>
                <w:rFonts w:eastAsia="Times New Roman"/>
                <w:sz w:val="24"/>
                <w:szCs w:val="24"/>
              </w:rPr>
              <w:t xml:space="preserve"> «___»__________2016 р. № ___</w:t>
            </w:r>
          </w:p>
          <w:p w:rsidR="0035010D" w:rsidRPr="001474F3" w:rsidRDefault="0035010D" w:rsidP="00EC58FE">
            <w:pPr>
              <w:widowControl/>
              <w:autoSpaceDE/>
              <w:autoSpaceDN/>
              <w:adjustRightInd/>
              <w:rPr>
                <w:rFonts w:eastAsia="Times New Roman"/>
                <w:sz w:val="24"/>
                <w:szCs w:val="24"/>
              </w:rPr>
            </w:pPr>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ВВЕДЕНО В ДІ</w:t>
            </w:r>
            <w:proofErr w:type="gramStart"/>
            <w:r w:rsidRPr="001474F3">
              <w:rPr>
                <w:rFonts w:eastAsia="Times New Roman"/>
                <w:sz w:val="24"/>
                <w:szCs w:val="24"/>
              </w:rPr>
              <w:t>Ю</w:t>
            </w:r>
            <w:proofErr w:type="gramEnd"/>
            <w:r w:rsidRPr="001474F3">
              <w:rPr>
                <w:rFonts w:eastAsia="Times New Roman"/>
                <w:sz w:val="24"/>
                <w:szCs w:val="24"/>
              </w:rPr>
              <w:t xml:space="preserve"> з</w:t>
            </w:r>
          </w:p>
          <w:p w:rsidR="0035010D" w:rsidRPr="001474F3" w:rsidRDefault="0035010D" w:rsidP="00EC58FE">
            <w:pPr>
              <w:widowControl/>
              <w:autoSpaceDE/>
              <w:autoSpaceDN/>
              <w:adjustRightInd/>
              <w:rPr>
                <w:rFonts w:eastAsia="Times New Roman"/>
                <w:sz w:val="24"/>
                <w:szCs w:val="24"/>
              </w:rPr>
            </w:pPr>
            <w:proofErr w:type="spellStart"/>
            <w:r w:rsidRPr="001474F3">
              <w:rPr>
                <w:rFonts w:eastAsia="Times New Roman"/>
                <w:sz w:val="24"/>
                <w:szCs w:val="24"/>
              </w:rPr>
              <w:t>Навчально-методичний</w:t>
            </w:r>
            <w:proofErr w:type="spellEnd"/>
            <w:r w:rsidRPr="001474F3">
              <w:rPr>
                <w:rFonts w:eastAsia="Times New Roman"/>
                <w:sz w:val="24"/>
                <w:szCs w:val="24"/>
              </w:rPr>
              <w:t xml:space="preserve"> </w:t>
            </w:r>
            <w:proofErr w:type="spellStart"/>
            <w:r w:rsidRPr="001474F3">
              <w:rPr>
                <w:rFonts w:eastAsia="Times New Roman"/>
                <w:sz w:val="24"/>
                <w:szCs w:val="24"/>
              </w:rPr>
              <w:t>відділ</w:t>
            </w:r>
            <w:proofErr w:type="spellEnd"/>
          </w:p>
          <w:p w:rsidR="0035010D" w:rsidRPr="001474F3" w:rsidRDefault="0035010D" w:rsidP="00EC58FE">
            <w:pPr>
              <w:widowControl/>
              <w:autoSpaceDE/>
              <w:autoSpaceDN/>
              <w:adjustRightInd/>
              <w:rPr>
                <w:rFonts w:eastAsia="Times New Roman"/>
                <w:sz w:val="24"/>
                <w:szCs w:val="24"/>
              </w:rPr>
            </w:pPr>
            <w:r w:rsidRPr="001474F3">
              <w:rPr>
                <w:rFonts w:eastAsia="Times New Roman"/>
                <w:sz w:val="24"/>
                <w:szCs w:val="24"/>
              </w:rPr>
              <w:t xml:space="preserve">Начальник _________________ </w:t>
            </w:r>
            <w:proofErr w:type="spellStart"/>
            <w:r w:rsidRPr="001474F3">
              <w:rPr>
                <w:rFonts w:eastAsia="Times New Roman"/>
                <w:sz w:val="24"/>
                <w:szCs w:val="24"/>
              </w:rPr>
              <w:t>Запухляк</w:t>
            </w:r>
            <w:proofErr w:type="spellEnd"/>
            <w:r w:rsidRPr="001474F3">
              <w:rPr>
                <w:rFonts w:eastAsia="Times New Roman"/>
                <w:sz w:val="24"/>
                <w:szCs w:val="24"/>
              </w:rPr>
              <w:t xml:space="preserve"> Р.І.</w:t>
            </w:r>
          </w:p>
          <w:p w:rsidR="0035010D" w:rsidRPr="001474F3" w:rsidRDefault="0035010D" w:rsidP="00EC58FE">
            <w:pPr>
              <w:widowControl/>
              <w:autoSpaceDE/>
              <w:autoSpaceDN/>
              <w:adjustRightInd/>
              <w:rPr>
                <w:rFonts w:eastAsia="Times New Roman"/>
                <w:sz w:val="24"/>
                <w:szCs w:val="24"/>
              </w:rPr>
            </w:pPr>
          </w:p>
        </w:tc>
        <w:tc>
          <w:tcPr>
            <w:tcW w:w="4642" w:type="dxa"/>
          </w:tcPr>
          <w:p w:rsidR="0035010D" w:rsidRPr="002331C8" w:rsidRDefault="0035010D" w:rsidP="00EC58FE">
            <w:pPr>
              <w:widowControl/>
              <w:autoSpaceDE/>
              <w:autoSpaceDN/>
              <w:adjustRightInd/>
              <w:jc w:val="center"/>
              <w:rPr>
                <w:rFonts w:eastAsia="Times New Roman"/>
                <w:sz w:val="24"/>
                <w:szCs w:val="24"/>
              </w:rPr>
            </w:pPr>
            <w:r w:rsidRPr="002331C8">
              <w:rPr>
                <w:rFonts w:eastAsia="Times New Roman"/>
                <w:sz w:val="24"/>
                <w:szCs w:val="24"/>
              </w:rPr>
              <w:t>ПРОЕКТНА ГРУПА</w:t>
            </w:r>
          </w:p>
          <w:p w:rsidR="0035010D" w:rsidRPr="002331C8" w:rsidRDefault="0035010D" w:rsidP="00EC58FE">
            <w:pPr>
              <w:widowControl/>
              <w:autoSpaceDE/>
              <w:autoSpaceDN/>
              <w:adjustRightInd/>
              <w:jc w:val="both"/>
              <w:rPr>
                <w:rFonts w:eastAsia="Times New Roman"/>
                <w:sz w:val="24"/>
                <w:szCs w:val="24"/>
              </w:rPr>
            </w:pPr>
            <w:proofErr w:type="spellStart"/>
            <w:r w:rsidRPr="002331C8">
              <w:rPr>
                <w:rFonts w:eastAsia="Times New Roman"/>
                <w:sz w:val="24"/>
                <w:szCs w:val="24"/>
              </w:rPr>
              <w:t>Керівник</w:t>
            </w:r>
            <w:proofErr w:type="spellEnd"/>
            <w:r w:rsidRPr="002331C8">
              <w:rPr>
                <w:rFonts w:eastAsia="Times New Roman"/>
                <w:sz w:val="24"/>
                <w:szCs w:val="24"/>
              </w:rPr>
              <w:t xml:space="preserve"> (гарант)</w:t>
            </w:r>
          </w:p>
          <w:p w:rsidR="0035010D" w:rsidRPr="002331C8" w:rsidRDefault="0035010D" w:rsidP="00EC58FE">
            <w:pPr>
              <w:widowControl/>
              <w:autoSpaceDE/>
              <w:autoSpaceDN/>
              <w:adjustRightInd/>
              <w:jc w:val="both"/>
              <w:rPr>
                <w:rFonts w:eastAsia="Times New Roman"/>
                <w:sz w:val="10"/>
                <w:szCs w:val="10"/>
              </w:rPr>
            </w:pPr>
          </w:p>
          <w:p w:rsidR="0035010D" w:rsidRPr="002331C8" w:rsidRDefault="0035010D" w:rsidP="00EC58FE">
            <w:pPr>
              <w:widowControl/>
              <w:autoSpaceDE/>
              <w:autoSpaceDN/>
              <w:adjustRightInd/>
              <w:rPr>
                <w:rFonts w:eastAsia="Times New Roman"/>
                <w:sz w:val="24"/>
                <w:szCs w:val="24"/>
                <w:lang w:val="uk-UA"/>
              </w:rPr>
            </w:pPr>
            <w:r w:rsidRPr="002331C8">
              <w:rPr>
                <w:rFonts w:eastAsia="Times New Roman"/>
                <w:sz w:val="24"/>
                <w:szCs w:val="24"/>
              </w:rPr>
              <w:t xml:space="preserve">___________ </w:t>
            </w:r>
            <w:r w:rsidR="00BB2F79" w:rsidRPr="002331C8">
              <w:rPr>
                <w:rFonts w:eastAsia="Times New Roman"/>
                <w:sz w:val="24"/>
                <w:szCs w:val="24"/>
                <w:lang w:val="uk-UA"/>
              </w:rPr>
              <w:t>В</w:t>
            </w:r>
            <w:r w:rsidR="00BB2F79" w:rsidRPr="002331C8">
              <w:rPr>
                <w:rFonts w:eastAsia="Times New Roman"/>
                <w:sz w:val="24"/>
                <w:szCs w:val="24"/>
              </w:rPr>
              <w:t xml:space="preserve">. </w:t>
            </w:r>
            <w:r w:rsidR="00BB2F79" w:rsidRPr="002331C8">
              <w:rPr>
                <w:rFonts w:eastAsia="Times New Roman"/>
                <w:sz w:val="24"/>
                <w:szCs w:val="24"/>
                <w:lang w:val="uk-UA"/>
              </w:rPr>
              <w:t>Й</w:t>
            </w:r>
            <w:r w:rsidR="00BB2F79" w:rsidRPr="002331C8">
              <w:rPr>
                <w:rFonts w:eastAsia="Times New Roman"/>
                <w:sz w:val="24"/>
                <w:szCs w:val="24"/>
              </w:rPr>
              <w:t xml:space="preserve">. </w:t>
            </w:r>
            <w:r w:rsidR="001858F8" w:rsidRPr="002331C8">
              <w:rPr>
                <w:rFonts w:eastAsia="Times New Roman"/>
                <w:sz w:val="24"/>
                <w:szCs w:val="24"/>
                <w:lang w:val="uk-UA"/>
              </w:rPr>
              <w:t xml:space="preserve"> Климончук</w:t>
            </w:r>
          </w:p>
          <w:p w:rsidR="0035010D" w:rsidRPr="00363AE4" w:rsidRDefault="0035010D" w:rsidP="00EC58FE">
            <w:pPr>
              <w:widowControl/>
              <w:autoSpaceDE/>
              <w:autoSpaceDN/>
              <w:adjustRightInd/>
              <w:rPr>
                <w:rFonts w:eastAsia="Times New Roman"/>
                <w:color w:val="FF0000"/>
                <w:sz w:val="24"/>
                <w:szCs w:val="24"/>
              </w:rPr>
            </w:pPr>
          </w:p>
          <w:p w:rsidR="0035010D" w:rsidRPr="00DB6CE8" w:rsidRDefault="0035010D" w:rsidP="00EC58FE">
            <w:pPr>
              <w:widowControl/>
              <w:autoSpaceDE/>
              <w:autoSpaceDN/>
              <w:adjustRightInd/>
              <w:rPr>
                <w:rFonts w:eastAsia="Times New Roman"/>
                <w:sz w:val="24"/>
                <w:szCs w:val="24"/>
                <w:lang w:val="uk-UA"/>
              </w:rPr>
            </w:pPr>
            <w:r w:rsidRPr="00DB6CE8">
              <w:rPr>
                <w:rFonts w:eastAsia="Times New Roman"/>
                <w:sz w:val="24"/>
                <w:szCs w:val="24"/>
              </w:rPr>
              <w:t xml:space="preserve">Члени </w:t>
            </w:r>
            <w:proofErr w:type="spellStart"/>
            <w:r w:rsidRPr="00DB6CE8">
              <w:rPr>
                <w:rFonts w:eastAsia="Times New Roman"/>
                <w:sz w:val="24"/>
                <w:szCs w:val="24"/>
              </w:rPr>
              <w:t>групи</w:t>
            </w:r>
            <w:proofErr w:type="spellEnd"/>
          </w:p>
          <w:p w:rsidR="0035010D" w:rsidRDefault="00DB6CE8" w:rsidP="00EC58FE">
            <w:pPr>
              <w:widowControl/>
              <w:autoSpaceDE/>
              <w:autoSpaceDN/>
              <w:adjustRightInd/>
              <w:rPr>
                <w:rFonts w:eastAsia="Times New Roman"/>
                <w:sz w:val="24"/>
                <w:szCs w:val="24"/>
                <w:lang w:val="uk-UA"/>
              </w:rPr>
            </w:pPr>
            <w:r w:rsidRPr="00DB6CE8">
              <w:rPr>
                <w:rFonts w:eastAsia="Times New Roman"/>
                <w:sz w:val="24"/>
                <w:szCs w:val="24"/>
                <w:lang w:val="uk-UA"/>
              </w:rPr>
              <w:t>____________ С.М. Дерев</w:t>
            </w:r>
            <w:r w:rsidRPr="00DB6CE8">
              <w:rPr>
                <w:rFonts w:eastAsia="Times New Roman"/>
                <w:sz w:val="24"/>
                <w:szCs w:val="24"/>
                <w:lang w:val="en-US"/>
              </w:rPr>
              <w:t>’</w:t>
            </w:r>
            <w:proofErr w:type="spellStart"/>
            <w:r w:rsidRPr="00DB6CE8">
              <w:rPr>
                <w:rFonts w:eastAsia="Times New Roman"/>
                <w:sz w:val="24"/>
                <w:szCs w:val="24"/>
                <w:lang w:val="uk-UA"/>
              </w:rPr>
              <w:t>янко</w:t>
            </w:r>
            <w:proofErr w:type="spellEnd"/>
          </w:p>
          <w:p w:rsidR="00985943" w:rsidRPr="00985943" w:rsidRDefault="00985943" w:rsidP="00EC58FE">
            <w:pPr>
              <w:widowControl/>
              <w:autoSpaceDE/>
              <w:autoSpaceDN/>
              <w:adjustRightInd/>
              <w:rPr>
                <w:rFonts w:eastAsia="Times New Roman"/>
                <w:sz w:val="10"/>
                <w:szCs w:val="10"/>
                <w:lang w:val="uk-UA"/>
              </w:rPr>
            </w:pPr>
          </w:p>
          <w:p w:rsidR="00985943" w:rsidRPr="00DB6CE8" w:rsidRDefault="00985943" w:rsidP="00EC58FE">
            <w:pPr>
              <w:widowControl/>
              <w:autoSpaceDE/>
              <w:autoSpaceDN/>
              <w:adjustRightInd/>
              <w:rPr>
                <w:rFonts w:eastAsia="Times New Roman"/>
                <w:sz w:val="24"/>
                <w:szCs w:val="24"/>
                <w:lang w:val="uk-UA"/>
              </w:rPr>
            </w:pPr>
            <w:r>
              <w:rPr>
                <w:rFonts w:eastAsia="Times New Roman"/>
                <w:sz w:val="24"/>
                <w:szCs w:val="24"/>
                <w:lang w:val="uk-UA"/>
              </w:rPr>
              <w:t>____________</w:t>
            </w:r>
            <w:r w:rsidRPr="00DB6CE8">
              <w:rPr>
                <w:rFonts w:eastAsia="Times New Roman"/>
                <w:sz w:val="24"/>
                <w:szCs w:val="24"/>
                <w:lang w:val="uk-UA"/>
              </w:rPr>
              <w:t xml:space="preserve"> І. І. </w:t>
            </w:r>
            <w:proofErr w:type="spellStart"/>
            <w:r w:rsidRPr="00DB6CE8">
              <w:rPr>
                <w:rFonts w:eastAsia="Times New Roman"/>
                <w:sz w:val="24"/>
                <w:szCs w:val="24"/>
                <w:lang w:val="uk-UA"/>
              </w:rPr>
              <w:t>Доцяк</w:t>
            </w:r>
            <w:proofErr w:type="spellEnd"/>
          </w:p>
          <w:p w:rsidR="00DB6CE8" w:rsidRPr="00DB6CE8" w:rsidRDefault="00DB6CE8" w:rsidP="00EC58FE">
            <w:pPr>
              <w:widowControl/>
              <w:autoSpaceDE/>
              <w:autoSpaceDN/>
              <w:adjustRightInd/>
              <w:rPr>
                <w:rFonts w:eastAsia="Times New Roman"/>
                <w:sz w:val="10"/>
                <w:szCs w:val="10"/>
              </w:rPr>
            </w:pPr>
          </w:p>
          <w:p w:rsidR="00985943" w:rsidRDefault="0035010D" w:rsidP="00EC58FE">
            <w:pPr>
              <w:widowControl/>
              <w:autoSpaceDE/>
              <w:autoSpaceDN/>
              <w:adjustRightInd/>
              <w:rPr>
                <w:rFonts w:eastAsia="Times New Roman"/>
                <w:sz w:val="24"/>
                <w:szCs w:val="24"/>
                <w:lang w:val="uk-UA"/>
              </w:rPr>
            </w:pPr>
            <w:r w:rsidRPr="00DB6CE8">
              <w:rPr>
                <w:rFonts w:eastAsia="Times New Roman"/>
                <w:sz w:val="24"/>
                <w:szCs w:val="24"/>
              </w:rPr>
              <w:t xml:space="preserve">____________ </w:t>
            </w:r>
            <w:r w:rsidR="00985943" w:rsidRPr="00DB6CE8">
              <w:rPr>
                <w:rFonts w:eastAsia="Times New Roman"/>
                <w:sz w:val="24"/>
                <w:szCs w:val="24"/>
                <w:lang w:val="uk-UA"/>
              </w:rPr>
              <w:t>В.В. Марчук</w:t>
            </w:r>
            <w:r w:rsidR="00985943" w:rsidRPr="00DB6CE8">
              <w:rPr>
                <w:rFonts w:eastAsia="Times New Roman"/>
                <w:sz w:val="24"/>
                <w:szCs w:val="24"/>
              </w:rPr>
              <w:t xml:space="preserve"> </w:t>
            </w:r>
          </w:p>
          <w:p w:rsidR="00DB6CE8" w:rsidRPr="00DB6CE8" w:rsidRDefault="00DB6CE8" w:rsidP="00EC58FE">
            <w:pPr>
              <w:widowControl/>
              <w:autoSpaceDE/>
              <w:autoSpaceDN/>
              <w:adjustRightInd/>
              <w:rPr>
                <w:rFonts w:eastAsia="Times New Roman"/>
                <w:sz w:val="10"/>
                <w:szCs w:val="10"/>
                <w:lang w:val="uk-UA"/>
              </w:rPr>
            </w:pPr>
          </w:p>
          <w:p w:rsidR="00985943" w:rsidRPr="00DB6CE8" w:rsidRDefault="00DB6CE8" w:rsidP="00985943">
            <w:pPr>
              <w:widowControl/>
              <w:autoSpaceDE/>
              <w:autoSpaceDN/>
              <w:adjustRightInd/>
              <w:rPr>
                <w:rFonts w:eastAsia="Times New Roman"/>
                <w:sz w:val="24"/>
                <w:szCs w:val="24"/>
                <w:lang w:val="uk-UA"/>
              </w:rPr>
            </w:pPr>
            <w:r w:rsidRPr="00DB6CE8">
              <w:rPr>
                <w:rFonts w:eastAsia="Times New Roman"/>
                <w:sz w:val="24"/>
                <w:szCs w:val="24"/>
                <w:lang w:val="en-US"/>
              </w:rPr>
              <w:t xml:space="preserve">____________ </w:t>
            </w:r>
            <w:r w:rsidR="00985943" w:rsidRPr="00DB6CE8">
              <w:rPr>
                <w:rFonts w:eastAsia="Times New Roman"/>
                <w:sz w:val="24"/>
                <w:szCs w:val="24"/>
              </w:rPr>
              <w:t xml:space="preserve">І. С. </w:t>
            </w:r>
            <w:proofErr w:type="spellStart"/>
            <w:r w:rsidR="00985943" w:rsidRPr="00DB6CE8">
              <w:rPr>
                <w:rFonts w:eastAsia="Times New Roman"/>
                <w:sz w:val="24"/>
                <w:szCs w:val="24"/>
              </w:rPr>
              <w:t>Монолатій</w:t>
            </w:r>
            <w:proofErr w:type="spellEnd"/>
          </w:p>
          <w:p w:rsidR="0035010D" w:rsidRPr="00DB6CE8" w:rsidRDefault="0035010D" w:rsidP="00EC58FE">
            <w:pPr>
              <w:widowControl/>
              <w:autoSpaceDE/>
              <w:autoSpaceDN/>
              <w:adjustRightInd/>
              <w:rPr>
                <w:rFonts w:eastAsia="Times New Roman"/>
                <w:sz w:val="10"/>
                <w:szCs w:val="10"/>
              </w:rPr>
            </w:pPr>
          </w:p>
          <w:p w:rsidR="0035010D" w:rsidRDefault="0035010D" w:rsidP="00EC58FE">
            <w:pPr>
              <w:widowControl/>
              <w:autoSpaceDE/>
              <w:autoSpaceDN/>
              <w:adjustRightInd/>
              <w:rPr>
                <w:rFonts w:eastAsia="Times New Roman"/>
                <w:sz w:val="24"/>
                <w:szCs w:val="24"/>
                <w:lang w:val="uk-UA"/>
              </w:rPr>
            </w:pPr>
            <w:r w:rsidRPr="00DB6CE8">
              <w:rPr>
                <w:rFonts w:eastAsia="Times New Roman"/>
                <w:sz w:val="24"/>
                <w:szCs w:val="24"/>
              </w:rPr>
              <w:t xml:space="preserve">____________ </w:t>
            </w:r>
            <w:r w:rsidR="00985943">
              <w:rPr>
                <w:rFonts w:eastAsia="Times New Roman"/>
                <w:sz w:val="24"/>
                <w:szCs w:val="24"/>
                <w:lang w:val="uk-UA"/>
              </w:rPr>
              <w:t xml:space="preserve">М.М. </w:t>
            </w:r>
            <w:proofErr w:type="spellStart"/>
            <w:r w:rsidR="00985943">
              <w:rPr>
                <w:rFonts w:eastAsia="Times New Roman"/>
                <w:sz w:val="24"/>
                <w:szCs w:val="24"/>
                <w:lang w:val="uk-UA"/>
              </w:rPr>
              <w:t>Нагорняк</w:t>
            </w:r>
            <w:proofErr w:type="spellEnd"/>
          </w:p>
          <w:p w:rsidR="00985943" w:rsidRPr="00985943" w:rsidRDefault="00985943" w:rsidP="00EC58FE">
            <w:pPr>
              <w:widowControl/>
              <w:autoSpaceDE/>
              <w:autoSpaceDN/>
              <w:adjustRightInd/>
              <w:rPr>
                <w:rFonts w:eastAsia="Times New Roman"/>
                <w:sz w:val="10"/>
                <w:szCs w:val="10"/>
                <w:lang w:val="uk-UA"/>
              </w:rPr>
            </w:pPr>
          </w:p>
          <w:p w:rsidR="00985943" w:rsidRPr="00985943" w:rsidRDefault="00985943" w:rsidP="00EC58FE">
            <w:pPr>
              <w:widowControl/>
              <w:autoSpaceDE/>
              <w:autoSpaceDN/>
              <w:adjustRightInd/>
              <w:rPr>
                <w:rFonts w:eastAsia="Times New Roman"/>
                <w:sz w:val="24"/>
                <w:szCs w:val="24"/>
                <w:lang w:val="uk-UA"/>
              </w:rPr>
            </w:pPr>
            <w:r>
              <w:rPr>
                <w:rFonts w:eastAsia="Times New Roman"/>
                <w:sz w:val="24"/>
                <w:szCs w:val="24"/>
                <w:lang w:val="uk-UA"/>
              </w:rPr>
              <w:t>____________ І.Є. Цепенда</w:t>
            </w:r>
          </w:p>
          <w:p w:rsidR="0035010D" w:rsidRPr="00DB6CE8" w:rsidRDefault="0035010D" w:rsidP="00EC58FE">
            <w:pPr>
              <w:widowControl/>
              <w:autoSpaceDE/>
              <w:autoSpaceDN/>
              <w:adjustRightInd/>
              <w:rPr>
                <w:rFonts w:eastAsia="Times New Roman"/>
                <w:sz w:val="10"/>
                <w:szCs w:val="10"/>
              </w:rPr>
            </w:pPr>
          </w:p>
          <w:p w:rsidR="0035010D" w:rsidRPr="001474F3" w:rsidRDefault="0035010D" w:rsidP="00EC58FE">
            <w:pPr>
              <w:widowControl/>
              <w:autoSpaceDE/>
              <w:autoSpaceDN/>
              <w:adjustRightInd/>
              <w:rPr>
                <w:rFonts w:eastAsia="Times New Roman"/>
                <w:sz w:val="24"/>
                <w:szCs w:val="24"/>
              </w:rPr>
            </w:pPr>
          </w:p>
        </w:tc>
      </w:tr>
    </w:tbl>
    <w:p w:rsidR="0035010D" w:rsidRDefault="0035010D" w:rsidP="0035010D">
      <w:pPr>
        <w:pStyle w:val="a3"/>
        <w:spacing w:after="0" w:line="240" w:lineRule="auto"/>
        <w:ind w:left="0"/>
        <w:contextualSpacing w:val="0"/>
        <w:jc w:val="center"/>
        <w:rPr>
          <w:rFonts w:ascii="Times New Roman" w:hAnsi="Times New Roman"/>
          <w:b/>
          <w:sz w:val="28"/>
          <w:szCs w:val="28"/>
          <w:lang w:val="uk-UA"/>
        </w:rPr>
      </w:pPr>
    </w:p>
    <w:p w:rsidR="0035010D" w:rsidRDefault="0035010D" w:rsidP="0035010D">
      <w:pPr>
        <w:pStyle w:val="a3"/>
        <w:spacing w:after="0" w:line="240" w:lineRule="auto"/>
        <w:ind w:left="0"/>
        <w:contextualSpacing w:val="0"/>
        <w:jc w:val="center"/>
        <w:rPr>
          <w:rFonts w:ascii="Times New Roman" w:hAnsi="Times New Roman"/>
          <w:b/>
          <w:sz w:val="28"/>
          <w:szCs w:val="28"/>
          <w:lang w:val="uk-UA"/>
        </w:rPr>
      </w:pPr>
    </w:p>
    <w:p w:rsidR="0035010D" w:rsidRDefault="0035010D" w:rsidP="0035010D">
      <w:pPr>
        <w:widowControl/>
        <w:autoSpaceDE/>
        <w:autoSpaceDN/>
        <w:adjustRightInd/>
        <w:jc w:val="center"/>
        <w:rPr>
          <w:rFonts w:eastAsia="Times New Roman"/>
          <w:sz w:val="28"/>
          <w:szCs w:val="28"/>
          <w:lang w:val="uk-UA"/>
        </w:rPr>
      </w:pPr>
      <w:r w:rsidRPr="00756F7D">
        <w:rPr>
          <w:rFonts w:eastAsia="Times New Roman"/>
          <w:sz w:val="28"/>
          <w:szCs w:val="28"/>
          <w:lang w:val="uk-UA"/>
        </w:rPr>
        <w:t>м. Івано-Франківськ, 2016</w:t>
      </w:r>
    </w:p>
    <w:p w:rsidR="001858F8" w:rsidRDefault="001858F8" w:rsidP="0035010D">
      <w:pPr>
        <w:widowControl/>
        <w:autoSpaceDE/>
        <w:autoSpaceDN/>
        <w:adjustRightInd/>
        <w:jc w:val="center"/>
        <w:rPr>
          <w:rFonts w:eastAsia="Times New Roman"/>
          <w:sz w:val="28"/>
          <w:szCs w:val="28"/>
          <w:lang w:val="uk-UA"/>
        </w:rPr>
      </w:pPr>
    </w:p>
    <w:p w:rsidR="001858F8" w:rsidRDefault="001858F8" w:rsidP="0035010D">
      <w:pPr>
        <w:widowControl/>
        <w:autoSpaceDE/>
        <w:autoSpaceDN/>
        <w:adjustRightInd/>
        <w:jc w:val="center"/>
        <w:rPr>
          <w:rFonts w:eastAsia="Times New Roman"/>
          <w:sz w:val="28"/>
          <w:szCs w:val="28"/>
          <w:lang w:val="uk-UA"/>
        </w:rPr>
      </w:pPr>
    </w:p>
    <w:p w:rsidR="001858F8" w:rsidRPr="00E51FB9" w:rsidRDefault="001858F8" w:rsidP="001858F8">
      <w:pPr>
        <w:shd w:val="clear" w:color="auto" w:fill="FFFFFF"/>
        <w:jc w:val="center"/>
        <w:rPr>
          <w:rFonts w:eastAsia="Times New Roman"/>
          <w:b/>
          <w:bCs/>
          <w:iCs/>
          <w:spacing w:val="-2"/>
          <w:sz w:val="24"/>
          <w:szCs w:val="24"/>
          <w:lang w:val="uk-UA"/>
        </w:rPr>
      </w:pPr>
      <w:proofErr w:type="spellStart"/>
      <w:r>
        <w:rPr>
          <w:rFonts w:eastAsia="Times New Roman"/>
          <w:b/>
          <w:bCs/>
          <w:iCs/>
          <w:spacing w:val="-2"/>
          <w:sz w:val="24"/>
          <w:szCs w:val="24"/>
          <w:lang w:val="uk-UA"/>
        </w:rPr>
        <w:lastRenderedPageBreak/>
        <w:t>Освітньо-наукова</w:t>
      </w:r>
      <w:proofErr w:type="spellEnd"/>
      <w:r w:rsidRPr="00E51FB9">
        <w:rPr>
          <w:rFonts w:eastAsia="Times New Roman"/>
          <w:b/>
          <w:bCs/>
          <w:iCs/>
          <w:spacing w:val="-2"/>
          <w:sz w:val="24"/>
          <w:szCs w:val="24"/>
          <w:lang w:val="uk-UA"/>
        </w:rPr>
        <w:t xml:space="preserve"> </w:t>
      </w:r>
      <w:r>
        <w:rPr>
          <w:rFonts w:eastAsia="Times New Roman"/>
          <w:b/>
          <w:bCs/>
          <w:iCs/>
          <w:spacing w:val="-2"/>
          <w:sz w:val="24"/>
          <w:szCs w:val="24"/>
          <w:lang w:val="uk-UA"/>
        </w:rPr>
        <w:t xml:space="preserve">програма </w:t>
      </w:r>
    </w:p>
    <w:p w:rsidR="001858F8" w:rsidRPr="00E51FB9" w:rsidRDefault="001858F8" w:rsidP="001858F8">
      <w:pPr>
        <w:shd w:val="clear" w:color="auto" w:fill="FFFFFF"/>
        <w:jc w:val="center"/>
        <w:rPr>
          <w:b/>
          <w:sz w:val="24"/>
          <w:szCs w:val="24"/>
        </w:rPr>
      </w:pPr>
      <w:r w:rsidRPr="00E51FB9">
        <w:rPr>
          <w:rFonts w:eastAsia="Times New Roman"/>
          <w:b/>
          <w:bCs/>
          <w:iCs/>
          <w:spacing w:val="-2"/>
          <w:sz w:val="24"/>
          <w:szCs w:val="24"/>
          <w:lang w:val="uk-UA"/>
        </w:rPr>
        <w:t>За спеціальністю 052 «Політологія»</w:t>
      </w:r>
    </w:p>
    <w:p w:rsidR="001858F8" w:rsidRPr="00756F7D" w:rsidRDefault="001858F8" w:rsidP="0035010D">
      <w:pPr>
        <w:widowControl/>
        <w:autoSpaceDE/>
        <w:autoSpaceDN/>
        <w:adjustRightInd/>
        <w:jc w:val="center"/>
        <w:rPr>
          <w:rFonts w:eastAsia="Times New Roman"/>
          <w:sz w:val="28"/>
          <w:szCs w:val="28"/>
          <w:lang w:val="uk-UA"/>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954"/>
      </w:tblGrid>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Тип диплома та обсяг програми</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Одиничний ступінь,</w:t>
            </w:r>
            <w:r>
              <w:rPr>
                <w:sz w:val="28"/>
                <w:szCs w:val="28"/>
                <w:lang w:val="uk-UA"/>
              </w:rPr>
              <w:t xml:space="preserve"> 42 кредити</w:t>
            </w:r>
            <w:r w:rsidRPr="008E08B1">
              <w:rPr>
                <w:sz w:val="28"/>
                <w:szCs w:val="28"/>
                <w:lang w:val="uk-UA"/>
              </w:rPr>
              <w:t xml:space="preserve"> ЄКТС за 4 навчальні роки</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Вищий навчальний заклад</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ДВНЗ «Прикарпатський національний університет імені Василя Стефаника»</w:t>
            </w:r>
          </w:p>
        </w:tc>
      </w:tr>
      <w:tr w:rsidR="00B82527" w:rsidRPr="002331C8" w:rsidTr="00EC58FE">
        <w:tc>
          <w:tcPr>
            <w:tcW w:w="4111" w:type="dxa"/>
            <w:shd w:val="clear" w:color="auto" w:fill="auto"/>
          </w:tcPr>
          <w:p w:rsidR="00B82527" w:rsidRPr="008E08B1" w:rsidRDefault="00B82527" w:rsidP="00EC58FE">
            <w:pPr>
              <w:jc w:val="both"/>
              <w:rPr>
                <w:i/>
                <w:sz w:val="28"/>
                <w:szCs w:val="28"/>
                <w:lang w:val="uk-UA"/>
              </w:rPr>
            </w:pPr>
            <w:proofErr w:type="spellStart"/>
            <w:r w:rsidRPr="008E08B1">
              <w:rPr>
                <w:i/>
                <w:sz w:val="28"/>
                <w:szCs w:val="28"/>
                <w:lang w:val="uk-UA"/>
              </w:rPr>
              <w:t>Акредитуюча</w:t>
            </w:r>
            <w:proofErr w:type="spellEnd"/>
            <w:r w:rsidRPr="008E08B1">
              <w:rPr>
                <w:i/>
                <w:sz w:val="28"/>
                <w:szCs w:val="28"/>
                <w:lang w:val="uk-UA"/>
              </w:rPr>
              <w:t xml:space="preserve"> інституція</w:t>
            </w:r>
          </w:p>
        </w:tc>
        <w:tc>
          <w:tcPr>
            <w:tcW w:w="5954" w:type="dxa"/>
            <w:shd w:val="clear" w:color="auto" w:fill="auto"/>
          </w:tcPr>
          <w:p w:rsidR="00B82527" w:rsidRPr="008E08B1" w:rsidRDefault="00B82527" w:rsidP="00EC58FE">
            <w:pPr>
              <w:jc w:val="both"/>
              <w:rPr>
                <w:sz w:val="28"/>
                <w:szCs w:val="28"/>
                <w:lang w:val="uk-UA"/>
              </w:rPr>
            </w:pPr>
            <w:r w:rsidRPr="00D41DF1">
              <w:rPr>
                <w:sz w:val="28"/>
                <w:szCs w:val="28"/>
                <w:lang w:val="uk-UA"/>
              </w:rPr>
              <w:t>Національна агенція забезпечення якості вищої освіти</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Період акредитації</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Програма впроваджена в 2016 році</w:t>
            </w:r>
          </w:p>
        </w:tc>
      </w:tr>
      <w:tr w:rsidR="00B82527" w:rsidRPr="002331C8"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Рівень програми</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FQ­EHEA – третій цикл, QF­LLL – 8 рівень, НРК – 3 рівень</w:t>
            </w:r>
          </w:p>
        </w:tc>
      </w:tr>
      <w:tr w:rsidR="00B82527" w:rsidRPr="002331C8" w:rsidTr="00EC58FE">
        <w:tc>
          <w:tcPr>
            <w:tcW w:w="4111" w:type="dxa"/>
            <w:shd w:val="clear" w:color="auto" w:fill="auto"/>
          </w:tcPr>
          <w:p w:rsidR="00B82527" w:rsidRPr="008E08B1" w:rsidRDefault="00B82527" w:rsidP="00EC58FE">
            <w:pPr>
              <w:jc w:val="both"/>
              <w:rPr>
                <w:sz w:val="28"/>
                <w:szCs w:val="28"/>
                <w:lang w:val="uk-UA"/>
              </w:rPr>
            </w:pPr>
          </w:p>
        </w:tc>
        <w:tc>
          <w:tcPr>
            <w:tcW w:w="5954" w:type="dxa"/>
            <w:shd w:val="clear" w:color="auto" w:fill="auto"/>
          </w:tcPr>
          <w:p w:rsidR="00B82527" w:rsidRPr="008E08B1" w:rsidRDefault="00B82527" w:rsidP="00EC58FE">
            <w:pPr>
              <w:jc w:val="both"/>
              <w:rPr>
                <w:sz w:val="28"/>
                <w:szCs w:val="28"/>
                <w:lang w:val="uk-UA"/>
              </w:rPr>
            </w:pPr>
          </w:p>
        </w:tc>
      </w:tr>
      <w:tr w:rsidR="00B82527" w:rsidRPr="008E08B1" w:rsidTr="00EC58FE">
        <w:tc>
          <w:tcPr>
            <w:tcW w:w="10065" w:type="dxa"/>
            <w:gridSpan w:val="2"/>
            <w:shd w:val="clear" w:color="auto" w:fill="auto"/>
          </w:tcPr>
          <w:p w:rsidR="00B82527" w:rsidRPr="008E08B1" w:rsidRDefault="00B82527" w:rsidP="00EC58FE">
            <w:pPr>
              <w:jc w:val="center"/>
              <w:rPr>
                <w:b/>
                <w:sz w:val="28"/>
                <w:szCs w:val="28"/>
                <w:lang w:val="uk-UA"/>
              </w:rPr>
            </w:pPr>
            <w:r w:rsidRPr="008E08B1">
              <w:rPr>
                <w:b/>
                <w:sz w:val="28"/>
                <w:szCs w:val="28"/>
                <w:lang w:val="uk-UA"/>
              </w:rPr>
              <w:t>Ціль програми</w:t>
            </w:r>
          </w:p>
        </w:tc>
      </w:tr>
      <w:tr w:rsidR="00B82527" w:rsidRPr="008E08B1" w:rsidTr="00EC58FE">
        <w:tc>
          <w:tcPr>
            <w:tcW w:w="10065" w:type="dxa"/>
            <w:gridSpan w:val="2"/>
            <w:shd w:val="clear" w:color="auto" w:fill="auto"/>
          </w:tcPr>
          <w:p w:rsidR="00B82527" w:rsidRPr="008E08B1" w:rsidRDefault="00B82527" w:rsidP="00EC58FE">
            <w:pPr>
              <w:jc w:val="both"/>
              <w:rPr>
                <w:sz w:val="28"/>
                <w:szCs w:val="28"/>
                <w:lang w:val="uk-UA"/>
              </w:rPr>
            </w:pPr>
            <w:r w:rsidRPr="008E08B1">
              <w:rPr>
                <w:sz w:val="28"/>
                <w:szCs w:val="28"/>
                <w:lang w:val="uk-UA"/>
              </w:rPr>
              <w:t>Загальна мета програми – це розвинути в аспірантів дослідницькі навики в предметній області за рахунок</w:t>
            </w:r>
            <w:r>
              <w:rPr>
                <w:sz w:val="28"/>
                <w:szCs w:val="28"/>
                <w:lang w:val="uk-UA"/>
              </w:rPr>
              <w:t xml:space="preserve"> більш</w:t>
            </w:r>
            <w:r w:rsidRPr="008E08B1">
              <w:rPr>
                <w:sz w:val="28"/>
                <w:szCs w:val="28"/>
                <w:lang w:val="uk-UA"/>
              </w:rPr>
              <w:t xml:space="preserve"> глибокого розуміння </w:t>
            </w:r>
            <w:r>
              <w:rPr>
                <w:sz w:val="28"/>
                <w:szCs w:val="28"/>
                <w:lang w:val="uk-UA"/>
              </w:rPr>
              <w:t>проблем</w:t>
            </w:r>
            <w:r w:rsidRPr="008E08B1">
              <w:rPr>
                <w:sz w:val="28"/>
                <w:szCs w:val="28"/>
                <w:lang w:val="uk-UA"/>
              </w:rPr>
              <w:t xml:space="preserve"> політичного розвитку та функціонування по</w:t>
            </w:r>
            <w:r>
              <w:rPr>
                <w:sz w:val="28"/>
                <w:szCs w:val="28"/>
                <w:lang w:val="uk-UA"/>
              </w:rPr>
              <w:t>літичних інститутів та процесів, а також з</w:t>
            </w:r>
            <w:r w:rsidRPr="00035B93">
              <w:rPr>
                <w:sz w:val="28"/>
                <w:szCs w:val="28"/>
                <w:lang w:val="uk-UA"/>
              </w:rPr>
              <w:t xml:space="preserve">абезпечити </w:t>
            </w:r>
            <w:r>
              <w:rPr>
                <w:sz w:val="28"/>
                <w:szCs w:val="28"/>
                <w:lang w:val="uk-UA"/>
              </w:rPr>
              <w:t>консультаційну під</w:t>
            </w:r>
            <w:r w:rsidRPr="00035B93">
              <w:rPr>
                <w:sz w:val="28"/>
                <w:szCs w:val="28"/>
                <w:lang w:val="uk-UA"/>
              </w:rPr>
              <w:t>трим</w:t>
            </w:r>
            <w:r>
              <w:rPr>
                <w:sz w:val="28"/>
                <w:szCs w:val="28"/>
                <w:lang w:val="uk-UA"/>
              </w:rPr>
              <w:t>к</w:t>
            </w:r>
            <w:r w:rsidRPr="00035B93">
              <w:rPr>
                <w:sz w:val="28"/>
                <w:szCs w:val="28"/>
                <w:lang w:val="uk-UA"/>
              </w:rPr>
              <w:t>у у виконанні оригінальних наукових</w:t>
            </w:r>
            <w:r>
              <w:rPr>
                <w:sz w:val="28"/>
                <w:szCs w:val="28"/>
                <w:lang w:val="uk-UA"/>
              </w:rPr>
              <w:t xml:space="preserve"> </w:t>
            </w:r>
            <w:r w:rsidRPr="00035B93">
              <w:rPr>
                <w:sz w:val="28"/>
                <w:szCs w:val="28"/>
                <w:lang w:val="uk-UA"/>
              </w:rPr>
              <w:t>досліджень, що направлені на отримання нових наукових знань,</w:t>
            </w:r>
            <w:r>
              <w:rPr>
                <w:sz w:val="28"/>
                <w:szCs w:val="28"/>
                <w:lang w:val="uk-UA"/>
              </w:rPr>
              <w:t xml:space="preserve"> </w:t>
            </w:r>
            <w:r w:rsidRPr="00035B93">
              <w:rPr>
                <w:sz w:val="28"/>
                <w:szCs w:val="28"/>
                <w:lang w:val="uk-UA"/>
              </w:rPr>
              <w:t>підготовки та захисту дисертації.</w:t>
            </w:r>
          </w:p>
        </w:tc>
      </w:tr>
      <w:tr w:rsidR="00B82527" w:rsidRPr="008E08B1" w:rsidTr="00EC58FE">
        <w:tc>
          <w:tcPr>
            <w:tcW w:w="10065" w:type="dxa"/>
            <w:gridSpan w:val="2"/>
            <w:shd w:val="clear" w:color="auto" w:fill="auto"/>
          </w:tcPr>
          <w:p w:rsidR="00B82527" w:rsidRPr="008E08B1" w:rsidRDefault="00B82527" w:rsidP="00EC58FE">
            <w:pPr>
              <w:jc w:val="center"/>
              <w:rPr>
                <w:b/>
                <w:sz w:val="28"/>
                <w:szCs w:val="28"/>
                <w:lang w:val="uk-UA"/>
              </w:rPr>
            </w:pPr>
            <w:r w:rsidRPr="008E08B1">
              <w:rPr>
                <w:b/>
                <w:sz w:val="28"/>
                <w:szCs w:val="28"/>
                <w:lang w:val="uk-UA"/>
              </w:rPr>
              <w:t>Характеристика програми</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Предметна область, напрям</w:t>
            </w:r>
          </w:p>
        </w:tc>
        <w:tc>
          <w:tcPr>
            <w:tcW w:w="5954" w:type="dxa"/>
            <w:shd w:val="clear" w:color="auto" w:fill="auto"/>
          </w:tcPr>
          <w:p w:rsidR="00B82527" w:rsidRPr="008E08B1" w:rsidRDefault="00B82527" w:rsidP="00EC58FE">
            <w:pPr>
              <w:jc w:val="both"/>
              <w:rPr>
                <w:sz w:val="28"/>
                <w:szCs w:val="28"/>
                <w:lang w:val="uk-UA"/>
              </w:rPr>
            </w:pPr>
            <w:r w:rsidRPr="008E08B1">
              <w:rPr>
                <w:b/>
                <w:sz w:val="28"/>
                <w:szCs w:val="28"/>
                <w:lang w:val="uk-UA"/>
              </w:rPr>
              <w:t xml:space="preserve">Політологія. </w:t>
            </w:r>
            <w:r w:rsidRPr="008E08B1">
              <w:rPr>
                <w:sz w:val="28"/>
                <w:szCs w:val="28"/>
                <w:lang w:val="uk-UA"/>
              </w:rPr>
              <w:t>Основна частина роботи для отр</w:t>
            </w:r>
            <w:r>
              <w:rPr>
                <w:sz w:val="28"/>
                <w:szCs w:val="28"/>
                <w:lang w:val="uk-UA"/>
              </w:rPr>
              <w:t>имання ступеня, що відповідає 12</w:t>
            </w:r>
            <w:r w:rsidRPr="008E08B1">
              <w:rPr>
                <w:sz w:val="28"/>
                <w:szCs w:val="28"/>
                <w:lang w:val="uk-UA"/>
              </w:rPr>
              <w:t xml:space="preserve"> кредитам, присвячена докторському дослідженню і дисертації, та включає дослідження, аналіз документації й опрацювання письмового тексту відповідно до міжнародних стандартів якості. Робочі засідання та семінари обирає аспірант/молодий дослідник з політології або суміжної</w:t>
            </w:r>
            <w:r>
              <w:rPr>
                <w:sz w:val="28"/>
                <w:szCs w:val="28"/>
                <w:lang w:val="uk-UA"/>
              </w:rPr>
              <w:t xml:space="preserve"> області. Політологія : інше (50</w:t>
            </w:r>
            <w:r w:rsidRPr="008E08B1">
              <w:rPr>
                <w:sz w:val="28"/>
                <w:szCs w:val="28"/>
                <w:lang w:val="uk-UA"/>
              </w:rPr>
              <w:t>:</w:t>
            </w:r>
            <w:r>
              <w:rPr>
                <w:sz w:val="28"/>
                <w:szCs w:val="28"/>
                <w:lang w:val="uk-UA"/>
              </w:rPr>
              <w:t>5</w:t>
            </w:r>
            <w:r w:rsidRPr="008E08B1">
              <w:rPr>
                <w:sz w:val="28"/>
                <w:szCs w:val="28"/>
                <w:lang w:val="uk-UA"/>
              </w:rPr>
              <w:t>0).</w:t>
            </w:r>
          </w:p>
        </w:tc>
      </w:tr>
      <w:tr w:rsidR="00B82527" w:rsidRPr="002331C8"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Фокус програми: загальна/ спеціальна</w:t>
            </w:r>
          </w:p>
        </w:tc>
        <w:tc>
          <w:tcPr>
            <w:tcW w:w="5954" w:type="dxa"/>
            <w:shd w:val="clear" w:color="auto" w:fill="auto"/>
          </w:tcPr>
          <w:p w:rsidR="00B82527" w:rsidRPr="008E08B1" w:rsidRDefault="00B82527" w:rsidP="00EC58FE">
            <w:pPr>
              <w:jc w:val="both"/>
              <w:rPr>
                <w:b/>
                <w:sz w:val="28"/>
                <w:szCs w:val="28"/>
                <w:lang w:val="uk-UA"/>
              </w:rPr>
            </w:pPr>
            <w:proofErr w:type="spellStart"/>
            <w:r w:rsidRPr="008E08B1">
              <w:rPr>
                <w:sz w:val="28"/>
                <w:szCs w:val="28"/>
                <w:lang w:val="uk-UA"/>
              </w:rPr>
              <w:t>Дослідник­початківець</w:t>
            </w:r>
            <w:proofErr w:type="spellEnd"/>
            <w:r w:rsidRPr="008E08B1">
              <w:rPr>
                <w:sz w:val="28"/>
                <w:szCs w:val="28"/>
                <w:lang w:val="uk-UA"/>
              </w:rPr>
              <w:t xml:space="preserve"> отримує повну підтримку при опрацюванні теми дослідження та підготовки практичної та теоретичної/</w:t>
            </w:r>
            <w:r w:rsidR="00DB6CE8">
              <w:rPr>
                <w:sz w:val="28"/>
                <w:szCs w:val="28"/>
                <w:lang w:val="uk-UA"/>
              </w:rPr>
              <w:t xml:space="preserve"> </w:t>
            </w:r>
            <w:r w:rsidRPr="008E08B1">
              <w:rPr>
                <w:sz w:val="28"/>
                <w:szCs w:val="28"/>
                <w:lang w:val="uk-UA"/>
              </w:rPr>
              <w:t xml:space="preserve">методичної стратегії: всі теми стосуються моделювання та аналізу політичних процесів, проблем міжетнічних та </w:t>
            </w:r>
            <w:proofErr w:type="spellStart"/>
            <w:r w:rsidRPr="008E08B1">
              <w:rPr>
                <w:sz w:val="28"/>
                <w:szCs w:val="28"/>
                <w:lang w:val="uk-UA"/>
              </w:rPr>
              <w:t>міжцивілізаційних</w:t>
            </w:r>
            <w:proofErr w:type="spellEnd"/>
            <w:r w:rsidRPr="008E08B1">
              <w:rPr>
                <w:sz w:val="28"/>
                <w:szCs w:val="28"/>
                <w:lang w:val="uk-UA"/>
              </w:rPr>
              <w:t xml:space="preserve"> взаємин,  методології політичної науки, спільних політик ЄС та їх значень для України та</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Орієнтація програми</w:t>
            </w:r>
          </w:p>
        </w:tc>
        <w:tc>
          <w:tcPr>
            <w:tcW w:w="5954" w:type="dxa"/>
            <w:shd w:val="clear" w:color="auto" w:fill="auto"/>
          </w:tcPr>
          <w:p w:rsidR="00B82527" w:rsidRPr="008E08B1" w:rsidRDefault="00B82527" w:rsidP="00EC58FE">
            <w:pPr>
              <w:jc w:val="both"/>
              <w:rPr>
                <w:sz w:val="28"/>
                <w:szCs w:val="28"/>
                <w:lang w:val="uk-UA"/>
              </w:rPr>
            </w:pPr>
            <w:r w:rsidRPr="008E08B1">
              <w:rPr>
                <w:b/>
                <w:sz w:val="28"/>
                <w:szCs w:val="28"/>
                <w:lang w:val="uk-UA"/>
              </w:rPr>
              <w:t>Орієнтація дослідження.</w:t>
            </w:r>
            <w:r w:rsidRPr="008E08B1">
              <w:rPr>
                <w:sz w:val="28"/>
                <w:szCs w:val="28"/>
                <w:lang w:val="uk-UA"/>
              </w:rPr>
              <w:t xml:space="preserve"> Практична складова є невід’ємною при вивченні розробки міжнародних проектів та менеджменту .</w:t>
            </w:r>
          </w:p>
        </w:tc>
      </w:tr>
      <w:tr w:rsidR="00B82527" w:rsidRPr="002331C8"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Особливості програми</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 xml:space="preserve">Оскільки більшість зусиль присвячені написанню дисертації, решту часу </w:t>
            </w:r>
            <w:proofErr w:type="spellStart"/>
            <w:r w:rsidRPr="008E08B1">
              <w:rPr>
                <w:sz w:val="28"/>
                <w:szCs w:val="28"/>
                <w:lang w:val="uk-UA"/>
              </w:rPr>
              <w:t>дослідник­початківець</w:t>
            </w:r>
            <w:proofErr w:type="spellEnd"/>
            <w:r w:rsidRPr="008E08B1">
              <w:rPr>
                <w:sz w:val="28"/>
                <w:szCs w:val="28"/>
                <w:lang w:val="uk-UA"/>
              </w:rPr>
              <w:t xml:space="preserve"> може використати для вивчення інших наукових та теоретичних </w:t>
            </w:r>
            <w:r w:rsidRPr="008E08B1">
              <w:rPr>
                <w:sz w:val="28"/>
                <w:szCs w:val="28"/>
                <w:lang w:val="uk-UA"/>
              </w:rPr>
              <w:lastRenderedPageBreak/>
              <w:t>курсів чи для іншої діяльності, пов’язаної з роботою, а саме: вивчення редагування, комунікація, проектна розробка та пошук фінансування.</w:t>
            </w:r>
          </w:p>
        </w:tc>
      </w:tr>
      <w:tr w:rsidR="00B82527" w:rsidRPr="008E08B1" w:rsidTr="00EC58FE">
        <w:tc>
          <w:tcPr>
            <w:tcW w:w="10065" w:type="dxa"/>
            <w:gridSpan w:val="2"/>
            <w:shd w:val="clear" w:color="auto" w:fill="auto"/>
          </w:tcPr>
          <w:p w:rsidR="00B82527" w:rsidRPr="008E08B1" w:rsidRDefault="00B82527" w:rsidP="00EC58FE">
            <w:pPr>
              <w:jc w:val="center"/>
              <w:rPr>
                <w:b/>
                <w:sz w:val="28"/>
                <w:szCs w:val="28"/>
                <w:lang w:val="uk-UA"/>
              </w:rPr>
            </w:pPr>
            <w:r w:rsidRPr="008E08B1">
              <w:rPr>
                <w:b/>
                <w:sz w:val="28"/>
                <w:szCs w:val="28"/>
                <w:lang w:val="uk-UA"/>
              </w:rPr>
              <w:lastRenderedPageBreak/>
              <w:t>Працевлаштування та продовження освіти</w:t>
            </w:r>
          </w:p>
        </w:tc>
      </w:tr>
      <w:tr w:rsidR="00B82527" w:rsidRPr="002331C8"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Працевлаштування</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 xml:space="preserve">Вимогами до посад є наявність завершеного навчання проведення досліджень високого рівня та досвід в органах державної влади та місцевого самоврядування, </w:t>
            </w:r>
            <w:r w:rsidR="00DB6CE8">
              <w:rPr>
                <w:sz w:val="28"/>
                <w:szCs w:val="28"/>
                <w:lang w:val="uk-UA"/>
              </w:rPr>
              <w:t xml:space="preserve">політичних </w:t>
            </w:r>
            <w:r w:rsidRPr="008E08B1">
              <w:rPr>
                <w:sz w:val="28"/>
                <w:szCs w:val="28"/>
                <w:lang w:val="uk-UA"/>
              </w:rPr>
              <w:t xml:space="preserve">партіях та громадських організаціях, </w:t>
            </w:r>
            <w:proofErr w:type="spellStart"/>
            <w:r w:rsidRPr="008E08B1">
              <w:rPr>
                <w:sz w:val="28"/>
                <w:szCs w:val="28"/>
                <w:lang w:val="uk-UA"/>
              </w:rPr>
              <w:t>медіа­засобах</w:t>
            </w:r>
            <w:proofErr w:type="spellEnd"/>
            <w:r w:rsidRPr="008E08B1">
              <w:rPr>
                <w:sz w:val="28"/>
                <w:szCs w:val="28"/>
                <w:lang w:val="uk-UA"/>
              </w:rPr>
              <w:t xml:space="preserve"> та комунікаціях, видавництві, дослідницькій та викладацькій роботі у вищих навчальних закладах та дослідницьких установах.</w:t>
            </w:r>
          </w:p>
        </w:tc>
      </w:tr>
      <w:tr w:rsidR="00B82527" w:rsidRPr="002331C8"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Продовження освіти</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Є доступними деякі дослідницькі стипендії, що можуть містити додатковий освітній компонент.</w:t>
            </w:r>
          </w:p>
        </w:tc>
      </w:tr>
      <w:tr w:rsidR="00B82527" w:rsidRPr="002331C8" w:rsidTr="00EC58FE">
        <w:tc>
          <w:tcPr>
            <w:tcW w:w="4111" w:type="dxa"/>
            <w:shd w:val="clear" w:color="auto" w:fill="auto"/>
          </w:tcPr>
          <w:p w:rsidR="00B82527" w:rsidRPr="008E08B1" w:rsidRDefault="00B82527" w:rsidP="00EC58FE">
            <w:pPr>
              <w:jc w:val="both"/>
              <w:rPr>
                <w:sz w:val="28"/>
                <w:szCs w:val="28"/>
                <w:lang w:val="uk-UA"/>
              </w:rPr>
            </w:pPr>
          </w:p>
        </w:tc>
        <w:tc>
          <w:tcPr>
            <w:tcW w:w="5954" w:type="dxa"/>
            <w:shd w:val="clear" w:color="auto" w:fill="auto"/>
          </w:tcPr>
          <w:p w:rsidR="00B82527" w:rsidRPr="008E08B1" w:rsidRDefault="00B82527" w:rsidP="00EC58FE">
            <w:pPr>
              <w:jc w:val="both"/>
              <w:rPr>
                <w:sz w:val="28"/>
                <w:szCs w:val="28"/>
                <w:lang w:val="uk-UA"/>
              </w:rPr>
            </w:pPr>
          </w:p>
        </w:tc>
      </w:tr>
      <w:tr w:rsidR="00B82527" w:rsidRPr="008E08B1" w:rsidTr="00EC58FE">
        <w:tc>
          <w:tcPr>
            <w:tcW w:w="10065" w:type="dxa"/>
            <w:gridSpan w:val="2"/>
            <w:shd w:val="clear" w:color="auto" w:fill="auto"/>
          </w:tcPr>
          <w:p w:rsidR="00B82527" w:rsidRPr="008E08B1" w:rsidRDefault="00B82527" w:rsidP="00EC58FE">
            <w:pPr>
              <w:jc w:val="center"/>
              <w:rPr>
                <w:sz w:val="28"/>
                <w:szCs w:val="28"/>
                <w:lang w:val="uk-UA"/>
              </w:rPr>
            </w:pPr>
            <w:r w:rsidRPr="008E08B1">
              <w:rPr>
                <w:sz w:val="28"/>
                <w:szCs w:val="28"/>
                <w:lang w:val="uk-UA"/>
              </w:rPr>
              <w:t>Стиль та методика навчання</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Підходи до викладання та навчання</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Стиль навчання. Базується на активному навчанні, передусім на індивідуальному масштабному дослідницькому проекті, який ретельно контролюється, надаючи певну відповідальність досліднику на початковому етапі за вибір методу, предмету та організацію часу. Зазвичай форма навчання за програмою є стаціонарна, та можливо поєднати заочне навчання з роботою.</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Система оцінювання</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Оцінювання семінарів відбувається згідно з результатами практики. Загальна оцінка формується на</w:t>
            </w:r>
            <w:r>
              <w:rPr>
                <w:sz w:val="28"/>
                <w:szCs w:val="28"/>
                <w:lang w:val="uk-UA"/>
              </w:rPr>
              <w:t xml:space="preserve"> основі</w:t>
            </w:r>
            <w:r w:rsidRPr="008E08B1">
              <w:rPr>
                <w:sz w:val="28"/>
                <w:szCs w:val="28"/>
                <w:lang w:val="uk-UA"/>
              </w:rPr>
              <w:t xml:space="preserve"> </w:t>
            </w:r>
            <w:proofErr w:type="spellStart"/>
            <w:r>
              <w:rPr>
                <w:sz w:val="28"/>
                <w:szCs w:val="28"/>
                <w:lang w:val="uk-UA"/>
              </w:rPr>
              <w:t>заліково-езаменаційних</w:t>
            </w:r>
            <w:proofErr w:type="spellEnd"/>
            <w:r>
              <w:rPr>
                <w:sz w:val="28"/>
                <w:szCs w:val="28"/>
                <w:lang w:val="uk-UA"/>
              </w:rPr>
              <w:t xml:space="preserve"> сесій, атестацій аспіранта</w:t>
            </w:r>
            <w:r w:rsidRPr="008E08B1">
              <w:rPr>
                <w:sz w:val="28"/>
                <w:szCs w:val="28"/>
                <w:lang w:val="uk-UA"/>
              </w:rPr>
              <w:t xml:space="preserve"> </w:t>
            </w:r>
            <w:r w:rsidRPr="0064204B">
              <w:rPr>
                <w:sz w:val="28"/>
                <w:szCs w:val="28"/>
                <w:lang w:val="uk-UA"/>
              </w:rPr>
              <w:t>(2 рази на рік)</w:t>
            </w:r>
            <w:r>
              <w:rPr>
                <w:sz w:val="28"/>
                <w:szCs w:val="28"/>
                <w:lang w:val="uk-UA"/>
              </w:rPr>
              <w:t xml:space="preserve"> та попереднього захисту дослідження</w:t>
            </w:r>
            <w:r w:rsidRPr="0064204B">
              <w:rPr>
                <w:sz w:val="28"/>
                <w:szCs w:val="28"/>
                <w:lang w:val="uk-UA"/>
              </w:rPr>
              <w:t>.</w:t>
            </w:r>
            <w:r w:rsidRPr="008E08B1">
              <w:rPr>
                <w:sz w:val="28"/>
                <w:szCs w:val="28"/>
                <w:lang w:val="uk-UA"/>
              </w:rPr>
              <w:t xml:space="preserve"> Остаточне оцінювання та вручення диплома має вигляд відкритого захисту дисертації</w:t>
            </w:r>
            <w:r>
              <w:rPr>
                <w:sz w:val="28"/>
                <w:szCs w:val="28"/>
                <w:lang w:val="uk-UA"/>
              </w:rPr>
              <w:t>.</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p>
        </w:tc>
        <w:tc>
          <w:tcPr>
            <w:tcW w:w="5954" w:type="dxa"/>
            <w:shd w:val="clear" w:color="auto" w:fill="auto"/>
          </w:tcPr>
          <w:p w:rsidR="00B82527" w:rsidRPr="008E08B1" w:rsidRDefault="00B82527" w:rsidP="00EC58FE">
            <w:pPr>
              <w:jc w:val="both"/>
              <w:rPr>
                <w:sz w:val="28"/>
                <w:szCs w:val="28"/>
                <w:lang w:val="uk-UA"/>
              </w:rPr>
            </w:pPr>
          </w:p>
        </w:tc>
      </w:tr>
      <w:tr w:rsidR="00B82527" w:rsidRPr="008E08B1" w:rsidTr="00EC58FE">
        <w:tc>
          <w:tcPr>
            <w:tcW w:w="10065" w:type="dxa"/>
            <w:gridSpan w:val="2"/>
            <w:shd w:val="clear" w:color="auto" w:fill="auto"/>
          </w:tcPr>
          <w:p w:rsidR="00B82527" w:rsidRPr="008E08B1" w:rsidRDefault="00B82527" w:rsidP="00EC58FE">
            <w:pPr>
              <w:jc w:val="center"/>
              <w:rPr>
                <w:b/>
                <w:sz w:val="28"/>
                <w:szCs w:val="28"/>
                <w:lang w:val="uk-UA"/>
              </w:rPr>
            </w:pPr>
            <w:r w:rsidRPr="008E08B1">
              <w:rPr>
                <w:b/>
                <w:sz w:val="28"/>
                <w:szCs w:val="28"/>
                <w:lang w:val="uk-UA"/>
              </w:rPr>
              <w:t>Програмні компетентності</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t>Загальні</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Навики критичності та самокритичності. Здатність рецензувати публікації та презентації, а також брати участь у міжнародних наукових дискусіях, висловлюючи та відстоюючи свою власну позицію.</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Абстрактне обґрунтування та моделювання задачі. Здатність визначати відповідні задачі та окреслювати їх таким чином, щоб просувати та трансформувати </w:t>
            </w:r>
            <w:r w:rsidRPr="008E08B1">
              <w:rPr>
                <w:sz w:val="28"/>
                <w:szCs w:val="28"/>
                <w:lang w:val="uk-UA"/>
              </w:rPr>
              <w:lastRenderedPageBreak/>
              <w:t>наукові знання та розуміння.</w:t>
            </w:r>
          </w:p>
          <w:p w:rsidR="00B82527" w:rsidRPr="008E08B1" w:rsidRDefault="00B82527" w:rsidP="00EC58FE">
            <w:pPr>
              <w:jc w:val="both"/>
              <w:rPr>
                <w:color w:val="231F20"/>
                <w:sz w:val="28"/>
                <w:szCs w:val="28"/>
                <w:lang w:val="uk-UA"/>
              </w:rPr>
            </w:pPr>
            <w:r w:rsidRPr="008E08B1">
              <w:rPr>
                <w:color w:val="231F20"/>
                <w:sz w:val="28"/>
                <w:szCs w:val="28"/>
                <w:lang w:val="uk-UA"/>
              </w:rPr>
              <w:t>• Якість та етичні зобов’язання. Знання стандартів і типу мислення, необхідних для наукового дослідження та опублікування, включаючи критичну обізнаність та інтелектуальну чесність.</w:t>
            </w:r>
          </w:p>
          <w:p w:rsidR="00B82527" w:rsidRPr="008E08B1" w:rsidRDefault="00B82527" w:rsidP="00EC58FE">
            <w:pPr>
              <w:jc w:val="both"/>
              <w:rPr>
                <w:sz w:val="28"/>
                <w:szCs w:val="28"/>
                <w:lang w:val="uk-UA"/>
              </w:rPr>
            </w:pPr>
            <w:r w:rsidRPr="008E08B1">
              <w:rPr>
                <w:color w:val="231F20"/>
                <w:sz w:val="28"/>
                <w:szCs w:val="28"/>
                <w:lang w:val="uk-UA"/>
              </w:rPr>
              <w:t>• Комунікація. Здатність писати, розмовляти та слу</w:t>
            </w:r>
            <w:r w:rsidRPr="008E08B1">
              <w:rPr>
                <w:color w:val="231F20"/>
                <w:sz w:val="28"/>
                <w:szCs w:val="28"/>
                <w:lang w:val="uk-UA"/>
              </w:rPr>
              <w:softHyphen/>
              <w:t>хати відповідно до різних регістрів рідною мовою та іноземною, представляючи складні задачі фахівцям та нефахівцям; знання про використання та модаль</w:t>
            </w:r>
            <w:r w:rsidRPr="008E08B1">
              <w:rPr>
                <w:color w:val="231F20"/>
                <w:sz w:val="28"/>
                <w:szCs w:val="28"/>
                <w:lang w:val="uk-UA"/>
              </w:rPr>
              <w:softHyphen/>
              <w:t>ність медіа.</w:t>
            </w:r>
            <w:r w:rsidRPr="008E08B1">
              <w:rPr>
                <w:color w:val="231F20"/>
                <w:sz w:val="28"/>
                <w:szCs w:val="28"/>
                <w:lang w:val="uk-UA"/>
              </w:rPr>
              <w:br/>
              <w:t>• Працювати самостійно; керування часом. Здатність організовувати набуття теоретичних та практичних інструментів, скеровуючи зусилля і об’єднуючи результати різних досліджень та аналізів, представля</w:t>
            </w:r>
            <w:r w:rsidRPr="008E08B1">
              <w:rPr>
                <w:color w:val="231F20"/>
                <w:sz w:val="28"/>
                <w:szCs w:val="28"/>
                <w:lang w:val="uk-UA"/>
              </w:rPr>
              <w:softHyphen/>
              <w:t>ючи остаточний результат до визначеного кінцевого</w:t>
            </w:r>
            <w:r w:rsidRPr="008E08B1">
              <w:rPr>
                <w:color w:val="231F20"/>
                <w:sz w:val="28"/>
                <w:szCs w:val="28"/>
                <w:lang w:val="uk-UA"/>
              </w:rPr>
              <w:br/>
              <w:t>терміну.</w:t>
            </w:r>
            <w:r w:rsidRPr="008E08B1">
              <w:rPr>
                <w:color w:val="231F20"/>
                <w:sz w:val="28"/>
                <w:szCs w:val="28"/>
                <w:lang w:val="uk-UA"/>
              </w:rPr>
              <w:br/>
              <w:t>• Міжособистісні здібності. Співпраця в місцевому та міжнародному середовищі, щоб завершити спе</w:t>
            </w:r>
            <w:r w:rsidRPr="008E08B1">
              <w:rPr>
                <w:color w:val="231F20"/>
                <w:sz w:val="28"/>
                <w:szCs w:val="28"/>
                <w:lang w:val="uk-UA"/>
              </w:rPr>
              <w:softHyphen/>
              <w:t xml:space="preserve">ціальні завдання, пов’язані з дисципліною </w:t>
            </w:r>
            <w:r w:rsidRPr="008E08B1">
              <w:rPr>
                <w:color w:val="231F20"/>
                <w:sz w:val="28"/>
                <w:szCs w:val="28"/>
              </w:rPr>
              <w:t>(</w:t>
            </w:r>
            <w:proofErr w:type="spellStart"/>
            <w:r w:rsidRPr="008E08B1">
              <w:rPr>
                <w:color w:val="231F20"/>
                <w:sz w:val="28"/>
                <w:szCs w:val="28"/>
              </w:rPr>
              <w:t>збір</w:t>
            </w:r>
            <w:proofErr w:type="spellEnd"/>
            <w:r w:rsidRPr="008E08B1">
              <w:rPr>
                <w:color w:val="231F20"/>
                <w:sz w:val="28"/>
                <w:szCs w:val="28"/>
              </w:rPr>
              <w:t xml:space="preserve"> та</w:t>
            </w:r>
            <w:r w:rsidRPr="008E08B1">
              <w:rPr>
                <w:color w:val="231F20"/>
                <w:sz w:val="28"/>
                <w:szCs w:val="28"/>
                <w:lang w:val="uk-UA"/>
              </w:rPr>
              <w:t xml:space="preserve"> </w:t>
            </w:r>
            <w:proofErr w:type="spellStart"/>
            <w:r w:rsidRPr="008E08B1">
              <w:rPr>
                <w:color w:val="231F20"/>
                <w:sz w:val="28"/>
                <w:szCs w:val="28"/>
              </w:rPr>
              <w:t>опрацювання</w:t>
            </w:r>
            <w:proofErr w:type="spellEnd"/>
            <w:r w:rsidRPr="008E08B1">
              <w:rPr>
                <w:color w:val="231F20"/>
                <w:sz w:val="28"/>
                <w:szCs w:val="28"/>
              </w:rPr>
              <w:t xml:space="preserve"> </w:t>
            </w:r>
            <w:proofErr w:type="spellStart"/>
            <w:r w:rsidRPr="008E08B1">
              <w:rPr>
                <w:color w:val="231F20"/>
                <w:sz w:val="28"/>
                <w:szCs w:val="28"/>
              </w:rPr>
              <w:t>даних</w:t>
            </w:r>
            <w:proofErr w:type="spellEnd"/>
            <w:r w:rsidRPr="008E08B1">
              <w:rPr>
                <w:color w:val="231F20"/>
                <w:sz w:val="28"/>
                <w:szCs w:val="28"/>
              </w:rPr>
              <w:t xml:space="preserve">, </w:t>
            </w:r>
            <w:proofErr w:type="spellStart"/>
            <w:r w:rsidRPr="008E08B1">
              <w:rPr>
                <w:color w:val="231F20"/>
                <w:sz w:val="28"/>
                <w:szCs w:val="28"/>
              </w:rPr>
              <w:t>розвиток</w:t>
            </w:r>
            <w:proofErr w:type="spellEnd"/>
            <w:r w:rsidRPr="008E08B1">
              <w:rPr>
                <w:color w:val="231F20"/>
                <w:sz w:val="28"/>
                <w:szCs w:val="28"/>
              </w:rPr>
              <w:t xml:space="preserve"> </w:t>
            </w:r>
            <w:proofErr w:type="spellStart"/>
            <w:r w:rsidRPr="008E08B1">
              <w:rPr>
                <w:color w:val="231F20"/>
                <w:sz w:val="28"/>
                <w:szCs w:val="28"/>
              </w:rPr>
              <w:t>аналізу</w:t>
            </w:r>
            <w:proofErr w:type="spellEnd"/>
            <w:r w:rsidRPr="008E08B1">
              <w:rPr>
                <w:color w:val="231F20"/>
                <w:sz w:val="28"/>
                <w:szCs w:val="28"/>
              </w:rPr>
              <w:t xml:space="preserve">, </w:t>
            </w:r>
            <w:proofErr w:type="spellStart"/>
            <w:r w:rsidRPr="008E08B1">
              <w:rPr>
                <w:color w:val="231F20"/>
                <w:sz w:val="28"/>
                <w:szCs w:val="28"/>
              </w:rPr>
              <w:t>представлення</w:t>
            </w:r>
            <w:proofErr w:type="spellEnd"/>
            <w:r w:rsidRPr="008E08B1">
              <w:rPr>
                <w:color w:val="231F20"/>
                <w:sz w:val="28"/>
                <w:szCs w:val="28"/>
              </w:rPr>
              <w:t xml:space="preserve"> та </w:t>
            </w:r>
            <w:proofErr w:type="spellStart"/>
            <w:r w:rsidRPr="008E08B1">
              <w:rPr>
                <w:color w:val="231F20"/>
                <w:sz w:val="28"/>
                <w:szCs w:val="28"/>
              </w:rPr>
              <w:t>обговорення</w:t>
            </w:r>
            <w:proofErr w:type="spellEnd"/>
            <w:r w:rsidRPr="008E08B1">
              <w:rPr>
                <w:color w:val="231F20"/>
                <w:sz w:val="28"/>
                <w:szCs w:val="28"/>
              </w:rPr>
              <w:t xml:space="preserve"> </w:t>
            </w:r>
            <w:proofErr w:type="spellStart"/>
            <w:r w:rsidRPr="008E08B1">
              <w:rPr>
                <w:color w:val="231F20"/>
                <w:sz w:val="28"/>
                <w:szCs w:val="28"/>
              </w:rPr>
              <w:t>результатів</w:t>
            </w:r>
            <w:proofErr w:type="spellEnd"/>
            <w:r w:rsidRPr="008E08B1">
              <w:rPr>
                <w:color w:val="231F20"/>
                <w:sz w:val="28"/>
                <w:szCs w:val="28"/>
              </w:rPr>
              <w:t>)</w:t>
            </w:r>
          </w:p>
        </w:tc>
      </w:tr>
      <w:tr w:rsidR="00B82527" w:rsidRPr="008E08B1" w:rsidTr="00EC58FE">
        <w:tc>
          <w:tcPr>
            <w:tcW w:w="4111" w:type="dxa"/>
            <w:shd w:val="clear" w:color="auto" w:fill="auto"/>
          </w:tcPr>
          <w:p w:rsidR="00B82527" w:rsidRPr="008E08B1" w:rsidRDefault="00B82527" w:rsidP="00EC58FE">
            <w:pPr>
              <w:jc w:val="both"/>
              <w:rPr>
                <w:i/>
                <w:sz w:val="28"/>
                <w:szCs w:val="28"/>
                <w:lang w:val="uk-UA"/>
              </w:rPr>
            </w:pPr>
            <w:r w:rsidRPr="008E08B1">
              <w:rPr>
                <w:i/>
                <w:sz w:val="28"/>
                <w:szCs w:val="28"/>
                <w:lang w:val="uk-UA"/>
              </w:rPr>
              <w:lastRenderedPageBreak/>
              <w:t>Фахові</w:t>
            </w:r>
          </w:p>
        </w:tc>
        <w:tc>
          <w:tcPr>
            <w:tcW w:w="5954" w:type="dxa"/>
            <w:shd w:val="clear" w:color="auto" w:fill="auto"/>
          </w:tcPr>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База знань. Глибокі обґрунтовані знання політичних процесів та міжетнічних і </w:t>
            </w:r>
            <w:proofErr w:type="spellStart"/>
            <w:r w:rsidRPr="008E08B1">
              <w:rPr>
                <w:sz w:val="28"/>
                <w:szCs w:val="28"/>
                <w:lang w:val="uk-UA"/>
              </w:rPr>
              <w:t>міжцивілізаційних</w:t>
            </w:r>
            <w:proofErr w:type="spellEnd"/>
            <w:r w:rsidRPr="008E08B1">
              <w:rPr>
                <w:sz w:val="28"/>
                <w:szCs w:val="28"/>
                <w:lang w:val="uk-UA"/>
              </w:rPr>
              <w:t xml:space="preserve"> взаємин; детальні знання спеціальної області дослідження в поєднанні зі знаннями загальної наукової дискусії та внеску до індивідуальної політологічної області дослідження.</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Інформаційний менеджмент. Здатність визначати, мати доступ, аналізувати та поєднувати інформацію з різних джерел, документів та текстів для розгляду відповідних  задач.</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Знання ресурсів (включаючи ті, що базуються на ІКТ), доступних для дослідження в спеціальній політологічній області та суміжних областях.</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Аналіз документів. Здатність знаходити, відбирати, </w:t>
            </w:r>
            <w:proofErr w:type="spellStart"/>
            <w:r w:rsidRPr="008E08B1">
              <w:rPr>
                <w:sz w:val="28"/>
                <w:szCs w:val="28"/>
                <w:lang w:val="uk-UA"/>
              </w:rPr>
              <w:t>контекстуалізувати</w:t>
            </w:r>
            <w:proofErr w:type="spellEnd"/>
            <w:r w:rsidRPr="008E08B1">
              <w:rPr>
                <w:sz w:val="28"/>
                <w:szCs w:val="28"/>
                <w:lang w:val="uk-UA"/>
              </w:rPr>
              <w:t xml:space="preserve"> та інтерпретувати значні  документального, монографічного та нормативно-правового матеріалу.</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Індивідуальне дослідження. Здатність </w:t>
            </w:r>
            <w:r w:rsidRPr="008E08B1">
              <w:rPr>
                <w:sz w:val="28"/>
                <w:szCs w:val="28"/>
                <w:lang w:val="uk-UA"/>
              </w:rPr>
              <w:lastRenderedPageBreak/>
              <w:t>планувати та на основі дослідження робити внесок до політологічних знань, пов’язаних з важливою задачею, який відповідає якості матеріалів для друку.</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Розробка програми та менеджмент. Розуміння та здатність застосовувати на практиці принципи спільного дослідження в політології і поведінкових науках.</w:t>
            </w:r>
          </w:p>
        </w:tc>
      </w:tr>
      <w:tr w:rsidR="00B82527" w:rsidRPr="008E08B1" w:rsidTr="00EC58FE">
        <w:tc>
          <w:tcPr>
            <w:tcW w:w="10065" w:type="dxa"/>
            <w:gridSpan w:val="2"/>
            <w:shd w:val="clear" w:color="auto" w:fill="auto"/>
          </w:tcPr>
          <w:p w:rsidR="00B82527" w:rsidRPr="008E08B1" w:rsidRDefault="00B82527" w:rsidP="00EC58FE">
            <w:pPr>
              <w:jc w:val="center"/>
              <w:rPr>
                <w:b/>
                <w:sz w:val="28"/>
                <w:szCs w:val="28"/>
                <w:lang w:val="uk-UA"/>
              </w:rPr>
            </w:pPr>
            <w:r w:rsidRPr="008E08B1">
              <w:rPr>
                <w:b/>
                <w:sz w:val="28"/>
                <w:szCs w:val="28"/>
                <w:lang w:val="uk-UA"/>
              </w:rPr>
              <w:lastRenderedPageBreak/>
              <w:t>Програмні результати навчання</w:t>
            </w:r>
          </w:p>
        </w:tc>
      </w:tr>
      <w:tr w:rsidR="00B82527" w:rsidRPr="008E08B1" w:rsidTr="00EC58FE">
        <w:tc>
          <w:tcPr>
            <w:tcW w:w="10065" w:type="dxa"/>
            <w:gridSpan w:val="2"/>
            <w:shd w:val="clear" w:color="auto" w:fill="auto"/>
          </w:tcPr>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об’єднувати (синтезувати) та обговорювати публікації, в межах та поза областю дослідження.</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використовувати критичні знання в громадській сфері, що підтверджено публікацією принаймні однієї оглядової статті та статті з огляду книги.</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детально розробляти та переконливо презентувати групі кваліфікованих дослідників відповідний добре обґрунтований план дослідження для вирішення важливої задачі.</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завершити розширене оригінальне дослідження, що базується на критичному розгляді джерел та забезпечене необхідним науковим апаратом таким, як нотатки, бібліографія та публікація відповідних документів.</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презентувати результати дослідження в науковому та ненауковому контекстах, усно та письмово, у формі наукових семінарів, наукових зустрічей та громадських ініціатив (</w:t>
            </w:r>
            <w:proofErr w:type="spellStart"/>
            <w:r w:rsidRPr="008E08B1">
              <w:rPr>
                <w:sz w:val="28"/>
                <w:szCs w:val="28"/>
                <w:lang w:val="uk-UA"/>
              </w:rPr>
              <w:t>соціально­орієнтовані</w:t>
            </w:r>
            <w:proofErr w:type="spellEnd"/>
            <w:r w:rsidRPr="008E08B1">
              <w:rPr>
                <w:sz w:val="28"/>
                <w:szCs w:val="28"/>
                <w:lang w:val="uk-UA"/>
              </w:rPr>
              <w:t xml:space="preserve"> робочі зустрічі).</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представляти свої результати дослідження іноземною мовою.</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готувати підбір матеріалу для преси/об’єднання інформації з питань </w:t>
            </w:r>
            <w:proofErr w:type="spellStart"/>
            <w:r w:rsidRPr="008E08B1">
              <w:rPr>
                <w:sz w:val="28"/>
                <w:szCs w:val="28"/>
                <w:lang w:val="uk-UA"/>
              </w:rPr>
              <w:t>викладацько­професорських</w:t>
            </w:r>
            <w:proofErr w:type="spellEnd"/>
            <w:r w:rsidRPr="008E08B1">
              <w:rPr>
                <w:sz w:val="28"/>
                <w:szCs w:val="28"/>
                <w:lang w:val="uk-UA"/>
              </w:rPr>
              <w:t xml:space="preserve"> ініціатив, публікувати їх у пресі чи на </w:t>
            </w:r>
            <w:proofErr w:type="spellStart"/>
            <w:r w:rsidRPr="008E08B1">
              <w:rPr>
                <w:sz w:val="28"/>
                <w:szCs w:val="28"/>
                <w:lang w:val="uk-UA"/>
              </w:rPr>
              <w:t>веб­сторінці</w:t>
            </w:r>
            <w:proofErr w:type="spellEnd"/>
            <w:r w:rsidRPr="008E08B1">
              <w:rPr>
                <w:sz w:val="28"/>
                <w:szCs w:val="28"/>
                <w:lang w:val="uk-UA"/>
              </w:rPr>
              <w:t>.</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ефективно планувати час для отримання необхідних результатів, що підтверджено колоквіумами, які відбуваються кожного року впродовж трьох років, та остаточним захистом.</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аналізувати та посилатися на відповідні основні політологічні роботи в письмовій формі, через усні виступи та презентації, в дисертації, знання дискусій та трендів.</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Обізнаність та здатність взаємодіяти інтелектуально з найновішими політологічними дослідженнями в спеціальній області дослідження.</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використовувати облікову інформацію з архіву, бібліотечні каталоги та найновіші </w:t>
            </w:r>
            <w:proofErr w:type="spellStart"/>
            <w:r w:rsidRPr="008E08B1">
              <w:rPr>
                <w:sz w:val="28"/>
                <w:szCs w:val="28"/>
                <w:lang w:val="uk-UA"/>
              </w:rPr>
              <w:t>ІКТ­ресурси</w:t>
            </w:r>
            <w:proofErr w:type="spellEnd"/>
            <w:r w:rsidRPr="008E08B1">
              <w:rPr>
                <w:sz w:val="28"/>
                <w:szCs w:val="28"/>
                <w:lang w:val="uk-UA"/>
              </w:rPr>
              <w:t>, щоб локалізувати джерела та документальний матеріал, корисний для свого власного дослідження.</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знаходити, аналізувати та об’єднувати набір документів з джерел у результуючій дисертації та в попередньому до неї дослідженні.</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Здатність планувати оригінальний вклад на основі дослідження до політологічних знань, пов’язаних з важливою задачею, який є відповідної якості для друку.</w:t>
            </w:r>
          </w:p>
          <w:p w:rsidR="00B82527" w:rsidRPr="008E08B1" w:rsidRDefault="00B82527" w:rsidP="00EC58FE">
            <w:pPr>
              <w:jc w:val="both"/>
              <w:rPr>
                <w:sz w:val="28"/>
                <w:szCs w:val="28"/>
                <w:lang w:val="uk-UA"/>
              </w:rPr>
            </w:pPr>
            <w:r w:rsidRPr="008E08B1">
              <w:rPr>
                <w:sz w:val="28"/>
                <w:szCs w:val="28"/>
                <w:lang w:val="uk-UA"/>
              </w:rPr>
              <w:t>•</w:t>
            </w:r>
            <w:r w:rsidRPr="008E08B1">
              <w:rPr>
                <w:sz w:val="28"/>
                <w:szCs w:val="28"/>
                <w:lang w:val="uk-UA"/>
              </w:rPr>
              <w:tab/>
              <w:t xml:space="preserve"> Знання основних можливостей наукової співпраці для поведінкових наук, презентуючи критичний звіт про принаймні одну важливу програму, визначаючи </w:t>
            </w:r>
            <w:r w:rsidRPr="008E08B1">
              <w:rPr>
                <w:sz w:val="28"/>
                <w:szCs w:val="28"/>
                <w:lang w:val="uk-UA"/>
              </w:rPr>
              <w:lastRenderedPageBreak/>
              <w:t>позитивні/негативні аспекти своєї власної області дослідження.</w:t>
            </w:r>
          </w:p>
        </w:tc>
      </w:tr>
    </w:tbl>
    <w:p w:rsidR="00B82527" w:rsidRDefault="00B82527" w:rsidP="00B82527">
      <w:pPr>
        <w:jc w:val="both"/>
        <w:rPr>
          <w:sz w:val="28"/>
          <w:szCs w:val="28"/>
          <w:lang w:val="uk-UA"/>
        </w:rPr>
      </w:pPr>
    </w:p>
    <w:p w:rsidR="00B82527" w:rsidRPr="00446359" w:rsidRDefault="00B82527" w:rsidP="00B82527">
      <w:pPr>
        <w:ind w:firstLine="708"/>
        <w:jc w:val="both"/>
        <w:rPr>
          <w:sz w:val="28"/>
          <w:szCs w:val="28"/>
        </w:rPr>
      </w:pPr>
      <w:r>
        <w:rPr>
          <w:sz w:val="28"/>
          <w:szCs w:val="28"/>
        </w:rPr>
        <w:t>Ректор</w:t>
      </w:r>
      <w:r w:rsidRPr="00446359">
        <w:rPr>
          <w:sz w:val="28"/>
          <w:szCs w:val="28"/>
        </w:rPr>
        <w:tab/>
      </w:r>
      <w:r w:rsidRPr="00446359">
        <w:rPr>
          <w:sz w:val="28"/>
          <w:szCs w:val="28"/>
        </w:rPr>
        <w:tab/>
      </w:r>
      <w:r w:rsidRPr="00446359">
        <w:rPr>
          <w:sz w:val="28"/>
          <w:szCs w:val="28"/>
        </w:rPr>
        <w:tab/>
      </w:r>
      <w:r w:rsidRPr="00446359">
        <w:rPr>
          <w:sz w:val="28"/>
          <w:szCs w:val="28"/>
        </w:rPr>
        <w:tab/>
      </w:r>
      <w:r w:rsidRPr="00446359">
        <w:rPr>
          <w:sz w:val="28"/>
          <w:szCs w:val="28"/>
        </w:rPr>
        <w:tab/>
      </w:r>
      <w:r w:rsidRPr="00446359">
        <w:rPr>
          <w:sz w:val="28"/>
          <w:szCs w:val="28"/>
        </w:rPr>
        <w:tab/>
      </w:r>
      <w:r w:rsidRPr="00446359">
        <w:rPr>
          <w:sz w:val="28"/>
          <w:szCs w:val="28"/>
        </w:rPr>
        <w:tab/>
        <w:t xml:space="preserve">  </w:t>
      </w:r>
      <w:r w:rsidRPr="00446359">
        <w:rPr>
          <w:sz w:val="28"/>
          <w:szCs w:val="28"/>
        </w:rPr>
        <w:tab/>
        <w:t>І.Є.</w:t>
      </w:r>
      <w:r w:rsidRPr="00446359">
        <w:rPr>
          <w:sz w:val="28"/>
          <w:szCs w:val="28"/>
          <w:lang w:val="uk-UA"/>
        </w:rPr>
        <w:t xml:space="preserve"> </w:t>
      </w:r>
      <w:proofErr w:type="spellStart"/>
      <w:r w:rsidRPr="00446359">
        <w:rPr>
          <w:sz w:val="28"/>
          <w:szCs w:val="28"/>
        </w:rPr>
        <w:t>Цепенда</w:t>
      </w:r>
      <w:proofErr w:type="spellEnd"/>
      <w:r w:rsidRPr="00446359">
        <w:rPr>
          <w:sz w:val="28"/>
          <w:szCs w:val="28"/>
        </w:rPr>
        <w:t xml:space="preserve"> </w:t>
      </w:r>
    </w:p>
    <w:p w:rsidR="00B82527" w:rsidRPr="00AF13DF" w:rsidRDefault="00B82527" w:rsidP="00B82527">
      <w:pPr>
        <w:jc w:val="both"/>
        <w:rPr>
          <w:sz w:val="28"/>
          <w:szCs w:val="28"/>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17"/>
        <w:gridCol w:w="1230"/>
        <w:gridCol w:w="1417"/>
        <w:gridCol w:w="1418"/>
        <w:gridCol w:w="1417"/>
        <w:gridCol w:w="1422"/>
      </w:tblGrid>
      <w:tr w:rsidR="0042193F" w:rsidRPr="00175FB5" w:rsidTr="00EC58FE">
        <w:tc>
          <w:tcPr>
            <w:tcW w:w="562" w:type="dxa"/>
          </w:tcPr>
          <w:p w:rsidR="0042193F" w:rsidRPr="00175FB5" w:rsidRDefault="0042193F" w:rsidP="00EC58FE">
            <w:pPr>
              <w:jc w:val="center"/>
              <w:rPr>
                <w:rFonts w:eastAsia="Times New Roman"/>
                <w:lang w:val="uk-UA"/>
              </w:rPr>
            </w:pPr>
            <w:r w:rsidRPr="00175FB5">
              <w:rPr>
                <w:rFonts w:eastAsia="Times New Roman"/>
                <w:lang w:val="uk-UA"/>
              </w:rPr>
              <w:t>№</w:t>
            </w:r>
          </w:p>
        </w:tc>
        <w:tc>
          <w:tcPr>
            <w:tcW w:w="1985" w:type="dxa"/>
          </w:tcPr>
          <w:p w:rsidR="0042193F" w:rsidRPr="00175FB5" w:rsidRDefault="0042193F" w:rsidP="00EC58FE">
            <w:pPr>
              <w:jc w:val="center"/>
              <w:rPr>
                <w:rFonts w:eastAsia="Times New Roman"/>
                <w:lang w:val="uk-UA"/>
              </w:rPr>
            </w:pPr>
            <w:r w:rsidRPr="00175FB5">
              <w:rPr>
                <w:rFonts w:eastAsia="Times New Roman"/>
                <w:lang w:val="uk-UA"/>
              </w:rPr>
              <w:t>Назва дисципліни</w:t>
            </w:r>
          </w:p>
        </w:tc>
        <w:tc>
          <w:tcPr>
            <w:tcW w:w="1247" w:type="dxa"/>
            <w:gridSpan w:val="2"/>
          </w:tcPr>
          <w:p w:rsidR="0042193F" w:rsidRPr="00175FB5" w:rsidRDefault="0042193F" w:rsidP="00EC58FE">
            <w:pPr>
              <w:jc w:val="center"/>
              <w:rPr>
                <w:rFonts w:eastAsia="Times New Roman"/>
                <w:lang w:val="uk-UA"/>
              </w:rPr>
            </w:pPr>
            <w:r w:rsidRPr="00175FB5">
              <w:rPr>
                <w:rFonts w:eastAsia="Times New Roman"/>
                <w:lang w:val="uk-UA"/>
              </w:rPr>
              <w:t>Кількість кредитів</w:t>
            </w:r>
          </w:p>
        </w:tc>
        <w:tc>
          <w:tcPr>
            <w:tcW w:w="1417" w:type="dxa"/>
          </w:tcPr>
          <w:p w:rsidR="0042193F" w:rsidRPr="00175FB5" w:rsidRDefault="0042193F" w:rsidP="00EC58FE">
            <w:pPr>
              <w:jc w:val="center"/>
              <w:rPr>
                <w:rFonts w:eastAsia="Times New Roman"/>
                <w:lang w:val="uk-UA"/>
              </w:rPr>
            </w:pPr>
            <w:r w:rsidRPr="00175FB5">
              <w:rPr>
                <w:rFonts w:eastAsia="Times New Roman"/>
                <w:lang w:val="uk-UA"/>
              </w:rPr>
              <w:t>Кількість годин</w:t>
            </w:r>
          </w:p>
        </w:tc>
        <w:tc>
          <w:tcPr>
            <w:tcW w:w="1418" w:type="dxa"/>
          </w:tcPr>
          <w:p w:rsidR="0042193F" w:rsidRPr="00175FB5" w:rsidRDefault="0042193F" w:rsidP="00EC58FE">
            <w:pPr>
              <w:jc w:val="center"/>
              <w:rPr>
                <w:rFonts w:eastAsia="Times New Roman"/>
                <w:lang w:val="uk-UA"/>
              </w:rPr>
            </w:pPr>
            <w:r w:rsidRPr="00175FB5">
              <w:rPr>
                <w:rFonts w:eastAsia="Times New Roman"/>
                <w:lang w:val="uk-UA"/>
              </w:rPr>
              <w:t>Кількість аудиторних годин</w:t>
            </w:r>
          </w:p>
        </w:tc>
        <w:tc>
          <w:tcPr>
            <w:tcW w:w="1417" w:type="dxa"/>
          </w:tcPr>
          <w:p w:rsidR="0042193F" w:rsidRPr="00175FB5" w:rsidRDefault="0042193F" w:rsidP="00EC58FE">
            <w:pPr>
              <w:jc w:val="center"/>
              <w:rPr>
                <w:rFonts w:eastAsia="Times New Roman"/>
                <w:lang w:val="uk-UA"/>
              </w:rPr>
            </w:pPr>
            <w:r w:rsidRPr="00175FB5">
              <w:rPr>
                <w:rFonts w:eastAsia="Times New Roman"/>
                <w:lang w:val="uk-UA"/>
              </w:rPr>
              <w:t>Кількість годин на самостійне вивчення</w:t>
            </w:r>
          </w:p>
        </w:tc>
        <w:tc>
          <w:tcPr>
            <w:tcW w:w="1422" w:type="dxa"/>
          </w:tcPr>
          <w:p w:rsidR="0042193F" w:rsidRPr="00175FB5" w:rsidRDefault="0042193F" w:rsidP="00EC58FE">
            <w:pPr>
              <w:jc w:val="center"/>
              <w:rPr>
                <w:rFonts w:eastAsia="Times New Roman"/>
                <w:lang w:val="uk-UA"/>
              </w:rPr>
            </w:pPr>
            <w:r w:rsidRPr="00175FB5">
              <w:rPr>
                <w:rFonts w:eastAsia="Times New Roman"/>
                <w:lang w:val="uk-UA"/>
              </w:rPr>
              <w:t>Форма контролю</w:t>
            </w:r>
          </w:p>
        </w:tc>
      </w:tr>
      <w:tr w:rsidR="0042193F" w:rsidRPr="00175FB5" w:rsidTr="00EC58FE">
        <w:tc>
          <w:tcPr>
            <w:tcW w:w="9468" w:type="dxa"/>
            <w:gridSpan w:val="8"/>
          </w:tcPr>
          <w:p w:rsidR="0042193F" w:rsidRPr="00175FB5" w:rsidRDefault="0042193F" w:rsidP="00EC58FE">
            <w:pPr>
              <w:ind w:firstLine="709"/>
              <w:jc w:val="center"/>
              <w:rPr>
                <w:rFonts w:eastAsia="Times New Roman"/>
                <w:b/>
                <w:sz w:val="28"/>
                <w:szCs w:val="28"/>
                <w:lang w:val="uk-UA"/>
              </w:rPr>
            </w:pPr>
            <w:r w:rsidRPr="00175FB5">
              <w:rPr>
                <w:rFonts w:eastAsia="Times New Roman"/>
                <w:b/>
                <w:sz w:val="28"/>
                <w:szCs w:val="28"/>
                <w:lang w:val="uk-UA"/>
              </w:rPr>
              <w:t xml:space="preserve">Тематичний блок </w:t>
            </w:r>
            <w:r>
              <w:rPr>
                <w:rFonts w:eastAsia="Times New Roman"/>
                <w:b/>
                <w:sz w:val="28"/>
                <w:szCs w:val="28"/>
                <w:lang w:val="uk-UA"/>
              </w:rPr>
              <w:t>І.1</w:t>
            </w:r>
            <w:r w:rsidRPr="00175FB5">
              <w:rPr>
                <w:rFonts w:eastAsia="Times New Roman"/>
                <w:b/>
                <w:sz w:val="28"/>
                <w:szCs w:val="28"/>
                <w:lang w:val="uk-UA"/>
              </w:rPr>
              <w:t>:</w:t>
            </w:r>
          </w:p>
          <w:p w:rsidR="0042193F" w:rsidRPr="00175FB5" w:rsidRDefault="0042193F" w:rsidP="00EC58FE">
            <w:pPr>
              <w:ind w:firstLine="709"/>
              <w:jc w:val="center"/>
              <w:rPr>
                <w:rFonts w:eastAsia="Times New Roman"/>
                <w:b/>
                <w:sz w:val="28"/>
                <w:szCs w:val="28"/>
                <w:lang w:val="uk-UA"/>
              </w:rPr>
            </w:pPr>
            <w:r w:rsidRPr="00175FB5">
              <w:rPr>
                <w:rFonts w:eastAsia="Times New Roman"/>
                <w:b/>
                <w:sz w:val="28"/>
                <w:szCs w:val="28"/>
                <w:lang w:val="uk-UA"/>
              </w:rPr>
              <w:t>«Гуманітарно-наукова підготовка»</w:t>
            </w:r>
          </w:p>
        </w:tc>
      </w:tr>
      <w:tr w:rsidR="0042193F" w:rsidRPr="00175FB5" w:rsidTr="00EC58FE">
        <w:tc>
          <w:tcPr>
            <w:tcW w:w="562" w:type="dxa"/>
          </w:tcPr>
          <w:p w:rsidR="0042193F" w:rsidRPr="00175FB5" w:rsidRDefault="0042193F" w:rsidP="00EC58FE">
            <w:pPr>
              <w:rPr>
                <w:rFonts w:eastAsia="Times New Roman"/>
                <w:sz w:val="28"/>
                <w:szCs w:val="28"/>
                <w:lang w:val="uk-UA"/>
              </w:rPr>
            </w:pPr>
            <w:r w:rsidRPr="00175FB5">
              <w:rPr>
                <w:rFonts w:eastAsia="Times New Roman"/>
                <w:sz w:val="28"/>
                <w:szCs w:val="28"/>
                <w:lang w:val="uk-UA"/>
              </w:rPr>
              <w:t>1</w:t>
            </w:r>
          </w:p>
        </w:tc>
        <w:tc>
          <w:tcPr>
            <w:tcW w:w="2002" w:type="dxa"/>
            <w:gridSpan w:val="2"/>
          </w:tcPr>
          <w:p w:rsidR="0042193F" w:rsidRPr="00175FB5" w:rsidRDefault="0042193F" w:rsidP="00EC58FE">
            <w:pPr>
              <w:rPr>
                <w:rFonts w:eastAsia="Times New Roman"/>
                <w:sz w:val="28"/>
                <w:szCs w:val="28"/>
                <w:lang w:val="uk-UA"/>
              </w:rPr>
            </w:pPr>
            <w:r>
              <w:rPr>
                <w:rFonts w:eastAsia="Times New Roman"/>
                <w:sz w:val="28"/>
                <w:szCs w:val="28"/>
                <w:lang w:val="uk-UA"/>
              </w:rPr>
              <w:t>Філософія</w:t>
            </w:r>
          </w:p>
        </w:tc>
        <w:tc>
          <w:tcPr>
            <w:tcW w:w="1230"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4</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120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58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62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r>
              <w:rPr>
                <w:rFonts w:eastAsia="Times New Roman"/>
                <w:sz w:val="28"/>
                <w:szCs w:val="28"/>
                <w:lang w:val="uk-UA"/>
              </w:rPr>
              <w:t>, екзамен</w:t>
            </w:r>
          </w:p>
        </w:tc>
      </w:tr>
      <w:tr w:rsidR="0042193F" w:rsidRPr="00175FB5" w:rsidTr="00EC58FE">
        <w:tc>
          <w:tcPr>
            <w:tcW w:w="562" w:type="dxa"/>
          </w:tcPr>
          <w:p w:rsidR="0042193F" w:rsidRPr="00175FB5" w:rsidRDefault="0042193F" w:rsidP="00EC58FE">
            <w:pPr>
              <w:rPr>
                <w:rFonts w:eastAsia="Times New Roman"/>
                <w:sz w:val="28"/>
                <w:szCs w:val="28"/>
                <w:lang w:val="uk-UA"/>
              </w:rPr>
            </w:pPr>
            <w:r w:rsidRPr="00175FB5">
              <w:rPr>
                <w:rFonts w:eastAsia="Times New Roman"/>
                <w:sz w:val="28"/>
                <w:szCs w:val="28"/>
                <w:lang w:val="uk-UA"/>
              </w:rPr>
              <w:t>2</w:t>
            </w:r>
          </w:p>
        </w:tc>
        <w:tc>
          <w:tcPr>
            <w:tcW w:w="2002" w:type="dxa"/>
            <w:gridSpan w:val="2"/>
          </w:tcPr>
          <w:p w:rsidR="0042193F" w:rsidRPr="00175FB5" w:rsidRDefault="0042193F" w:rsidP="00EC58FE">
            <w:pPr>
              <w:rPr>
                <w:rFonts w:eastAsia="Times New Roman"/>
                <w:sz w:val="28"/>
                <w:szCs w:val="28"/>
                <w:lang w:val="uk-UA"/>
              </w:rPr>
            </w:pPr>
            <w:r>
              <w:rPr>
                <w:rFonts w:eastAsia="Times New Roman"/>
                <w:sz w:val="28"/>
                <w:szCs w:val="28"/>
                <w:lang w:val="uk-UA"/>
              </w:rPr>
              <w:t>Іноземна мова</w:t>
            </w:r>
          </w:p>
        </w:tc>
        <w:tc>
          <w:tcPr>
            <w:tcW w:w="1230"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270</w:t>
            </w:r>
          </w:p>
        </w:tc>
        <w:tc>
          <w:tcPr>
            <w:tcW w:w="1418"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174</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96</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r>
              <w:rPr>
                <w:rFonts w:eastAsia="Times New Roman"/>
                <w:sz w:val="28"/>
                <w:szCs w:val="28"/>
                <w:lang w:val="uk-UA"/>
              </w:rPr>
              <w:t>, екзамен</w:t>
            </w:r>
            <w:r w:rsidRPr="00175FB5">
              <w:rPr>
                <w:rFonts w:eastAsia="Times New Roman"/>
                <w:sz w:val="28"/>
                <w:szCs w:val="28"/>
                <w:lang w:val="uk-UA"/>
              </w:rPr>
              <w:t xml:space="preserve"> </w:t>
            </w:r>
          </w:p>
        </w:tc>
      </w:tr>
      <w:tr w:rsidR="0042193F" w:rsidRPr="00175FB5" w:rsidTr="00EC58FE">
        <w:tc>
          <w:tcPr>
            <w:tcW w:w="562" w:type="dxa"/>
          </w:tcPr>
          <w:p w:rsidR="0042193F" w:rsidRPr="00175FB5" w:rsidRDefault="0042193F" w:rsidP="00EC58FE">
            <w:pPr>
              <w:rPr>
                <w:rFonts w:eastAsia="Times New Roman"/>
                <w:sz w:val="28"/>
                <w:szCs w:val="28"/>
                <w:lang w:val="uk-UA"/>
              </w:rPr>
            </w:pPr>
            <w:r w:rsidRPr="00175FB5">
              <w:rPr>
                <w:rFonts w:eastAsia="Times New Roman"/>
                <w:sz w:val="28"/>
                <w:szCs w:val="28"/>
                <w:lang w:val="uk-UA"/>
              </w:rPr>
              <w:t>3</w:t>
            </w:r>
          </w:p>
        </w:tc>
        <w:tc>
          <w:tcPr>
            <w:tcW w:w="2002" w:type="dxa"/>
            <w:gridSpan w:val="2"/>
          </w:tcPr>
          <w:p w:rsidR="0042193F" w:rsidRPr="00175FB5" w:rsidRDefault="0042193F" w:rsidP="00EC58FE">
            <w:pPr>
              <w:rPr>
                <w:rFonts w:eastAsia="Times New Roman"/>
                <w:sz w:val="28"/>
                <w:szCs w:val="28"/>
                <w:lang w:val="uk-UA"/>
              </w:rPr>
            </w:pPr>
            <w:r>
              <w:rPr>
                <w:rFonts w:eastAsia="Times New Roman"/>
                <w:sz w:val="28"/>
                <w:szCs w:val="28"/>
                <w:lang w:val="uk-UA"/>
              </w:rPr>
              <w:t>Організація наукової діяльності</w:t>
            </w:r>
          </w:p>
        </w:tc>
        <w:tc>
          <w:tcPr>
            <w:tcW w:w="1230"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6</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180</w:t>
            </w:r>
          </w:p>
        </w:tc>
        <w:tc>
          <w:tcPr>
            <w:tcW w:w="1418"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78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102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ПМК;</w:t>
            </w:r>
          </w:p>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2564" w:type="dxa"/>
            <w:gridSpan w:val="3"/>
          </w:tcPr>
          <w:p w:rsidR="0042193F" w:rsidRPr="00175FB5" w:rsidRDefault="0042193F" w:rsidP="00EC58FE">
            <w:pPr>
              <w:jc w:val="both"/>
              <w:rPr>
                <w:rFonts w:eastAsia="Times New Roman"/>
                <w:b/>
                <w:sz w:val="24"/>
                <w:szCs w:val="24"/>
                <w:lang w:val="uk-UA"/>
              </w:rPr>
            </w:pPr>
            <w:r w:rsidRPr="00175FB5">
              <w:rPr>
                <w:rFonts w:eastAsia="Times New Roman"/>
                <w:b/>
                <w:sz w:val="24"/>
                <w:szCs w:val="24"/>
                <w:lang w:val="uk-UA"/>
              </w:rPr>
              <w:t>Загалом по блоку 1</w:t>
            </w:r>
          </w:p>
          <w:p w:rsidR="0042193F" w:rsidRPr="00175FB5" w:rsidRDefault="0042193F" w:rsidP="00EC58FE">
            <w:pPr>
              <w:jc w:val="both"/>
              <w:rPr>
                <w:rFonts w:eastAsia="Times New Roman"/>
                <w:b/>
                <w:sz w:val="24"/>
                <w:szCs w:val="24"/>
                <w:lang w:val="uk-UA"/>
              </w:rPr>
            </w:pPr>
          </w:p>
        </w:tc>
        <w:tc>
          <w:tcPr>
            <w:tcW w:w="1230"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19</w:t>
            </w:r>
          </w:p>
        </w:tc>
        <w:tc>
          <w:tcPr>
            <w:tcW w:w="1417"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570</w:t>
            </w:r>
          </w:p>
        </w:tc>
        <w:tc>
          <w:tcPr>
            <w:tcW w:w="1418"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310</w:t>
            </w:r>
          </w:p>
        </w:tc>
        <w:tc>
          <w:tcPr>
            <w:tcW w:w="1417"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260</w:t>
            </w:r>
          </w:p>
        </w:tc>
        <w:tc>
          <w:tcPr>
            <w:tcW w:w="1422" w:type="dxa"/>
          </w:tcPr>
          <w:p w:rsidR="0042193F" w:rsidRPr="00175FB5" w:rsidRDefault="0042193F" w:rsidP="00EC58FE">
            <w:pPr>
              <w:ind w:firstLine="709"/>
              <w:jc w:val="center"/>
              <w:rPr>
                <w:rFonts w:eastAsia="Times New Roman"/>
                <w:b/>
                <w:sz w:val="24"/>
                <w:szCs w:val="24"/>
                <w:lang w:val="uk-UA"/>
              </w:rPr>
            </w:pPr>
          </w:p>
        </w:tc>
      </w:tr>
    </w:tbl>
    <w:p w:rsidR="0042193F" w:rsidRDefault="0042193F" w:rsidP="0042193F">
      <w:pPr>
        <w:pStyle w:val="a3"/>
        <w:spacing w:after="0" w:line="240" w:lineRule="auto"/>
        <w:ind w:left="0" w:firstLine="709"/>
        <w:contextualSpacing w:val="0"/>
        <w:jc w:val="both"/>
        <w:rPr>
          <w:rFonts w:ascii="Times New Roman" w:hAnsi="Times New Roman"/>
          <w:sz w:val="28"/>
          <w:szCs w:val="28"/>
          <w:lang w:val="uk-UA"/>
        </w:rPr>
      </w:pPr>
    </w:p>
    <w:p w:rsidR="0042193F" w:rsidRPr="00175FB5" w:rsidRDefault="0042193F" w:rsidP="0042193F">
      <w:pPr>
        <w:pStyle w:val="a3"/>
        <w:spacing w:after="0" w:line="240" w:lineRule="auto"/>
        <w:ind w:left="0" w:firstLine="709"/>
        <w:contextualSpacing w:val="0"/>
        <w:jc w:val="both"/>
        <w:rPr>
          <w:rFonts w:ascii="Times New Roman" w:hAnsi="Times New Roman"/>
          <w:sz w:val="28"/>
          <w:szCs w:val="28"/>
          <w:lang w:val="uk-UA"/>
        </w:rPr>
      </w:pPr>
      <w:r w:rsidRPr="00175FB5">
        <w:rPr>
          <w:rFonts w:ascii="Times New Roman" w:hAnsi="Times New Roman"/>
          <w:sz w:val="28"/>
          <w:szCs w:val="28"/>
          <w:lang w:val="uk-UA"/>
        </w:rPr>
        <w:t xml:space="preserve">Тематичний блок </w:t>
      </w:r>
      <w:r>
        <w:rPr>
          <w:rFonts w:ascii="Times New Roman" w:hAnsi="Times New Roman"/>
          <w:sz w:val="28"/>
          <w:szCs w:val="28"/>
          <w:lang w:val="uk-UA"/>
        </w:rPr>
        <w:t>І.2</w:t>
      </w:r>
      <w:r w:rsidRPr="00175FB5">
        <w:rPr>
          <w:rFonts w:ascii="Times New Roman" w:hAnsi="Times New Roman"/>
          <w:sz w:val="28"/>
          <w:szCs w:val="28"/>
          <w:lang w:val="uk-UA"/>
        </w:rPr>
        <w:t xml:space="preserve"> «</w:t>
      </w:r>
      <w:r>
        <w:rPr>
          <w:rFonts w:ascii="Times New Roman" w:hAnsi="Times New Roman"/>
          <w:sz w:val="28"/>
          <w:szCs w:val="28"/>
          <w:lang w:val="uk-UA"/>
        </w:rPr>
        <w:t>Професійна наукова підготовка</w:t>
      </w:r>
      <w:r w:rsidRPr="00175FB5">
        <w:rPr>
          <w:rFonts w:ascii="Times New Roman" w:hAnsi="Times New Roman"/>
          <w:sz w:val="28"/>
          <w:szCs w:val="28"/>
          <w:lang w:val="uk-UA"/>
        </w:rPr>
        <w:t xml:space="preserve">» спрямований на </w:t>
      </w:r>
      <w:r>
        <w:rPr>
          <w:rFonts w:ascii="Times New Roman" w:hAnsi="Times New Roman"/>
          <w:sz w:val="28"/>
          <w:szCs w:val="28"/>
          <w:lang w:val="uk-UA"/>
        </w:rPr>
        <w:t xml:space="preserve">надання аспірантам глибоких доктринальних знань в галузі політики в сфері боротьби зі злочинністю і вироблення необхідних вмінь та навиків самостійної наукової діяльності, продукування нових ідей в сфері </w:t>
      </w:r>
      <w:proofErr w:type="spellStart"/>
      <w:r>
        <w:rPr>
          <w:rFonts w:ascii="Times New Roman" w:hAnsi="Times New Roman"/>
          <w:sz w:val="28"/>
          <w:szCs w:val="28"/>
          <w:lang w:val="uk-UA"/>
        </w:rPr>
        <w:t>кримніальної</w:t>
      </w:r>
      <w:proofErr w:type="spellEnd"/>
      <w:r>
        <w:rPr>
          <w:rFonts w:ascii="Times New Roman" w:hAnsi="Times New Roman"/>
          <w:sz w:val="28"/>
          <w:szCs w:val="28"/>
          <w:lang w:val="uk-UA"/>
        </w:rPr>
        <w:t xml:space="preserve"> юстиції</w:t>
      </w:r>
      <w:r w:rsidRPr="00175FB5">
        <w:rPr>
          <w:rFonts w:ascii="Times New Roman" w:hAnsi="Times New Roman"/>
          <w:sz w:val="28"/>
          <w:szCs w:val="28"/>
          <w:lang w:val="uk-UA"/>
        </w:rPr>
        <w:t>.</w:t>
      </w:r>
    </w:p>
    <w:p w:rsidR="0042193F" w:rsidRPr="00175FB5" w:rsidRDefault="0042193F" w:rsidP="0042193F">
      <w:pPr>
        <w:pStyle w:val="a3"/>
        <w:spacing w:after="0" w:line="240" w:lineRule="auto"/>
        <w:ind w:left="0" w:firstLine="709"/>
        <w:contextualSpacing w:val="0"/>
        <w:jc w:val="both"/>
        <w:rPr>
          <w:rFonts w:ascii="Times New Roman" w:hAnsi="Times New Roman"/>
          <w:sz w:val="28"/>
          <w:szCs w:val="28"/>
          <w:lang w:val="uk-UA"/>
        </w:rPr>
      </w:pPr>
      <w:r w:rsidRPr="00175FB5">
        <w:rPr>
          <w:rFonts w:ascii="Times New Roman" w:hAnsi="Times New Roman"/>
          <w:i/>
          <w:sz w:val="28"/>
          <w:szCs w:val="28"/>
          <w:lang w:val="uk-UA"/>
        </w:rPr>
        <w:t>У межах Тематичного блоку І</w:t>
      </w:r>
      <w:r>
        <w:rPr>
          <w:rFonts w:ascii="Times New Roman" w:hAnsi="Times New Roman"/>
          <w:i/>
          <w:sz w:val="28"/>
          <w:szCs w:val="28"/>
          <w:lang w:val="uk-UA"/>
        </w:rPr>
        <w:t>.2</w:t>
      </w:r>
      <w:r w:rsidRPr="00175FB5">
        <w:rPr>
          <w:rFonts w:ascii="Times New Roman" w:hAnsi="Times New Roman"/>
          <w:i/>
          <w:sz w:val="28"/>
          <w:szCs w:val="28"/>
          <w:lang w:val="uk-UA"/>
        </w:rPr>
        <w:t xml:space="preserve"> «</w:t>
      </w:r>
      <w:r>
        <w:rPr>
          <w:rFonts w:ascii="Times New Roman" w:hAnsi="Times New Roman"/>
          <w:i/>
          <w:sz w:val="28"/>
          <w:szCs w:val="28"/>
          <w:lang w:val="uk-UA"/>
        </w:rPr>
        <w:t xml:space="preserve">Професійна </w:t>
      </w:r>
      <w:r w:rsidRPr="00175FB5">
        <w:rPr>
          <w:rFonts w:ascii="Times New Roman" w:hAnsi="Times New Roman"/>
          <w:i/>
          <w:sz w:val="28"/>
          <w:szCs w:val="28"/>
          <w:lang w:val="uk-UA"/>
        </w:rPr>
        <w:t>наукова підготовка»</w:t>
      </w:r>
      <w:r>
        <w:rPr>
          <w:rFonts w:ascii="Times New Roman" w:hAnsi="Times New Roman"/>
          <w:i/>
          <w:sz w:val="28"/>
          <w:szCs w:val="28"/>
          <w:lang w:val="uk-UA"/>
        </w:rPr>
        <w:t xml:space="preserve"> </w:t>
      </w:r>
      <w:r w:rsidRPr="00175FB5">
        <w:rPr>
          <w:rFonts w:ascii="Times New Roman" w:hAnsi="Times New Roman"/>
          <w:i/>
          <w:sz w:val="28"/>
          <w:szCs w:val="28"/>
          <w:lang w:val="uk-UA"/>
        </w:rPr>
        <w:t>вивчаються наступні дисципліни:</w:t>
      </w:r>
      <w:r w:rsidRPr="00175FB5">
        <w:rPr>
          <w:rFonts w:ascii="Times New Roman" w:hAnsi="Times New Roman"/>
          <w:sz w:val="28"/>
          <w:szCs w:val="28"/>
          <w:lang w:val="uk-UA"/>
        </w:rPr>
        <w:t xml:space="preserve"> </w:t>
      </w:r>
    </w:p>
    <w:p w:rsidR="0042193F" w:rsidRPr="00175FB5" w:rsidRDefault="0042193F" w:rsidP="0042193F">
      <w:pPr>
        <w:pStyle w:val="a3"/>
        <w:spacing w:after="0" w:line="240" w:lineRule="auto"/>
        <w:ind w:left="0" w:firstLine="709"/>
        <w:contextualSpacing w:val="0"/>
        <w:rPr>
          <w:rFonts w:ascii="Times New Roman" w:hAnsi="Times New Roman"/>
          <w:sz w:val="28"/>
          <w:szCs w:val="28"/>
          <w:lang w:val="uk-UA"/>
        </w:rPr>
      </w:pPr>
      <w:r w:rsidRPr="00175FB5">
        <w:rPr>
          <w:rFonts w:ascii="Times New Roman" w:hAnsi="Times New Roman"/>
          <w:sz w:val="28"/>
          <w:szCs w:val="28"/>
          <w:lang w:val="uk-UA"/>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17"/>
        <w:gridCol w:w="238"/>
        <w:gridCol w:w="992"/>
        <w:gridCol w:w="1417"/>
        <w:gridCol w:w="1418"/>
        <w:gridCol w:w="1417"/>
        <w:gridCol w:w="1422"/>
      </w:tblGrid>
      <w:tr w:rsidR="0042193F" w:rsidRPr="00175FB5" w:rsidTr="00EC58FE">
        <w:tc>
          <w:tcPr>
            <w:tcW w:w="562" w:type="dxa"/>
          </w:tcPr>
          <w:p w:rsidR="0042193F" w:rsidRPr="00175FB5" w:rsidRDefault="0042193F" w:rsidP="00EC58FE">
            <w:pPr>
              <w:jc w:val="center"/>
              <w:rPr>
                <w:rFonts w:eastAsia="Times New Roman"/>
                <w:lang w:val="uk-UA"/>
              </w:rPr>
            </w:pPr>
            <w:r w:rsidRPr="00175FB5">
              <w:rPr>
                <w:rFonts w:eastAsia="Times New Roman"/>
                <w:lang w:val="uk-UA"/>
              </w:rPr>
              <w:t>№</w:t>
            </w:r>
          </w:p>
        </w:tc>
        <w:tc>
          <w:tcPr>
            <w:tcW w:w="1985" w:type="dxa"/>
          </w:tcPr>
          <w:p w:rsidR="0042193F" w:rsidRPr="00175FB5" w:rsidRDefault="0042193F" w:rsidP="00EC58FE">
            <w:pPr>
              <w:jc w:val="center"/>
              <w:rPr>
                <w:rFonts w:eastAsia="Times New Roman"/>
                <w:lang w:val="uk-UA"/>
              </w:rPr>
            </w:pPr>
            <w:r w:rsidRPr="00175FB5">
              <w:rPr>
                <w:rFonts w:eastAsia="Times New Roman"/>
                <w:lang w:val="uk-UA"/>
              </w:rPr>
              <w:t>Назва дисципліни</w:t>
            </w:r>
          </w:p>
        </w:tc>
        <w:tc>
          <w:tcPr>
            <w:tcW w:w="1247" w:type="dxa"/>
            <w:gridSpan w:val="3"/>
          </w:tcPr>
          <w:p w:rsidR="0042193F" w:rsidRPr="00175FB5" w:rsidRDefault="0042193F" w:rsidP="00EC58FE">
            <w:pPr>
              <w:jc w:val="center"/>
              <w:rPr>
                <w:rFonts w:eastAsia="Times New Roman"/>
                <w:lang w:val="uk-UA"/>
              </w:rPr>
            </w:pPr>
            <w:r w:rsidRPr="00175FB5">
              <w:rPr>
                <w:rFonts w:eastAsia="Times New Roman"/>
                <w:lang w:val="uk-UA"/>
              </w:rPr>
              <w:t>Кількість кредитів</w:t>
            </w:r>
          </w:p>
        </w:tc>
        <w:tc>
          <w:tcPr>
            <w:tcW w:w="1417" w:type="dxa"/>
          </w:tcPr>
          <w:p w:rsidR="0042193F" w:rsidRPr="00175FB5" w:rsidRDefault="0042193F" w:rsidP="00EC58FE">
            <w:pPr>
              <w:jc w:val="center"/>
              <w:rPr>
                <w:rFonts w:eastAsia="Times New Roman"/>
                <w:lang w:val="uk-UA"/>
              </w:rPr>
            </w:pPr>
            <w:r w:rsidRPr="00175FB5">
              <w:rPr>
                <w:rFonts w:eastAsia="Times New Roman"/>
                <w:lang w:val="uk-UA"/>
              </w:rPr>
              <w:t>Кількість годин</w:t>
            </w:r>
          </w:p>
        </w:tc>
        <w:tc>
          <w:tcPr>
            <w:tcW w:w="1418" w:type="dxa"/>
          </w:tcPr>
          <w:p w:rsidR="0042193F" w:rsidRPr="00175FB5" w:rsidRDefault="0042193F" w:rsidP="00EC58FE">
            <w:pPr>
              <w:jc w:val="center"/>
              <w:rPr>
                <w:rFonts w:eastAsia="Times New Roman"/>
                <w:lang w:val="uk-UA"/>
              </w:rPr>
            </w:pPr>
            <w:r w:rsidRPr="00175FB5">
              <w:rPr>
                <w:rFonts w:eastAsia="Times New Roman"/>
                <w:lang w:val="uk-UA"/>
              </w:rPr>
              <w:t>Кількість аудиторних годин</w:t>
            </w:r>
          </w:p>
        </w:tc>
        <w:tc>
          <w:tcPr>
            <w:tcW w:w="1417" w:type="dxa"/>
          </w:tcPr>
          <w:p w:rsidR="0042193F" w:rsidRPr="00175FB5" w:rsidRDefault="0042193F" w:rsidP="00EC58FE">
            <w:pPr>
              <w:jc w:val="center"/>
              <w:rPr>
                <w:rFonts w:eastAsia="Times New Roman"/>
                <w:lang w:val="uk-UA"/>
              </w:rPr>
            </w:pPr>
            <w:r w:rsidRPr="00175FB5">
              <w:rPr>
                <w:rFonts w:eastAsia="Times New Roman"/>
                <w:lang w:val="uk-UA"/>
              </w:rPr>
              <w:t>Кількість годин на самостійне вивчення</w:t>
            </w:r>
          </w:p>
        </w:tc>
        <w:tc>
          <w:tcPr>
            <w:tcW w:w="1422" w:type="dxa"/>
          </w:tcPr>
          <w:p w:rsidR="0042193F" w:rsidRPr="00175FB5" w:rsidRDefault="0042193F" w:rsidP="00EC58FE">
            <w:pPr>
              <w:jc w:val="center"/>
              <w:rPr>
                <w:rFonts w:eastAsia="Times New Roman"/>
                <w:lang w:val="uk-UA"/>
              </w:rPr>
            </w:pPr>
            <w:r w:rsidRPr="00175FB5">
              <w:rPr>
                <w:rFonts w:eastAsia="Times New Roman"/>
                <w:lang w:val="uk-UA"/>
              </w:rPr>
              <w:t>Форма контролю</w:t>
            </w:r>
          </w:p>
        </w:tc>
      </w:tr>
      <w:tr w:rsidR="0042193F" w:rsidRPr="00175FB5" w:rsidTr="00EC58FE">
        <w:tc>
          <w:tcPr>
            <w:tcW w:w="9468" w:type="dxa"/>
            <w:gridSpan w:val="9"/>
          </w:tcPr>
          <w:p w:rsidR="0042193F" w:rsidRPr="00175FB5" w:rsidRDefault="0042193F" w:rsidP="00EC58FE">
            <w:pPr>
              <w:ind w:firstLine="709"/>
              <w:jc w:val="center"/>
              <w:rPr>
                <w:rFonts w:eastAsia="Times New Roman"/>
                <w:b/>
                <w:sz w:val="28"/>
                <w:szCs w:val="28"/>
                <w:lang w:val="uk-UA"/>
              </w:rPr>
            </w:pPr>
            <w:r w:rsidRPr="00175FB5">
              <w:rPr>
                <w:rFonts w:eastAsia="Times New Roman"/>
                <w:b/>
                <w:sz w:val="28"/>
                <w:szCs w:val="28"/>
                <w:lang w:val="uk-UA"/>
              </w:rPr>
              <w:t xml:space="preserve">Тематичний блок </w:t>
            </w:r>
            <w:r>
              <w:rPr>
                <w:rFonts w:eastAsia="Times New Roman"/>
                <w:b/>
                <w:sz w:val="28"/>
                <w:szCs w:val="28"/>
                <w:lang w:val="uk-UA"/>
              </w:rPr>
              <w:t>І.2</w:t>
            </w:r>
            <w:r w:rsidRPr="00175FB5">
              <w:rPr>
                <w:rFonts w:eastAsia="Times New Roman"/>
                <w:b/>
                <w:sz w:val="28"/>
                <w:szCs w:val="28"/>
                <w:lang w:val="uk-UA"/>
              </w:rPr>
              <w:t>:</w:t>
            </w:r>
          </w:p>
          <w:p w:rsidR="0042193F" w:rsidRPr="00175FB5" w:rsidRDefault="0042193F" w:rsidP="00EC58FE">
            <w:pPr>
              <w:ind w:firstLine="709"/>
              <w:jc w:val="center"/>
              <w:rPr>
                <w:rFonts w:eastAsia="Times New Roman"/>
                <w:b/>
                <w:sz w:val="28"/>
                <w:szCs w:val="28"/>
                <w:lang w:val="uk-UA"/>
              </w:rPr>
            </w:pPr>
            <w:r w:rsidRPr="00175FB5">
              <w:rPr>
                <w:rFonts w:eastAsia="Times New Roman"/>
                <w:b/>
                <w:sz w:val="28"/>
                <w:szCs w:val="28"/>
                <w:lang w:val="uk-UA"/>
              </w:rPr>
              <w:t>«</w:t>
            </w:r>
            <w:r>
              <w:rPr>
                <w:rFonts w:eastAsia="Times New Roman"/>
                <w:b/>
                <w:sz w:val="28"/>
                <w:szCs w:val="28"/>
                <w:lang w:val="uk-UA"/>
              </w:rPr>
              <w:t xml:space="preserve">Професійна </w:t>
            </w:r>
            <w:r w:rsidRPr="00175FB5">
              <w:rPr>
                <w:rFonts w:eastAsia="Times New Roman"/>
                <w:b/>
                <w:sz w:val="28"/>
                <w:szCs w:val="28"/>
                <w:lang w:val="uk-UA"/>
              </w:rPr>
              <w:t>наукова підготовка»</w:t>
            </w:r>
          </w:p>
        </w:tc>
      </w:tr>
      <w:tr w:rsidR="0042193F" w:rsidRPr="00175FB5" w:rsidTr="00EC58FE">
        <w:tc>
          <w:tcPr>
            <w:tcW w:w="562" w:type="dxa"/>
          </w:tcPr>
          <w:p w:rsidR="0042193F" w:rsidRPr="00175FB5" w:rsidRDefault="0042193F" w:rsidP="00EC58FE">
            <w:pPr>
              <w:rPr>
                <w:rFonts w:eastAsia="Times New Roman"/>
                <w:sz w:val="28"/>
                <w:szCs w:val="28"/>
                <w:lang w:val="uk-UA"/>
              </w:rPr>
            </w:pPr>
            <w:r w:rsidRPr="00175FB5">
              <w:rPr>
                <w:rFonts w:eastAsia="Times New Roman"/>
                <w:sz w:val="28"/>
                <w:szCs w:val="28"/>
                <w:lang w:val="uk-UA"/>
              </w:rPr>
              <w:t>1</w:t>
            </w:r>
          </w:p>
        </w:tc>
        <w:tc>
          <w:tcPr>
            <w:tcW w:w="2002" w:type="dxa"/>
            <w:gridSpan w:val="2"/>
          </w:tcPr>
          <w:p w:rsidR="0042193F" w:rsidRPr="00175FB5" w:rsidRDefault="0042193F" w:rsidP="00EC58FE">
            <w:pPr>
              <w:rPr>
                <w:rFonts w:eastAsia="Times New Roman"/>
                <w:sz w:val="28"/>
                <w:szCs w:val="28"/>
                <w:lang w:val="uk-UA"/>
              </w:rPr>
            </w:pPr>
            <w:r w:rsidRPr="001B0BB1">
              <w:rPr>
                <w:rFonts w:eastAsia="Times New Roman"/>
                <w:sz w:val="28"/>
                <w:szCs w:val="28"/>
                <w:lang w:val="uk-UA"/>
              </w:rPr>
              <w:t>Моделювання і аналіз політичних процесів</w:t>
            </w:r>
          </w:p>
        </w:tc>
        <w:tc>
          <w:tcPr>
            <w:tcW w:w="1230" w:type="dxa"/>
            <w:gridSpan w:val="2"/>
          </w:tcPr>
          <w:p w:rsidR="0042193F" w:rsidRPr="00175FB5" w:rsidRDefault="0042193F" w:rsidP="00EC58FE">
            <w:pPr>
              <w:jc w:val="center"/>
              <w:rPr>
                <w:rFonts w:eastAsia="Times New Roman"/>
                <w:sz w:val="28"/>
                <w:szCs w:val="28"/>
                <w:lang w:val="uk-UA"/>
              </w:rPr>
            </w:pPr>
            <w:r>
              <w:rPr>
                <w:rFonts w:eastAsia="Times New Roman"/>
                <w:sz w:val="28"/>
                <w:szCs w:val="28"/>
                <w:lang w:val="uk-UA"/>
              </w:rPr>
              <w:t>6</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180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72</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108</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r>
              <w:rPr>
                <w:rFonts w:eastAsia="Times New Roman"/>
                <w:sz w:val="28"/>
                <w:szCs w:val="28"/>
                <w:lang w:val="uk-UA"/>
              </w:rPr>
              <w:t>, екзамен</w:t>
            </w:r>
          </w:p>
        </w:tc>
      </w:tr>
      <w:tr w:rsidR="0042193F" w:rsidRPr="00175FB5" w:rsidTr="00EC58FE">
        <w:tc>
          <w:tcPr>
            <w:tcW w:w="562" w:type="dxa"/>
          </w:tcPr>
          <w:p w:rsidR="0042193F" w:rsidRPr="00175FB5" w:rsidRDefault="0042193F" w:rsidP="00EC58FE">
            <w:pPr>
              <w:rPr>
                <w:rFonts w:eastAsia="Times New Roman"/>
                <w:sz w:val="28"/>
                <w:szCs w:val="28"/>
                <w:lang w:val="uk-UA"/>
              </w:rPr>
            </w:pPr>
            <w:r w:rsidRPr="00175FB5">
              <w:rPr>
                <w:rFonts w:eastAsia="Times New Roman"/>
                <w:sz w:val="28"/>
                <w:szCs w:val="28"/>
                <w:lang w:val="uk-UA"/>
              </w:rPr>
              <w:t>2</w:t>
            </w:r>
          </w:p>
        </w:tc>
        <w:tc>
          <w:tcPr>
            <w:tcW w:w="2002" w:type="dxa"/>
            <w:gridSpan w:val="2"/>
          </w:tcPr>
          <w:p w:rsidR="0042193F" w:rsidRPr="00175FB5" w:rsidRDefault="0042193F" w:rsidP="00EC58FE">
            <w:pPr>
              <w:rPr>
                <w:rFonts w:eastAsia="Times New Roman"/>
                <w:sz w:val="28"/>
                <w:szCs w:val="28"/>
                <w:lang w:val="uk-UA"/>
              </w:rPr>
            </w:pPr>
            <w:r w:rsidRPr="00455708">
              <w:rPr>
                <w:rFonts w:eastAsia="Times New Roman"/>
                <w:sz w:val="28"/>
                <w:szCs w:val="28"/>
                <w:lang w:val="uk-UA"/>
              </w:rPr>
              <w:t xml:space="preserve">Сучасні проблеми міжетнічних та </w:t>
            </w:r>
            <w:proofErr w:type="spellStart"/>
            <w:r w:rsidRPr="00455708">
              <w:rPr>
                <w:rFonts w:eastAsia="Times New Roman"/>
                <w:sz w:val="28"/>
                <w:szCs w:val="28"/>
                <w:lang w:val="uk-UA"/>
              </w:rPr>
              <w:t>міжцивілізаційних</w:t>
            </w:r>
            <w:proofErr w:type="spellEnd"/>
            <w:r w:rsidRPr="00455708">
              <w:rPr>
                <w:rFonts w:eastAsia="Times New Roman"/>
                <w:sz w:val="28"/>
                <w:szCs w:val="28"/>
                <w:lang w:val="uk-UA"/>
              </w:rPr>
              <w:t xml:space="preserve"> взаємин у теоретичному та практичному вимірах</w:t>
            </w:r>
          </w:p>
        </w:tc>
        <w:tc>
          <w:tcPr>
            <w:tcW w:w="1230" w:type="dxa"/>
            <w:gridSpan w:val="2"/>
          </w:tcPr>
          <w:p w:rsidR="0042193F" w:rsidRPr="00175FB5" w:rsidRDefault="0042193F" w:rsidP="00EC58FE">
            <w:pPr>
              <w:jc w:val="center"/>
              <w:rPr>
                <w:rFonts w:eastAsia="Times New Roman"/>
                <w:sz w:val="28"/>
                <w:szCs w:val="28"/>
                <w:lang w:val="uk-UA"/>
              </w:rPr>
            </w:pPr>
            <w:r>
              <w:rPr>
                <w:rFonts w:eastAsia="Times New Roman"/>
                <w:sz w:val="28"/>
                <w:szCs w:val="28"/>
                <w:lang w:val="uk-UA"/>
              </w:rPr>
              <w:t>6</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180</w:t>
            </w:r>
          </w:p>
        </w:tc>
        <w:tc>
          <w:tcPr>
            <w:tcW w:w="1418"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72</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108</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r>
              <w:rPr>
                <w:rFonts w:eastAsia="Times New Roman"/>
                <w:sz w:val="28"/>
                <w:szCs w:val="28"/>
                <w:lang w:val="uk-UA"/>
              </w:rPr>
              <w:t>, екзамен</w:t>
            </w:r>
            <w:r w:rsidRPr="00175FB5">
              <w:rPr>
                <w:rFonts w:eastAsia="Times New Roman"/>
                <w:sz w:val="28"/>
                <w:szCs w:val="28"/>
                <w:lang w:val="uk-UA"/>
              </w:rPr>
              <w:t xml:space="preserve"> </w:t>
            </w:r>
          </w:p>
        </w:tc>
      </w:tr>
      <w:tr w:rsidR="0042193F" w:rsidRPr="00175FB5" w:rsidTr="00EC58FE">
        <w:tc>
          <w:tcPr>
            <w:tcW w:w="2564" w:type="dxa"/>
            <w:gridSpan w:val="3"/>
          </w:tcPr>
          <w:p w:rsidR="0042193F" w:rsidRPr="00175FB5" w:rsidRDefault="0042193F" w:rsidP="00EC58FE">
            <w:pPr>
              <w:jc w:val="both"/>
              <w:rPr>
                <w:rFonts w:eastAsia="Times New Roman"/>
                <w:b/>
                <w:sz w:val="24"/>
                <w:szCs w:val="24"/>
                <w:lang w:val="uk-UA"/>
              </w:rPr>
            </w:pPr>
            <w:r w:rsidRPr="00175FB5">
              <w:rPr>
                <w:rFonts w:eastAsia="Times New Roman"/>
                <w:b/>
                <w:sz w:val="24"/>
                <w:szCs w:val="24"/>
                <w:lang w:val="uk-UA"/>
              </w:rPr>
              <w:t xml:space="preserve">Загалом по блоку </w:t>
            </w:r>
            <w:r>
              <w:rPr>
                <w:rFonts w:eastAsia="Times New Roman"/>
                <w:b/>
                <w:sz w:val="24"/>
                <w:szCs w:val="24"/>
                <w:lang w:val="uk-UA"/>
              </w:rPr>
              <w:t>І.2</w:t>
            </w:r>
          </w:p>
          <w:p w:rsidR="0042193F" w:rsidRPr="00175FB5" w:rsidRDefault="0042193F" w:rsidP="00EC58FE">
            <w:pPr>
              <w:jc w:val="both"/>
              <w:rPr>
                <w:rFonts w:eastAsia="Times New Roman"/>
                <w:b/>
                <w:sz w:val="24"/>
                <w:szCs w:val="24"/>
                <w:lang w:val="uk-UA"/>
              </w:rPr>
            </w:pPr>
          </w:p>
        </w:tc>
        <w:tc>
          <w:tcPr>
            <w:tcW w:w="1230" w:type="dxa"/>
            <w:gridSpan w:val="2"/>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lastRenderedPageBreak/>
              <w:t>12</w:t>
            </w:r>
          </w:p>
        </w:tc>
        <w:tc>
          <w:tcPr>
            <w:tcW w:w="1417"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360</w:t>
            </w:r>
          </w:p>
        </w:tc>
        <w:tc>
          <w:tcPr>
            <w:tcW w:w="1418"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144</w:t>
            </w:r>
          </w:p>
        </w:tc>
        <w:tc>
          <w:tcPr>
            <w:tcW w:w="1417"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216</w:t>
            </w:r>
          </w:p>
        </w:tc>
        <w:tc>
          <w:tcPr>
            <w:tcW w:w="1422" w:type="dxa"/>
          </w:tcPr>
          <w:p w:rsidR="0042193F" w:rsidRPr="00175FB5" w:rsidRDefault="0042193F" w:rsidP="00EC58FE">
            <w:pPr>
              <w:ind w:firstLine="709"/>
              <w:jc w:val="center"/>
              <w:rPr>
                <w:rFonts w:eastAsia="Times New Roman"/>
                <w:b/>
                <w:sz w:val="24"/>
                <w:szCs w:val="24"/>
                <w:lang w:val="uk-UA"/>
              </w:rPr>
            </w:pPr>
          </w:p>
        </w:tc>
      </w:tr>
      <w:tr w:rsidR="0042193F" w:rsidRPr="00175FB5" w:rsidTr="00EC58FE">
        <w:tc>
          <w:tcPr>
            <w:tcW w:w="562" w:type="dxa"/>
          </w:tcPr>
          <w:p w:rsidR="0042193F" w:rsidRPr="00175FB5" w:rsidRDefault="0042193F" w:rsidP="00EC58FE">
            <w:pPr>
              <w:jc w:val="center"/>
              <w:rPr>
                <w:rFonts w:eastAsia="Times New Roman"/>
                <w:lang w:val="uk-UA"/>
              </w:rPr>
            </w:pPr>
            <w:r w:rsidRPr="00175FB5">
              <w:rPr>
                <w:rFonts w:eastAsia="Times New Roman"/>
                <w:lang w:val="uk-UA"/>
              </w:rPr>
              <w:lastRenderedPageBreak/>
              <w:t>№</w:t>
            </w:r>
          </w:p>
        </w:tc>
        <w:tc>
          <w:tcPr>
            <w:tcW w:w="2240" w:type="dxa"/>
            <w:gridSpan w:val="3"/>
          </w:tcPr>
          <w:p w:rsidR="0042193F" w:rsidRPr="00175FB5" w:rsidRDefault="0042193F" w:rsidP="00EC58FE">
            <w:pPr>
              <w:jc w:val="center"/>
              <w:rPr>
                <w:rFonts w:eastAsia="Times New Roman"/>
                <w:lang w:val="uk-UA"/>
              </w:rPr>
            </w:pPr>
            <w:r w:rsidRPr="00175FB5">
              <w:rPr>
                <w:rFonts w:eastAsia="Times New Roman"/>
                <w:lang w:val="uk-UA"/>
              </w:rPr>
              <w:t>Назва дисципліни</w:t>
            </w:r>
          </w:p>
        </w:tc>
        <w:tc>
          <w:tcPr>
            <w:tcW w:w="992" w:type="dxa"/>
          </w:tcPr>
          <w:p w:rsidR="0042193F" w:rsidRPr="00175FB5" w:rsidRDefault="0042193F" w:rsidP="00EC58FE">
            <w:pPr>
              <w:jc w:val="center"/>
              <w:rPr>
                <w:rFonts w:eastAsia="Times New Roman"/>
                <w:lang w:val="uk-UA"/>
              </w:rPr>
            </w:pPr>
            <w:r w:rsidRPr="00175FB5">
              <w:rPr>
                <w:rFonts w:eastAsia="Times New Roman"/>
                <w:lang w:val="uk-UA"/>
              </w:rPr>
              <w:t>Кількість кредитів</w:t>
            </w:r>
          </w:p>
        </w:tc>
        <w:tc>
          <w:tcPr>
            <w:tcW w:w="1417" w:type="dxa"/>
          </w:tcPr>
          <w:p w:rsidR="0042193F" w:rsidRPr="00175FB5" w:rsidRDefault="0042193F" w:rsidP="00EC58FE">
            <w:pPr>
              <w:jc w:val="center"/>
              <w:rPr>
                <w:rFonts w:eastAsia="Times New Roman"/>
                <w:lang w:val="uk-UA"/>
              </w:rPr>
            </w:pPr>
            <w:r w:rsidRPr="00175FB5">
              <w:rPr>
                <w:rFonts w:eastAsia="Times New Roman"/>
                <w:lang w:val="uk-UA"/>
              </w:rPr>
              <w:t>Кількість годин</w:t>
            </w:r>
          </w:p>
        </w:tc>
        <w:tc>
          <w:tcPr>
            <w:tcW w:w="1418" w:type="dxa"/>
          </w:tcPr>
          <w:p w:rsidR="0042193F" w:rsidRPr="00175FB5" w:rsidRDefault="0042193F" w:rsidP="00EC58FE">
            <w:pPr>
              <w:jc w:val="center"/>
              <w:rPr>
                <w:rFonts w:eastAsia="Times New Roman"/>
                <w:lang w:val="uk-UA"/>
              </w:rPr>
            </w:pPr>
            <w:r w:rsidRPr="00175FB5">
              <w:rPr>
                <w:rFonts w:eastAsia="Times New Roman"/>
                <w:lang w:val="uk-UA"/>
              </w:rPr>
              <w:t>Кількість аудиторних годин</w:t>
            </w:r>
          </w:p>
        </w:tc>
        <w:tc>
          <w:tcPr>
            <w:tcW w:w="1417" w:type="dxa"/>
          </w:tcPr>
          <w:p w:rsidR="0042193F" w:rsidRPr="00175FB5" w:rsidRDefault="0042193F" w:rsidP="00EC58FE">
            <w:pPr>
              <w:jc w:val="center"/>
              <w:rPr>
                <w:rFonts w:eastAsia="Times New Roman"/>
                <w:lang w:val="uk-UA"/>
              </w:rPr>
            </w:pPr>
            <w:r w:rsidRPr="00175FB5">
              <w:rPr>
                <w:rFonts w:eastAsia="Times New Roman"/>
                <w:lang w:val="uk-UA"/>
              </w:rPr>
              <w:t>Кількість годин на самостійне вивчення</w:t>
            </w:r>
          </w:p>
        </w:tc>
        <w:tc>
          <w:tcPr>
            <w:tcW w:w="1422" w:type="dxa"/>
          </w:tcPr>
          <w:p w:rsidR="0042193F" w:rsidRPr="00175FB5" w:rsidRDefault="0042193F" w:rsidP="00EC58FE">
            <w:pPr>
              <w:jc w:val="center"/>
              <w:rPr>
                <w:rFonts w:eastAsia="Times New Roman"/>
                <w:lang w:val="uk-UA"/>
              </w:rPr>
            </w:pPr>
            <w:r w:rsidRPr="00175FB5">
              <w:rPr>
                <w:rFonts w:eastAsia="Times New Roman"/>
                <w:lang w:val="uk-UA"/>
              </w:rPr>
              <w:t>Форма контролю</w:t>
            </w:r>
          </w:p>
        </w:tc>
      </w:tr>
      <w:tr w:rsidR="0042193F" w:rsidRPr="00175FB5" w:rsidTr="00EC58FE">
        <w:tc>
          <w:tcPr>
            <w:tcW w:w="9468" w:type="dxa"/>
            <w:gridSpan w:val="9"/>
          </w:tcPr>
          <w:p w:rsidR="0042193F" w:rsidRPr="006C2D85" w:rsidRDefault="0042193F" w:rsidP="00EC58FE">
            <w:pPr>
              <w:ind w:firstLine="709"/>
              <w:jc w:val="center"/>
              <w:rPr>
                <w:rFonts w:eastAsia="Times New Roman"/>
                <w:b/>
                <w:sz w:val="28"/>
                <w:szCs w:val="28"/>
                <w:lang w:val="uk-UA"/>
              </w:rPr>
            </w:pPr>
            <w:r w:rsidRPr="006C2D85">
              <w:rPr>
                <w:rFonts w:eastAsia="Times New Roman"/>
                <w:b/>
                <w:sz w:val="28"/>
                <w:szCs w:val="28"/>
                <w:lang w:val="uk-UA"/>
              </w:rPr>
              <w:t xml:space="preserve"> «</w:t>
            </w:r>
            <w:r w:rsidRPr="006C2D85">
              <w:rPr>
                <w:rFonts w:eastAsia="Times New Roman"/>
                <w:b/>
                <w:i/>
                <w:sz w:val="28"/>
                <w:szCs w:val="28"/>
                <w:lang w:val="uk-UA"/>
              </w:rPr>
              <w:t>Дисципліни вільного вибору аспіранта</w:t>
            </w:r>
            <w:r w:rsidRPr="006C2D85">
              <w:rPr>
                <w:rFonts w:eastAsia="Times New Roman"/>
                <w:b/>
                <w:sz w:val="28"/>
                <w:szCs w:val="28"/>
                <w:lang w:val="uk-UA"/>
              </w:rPr>
              <w:t>»</w:t>
            </w:r>
          </w:p>
        </w:tc>
      </w:tr>
      <w:tr w:rsidR="0042193F" w:rsidRPr="00175FB5" w:rsidTr="00EC58FE">
        <w:tc>
          <w:tcPr>
            <w:tcW w:w="562" w:type="dxa"/>
            <w:vMerge w:val="restart"/>
          </w:tcPr>
          <w:p w:rsidR="0042193F" w:rsidRPr="00175FB5" w:rsidRDefault="0042193F" w:rsidP="00EC58FE">
            <w:pPr>
              <w:rPr>
                <w:rFonts w:eastAsia="Times New Roman"/>
                <w:sz w:val="28"/>
                <w:szCs w:val="28"/>
                <w:lang w:val="uk-UA"/>
              </w:rPr>
            </w:pPr>
            <w:r>
              <w:rPr>
                <w:rFonts w:eastAsia="Times New Roman"/>
                <w:sz w:val="28"/>
                <w:szCs w:val="28"/>
                <w:lang w:val="uk-UA"/>
              </w:rPr>
              <w:t>1</w:t>
            </w: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Методологія політичної науки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Джерела політологічних досліджень</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r w:rsidRPr="00175FB5">
              <w:rPr>
                <w:rFonts w:eastAsia="Times New Roman"/>
                <w:sz w:val="28"/>
                <w:szCs w:val="28"/>
                <w:lang w:val="uk-UA"/>
              </w:rPr>
              <w:t xml:space="preserve"> </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Розвиток партійних систем у країнах Центрально-Східної Європи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562" w:type="dxa"/>
            <w:vMerge w:val="restart"/>
          </w:tcPr>
          <w:p w:rsidR="0042193F" w:rsidRPr="00175FB5" w:rsidRDefault="0042193F" w:rsidP="00EC58FE">
            <w:pPr>
              <w:rPr>
                <w:rFonts w:eastAsia="Times New Roman"/>
                <w:sz w:val="28"/>
                <w:szCs w:val="28"/>
                <w:lang w:val="uk-UA"/>
              </w:rPr>
            </w:pPr>
            <w:r>
              <w:rPr>
                <w:rFonts w:eastAsia="Times New Roman"/>
                <w:sz w:val="28"/>
                <w:szCs w:val="28"/>
                <w:lang w:val="uk-UA"/>
              </w:rPr>
              <w:t>2</w:t>
            </w: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Теорія і практика політики масового знищення цивільного населення</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Європейська інтеграція</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r w:rsidRPr="00175FB5">
              <w:rPr>
                <w:rFonts w:eastAsia="Times New Roman"/>
                <w:sz w:val="28"/>
                <w:szCs w:val="28"/>
                <w:lang w:val="uk-UA"/>
              </w:rPr>
              <w:t xml:space="preserve"> </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Політичні проблеми регіонального управління</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562" w:type="dxa"/>
            <w:vMerge w:val="restart"/>
          </w:tcPr>
          <w:p w:rsidR="0042193F" w:rsidRPr="00175FB5" w:rsidRDefault="0042193F" w:rsidP="00EC58FE">
            <w:pPr>
              <w:rPr>
                <w:rFonts w:eastAsia="Times New Roman"/>
                <w:sz w:val="28"/>
                <w:szCs w:val="28"/>
                <w:lang w:val="uk-UA"/>
              </w:rPr>
            </w:pPr>
            <w:r>
              <w:rPr>
                <w:rFonts w:eastAsia="Times New Roman"/>
                <w:sz w:val="28"/>
                <w:szCs w:val="28"/>
                <w:lang w:val="uk-UA"/>
              </w:rPr>
              <w:t>3</w:t>
            </w:r>
          </w:p>
        </w:tc>
        <w:tc>
          <w:tcPr>
            <w:tcW w:w="2240" w:type="dxa"/>
            <w:gridSpan w:val="3"/>
          </w:tcPr>
          <w:p w:rsidR="0042193F" w:rsidRPr="00455708" w:rsidRDefault="0042193F" w:rsidP="00EC58FE">
            <w:pPr>
              <w:rPr>
                <w:rFonts w:eastAsia="Times New Roman"/>
                <w:sz w:val="24"/>
                <w:szCs w:val="24"/>
                <w:lang w:val="uk-UA"/>
              </w:rPr>
            </w:pPr>
            <w:r w:rsidRPr="00455708">
              <w:rPr>
                <w:rFonts w:eastAsia="Times New Roman"/>
                <w:sz w:val="24"/>
                <w:szCs w:val="24"/>
                <w:lang w:val="uk-UA"/>
              </w:rPr>
              <w:t>Політико-правові засади виборчого</w:t>
            </w:r>
          </w:p>
          <w:p w:rsidR="0042193F" w:rsidRPr="009A5E9A" w:rsidRDefault="0042193F" w:rsidP="00EC58FE">
            <w:pPr>
              <w:rPr>
                <w:rFonts w:eastAsia="Times New Roman"/>
                <w:sz w:val="24"/>
                <w:szCs w:val="24"/>
                <w:lang w:val="uk-UA"/>
              </w:rPr>
            </w:pPr>
            <w:r w:rsidRPr="00455708">
              <w:rPr>
                <w:rFonts w:eastAsia="Times New Roman"/>
                <w:sz w:val="24"/>
                <w:szCs w:val="24"/>
                <w:lang w:val="uk-UA"/>
              </w:rPr>
              <w:t xml:space="preserve"> процесу в Україні</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Бюрократія в системі влади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r w:rsidRPr="00175FB5">
              <w:rPr>
                <w:rFonts w:eastAsia="Times New Roman"/>
                <w:sz w:val="28"/>
                <w:szCs w:val="28"/>
                <w:lang w:val="uk-UA"/>
              </w:rPr>
              <w:t xml:space="preserve"> </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455708">
              <w:rPr>
                <w:rFonts w:eastAsia="Times New Roman"/>
                <w:sz w:val="24"/>
                <w:szCs w:val="24"/>
                <w:lang w:val="uk-UA"/>
              </w:rPr>
              <w:t>Методологія компаративного аналізу політичних інститутів</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562" w:type="dxa"/>
            <w:vMerge w:val="restart"/>
          </w:tcPr>
          <w:p w:rsidR="0042193F" w:rsidRPr="00175FB5" w:rsidRDefault="0042193F" w:rsidP="00EC58FE">
            <w:pPr>
              <w:rPr>
                <w:rFonts w:eastAsia="Times New Roman"/>
                <w:sz w:val="28"/>
                <w:szCs w:val="28"/>
                <w:lang w:val="uk-UA"/>
              </w:rPr>
            </w:pPr>
            <w:r>
              <w:rPr>
                <w:rFonts w:eastAsia="Times New Roman"/>
                <w:sz w:val="28"/>
                <w:szCs w:val="28"/>
                <w:lang w:val="uk-UA"/>
              </w:rPr>
              <w:t>4.</w:t>
            </w: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Регіональні конфлікти на пострадянському просторі</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Особливості трансформації політичних інститутів країн Центральної Європи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r w:rsidRPr="00175FB5">
              <w:rPr>
                <w:rFonts w:eastAsia="Times New Roman"/>
                <w:sz w:val="28"/>
                <w:szCs w:val="28"/>
                <w:lang w:val="uk-UA"/>
              </w:rPr>
              <w:t xml:space="preserve"> </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Особливості трансформації політичних інститутів країн Східної Європи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562" w:type="dxa"/>
            <w:vMerge w:val="restart"/>
          </w:tcPr>
          <w:p w:rsidR="0042193F" w:rsidRPr="00175FB5" w:rsidRDefault="0042193F" w:rsidP="00EC58FE">
            <w:pPr>
              <w:rPr>
                <w:rFonts w:eastAsia="Times New Roman"/>
                <w:sz w:val="28"/>
                <w:szCs w:val="28"/>
                <w:lang w:val="uk-UA"/>
              </w:rPr>
            </w:pPr>
            <w:r>
              <w:rPr>
                <w:rFonts w:eastAsia="Times New Roman"/>
                <w:sz w:val="28"/>
                <w:szCs w:val="28"/>
                <w:lang w:val="uk-UA"/>
              </w:rPr>
              <w:t>5</w:t>
            </w: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Актуальні проблеми сучасних міжнародних відносин</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Євразійство і євразійська інтеграція</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r w:rsidRPr="00175FB5">
              <w:rPr>
                <w:rFonts w:eastAsia="Times New Roman"/>
                <w:sz w:val="28"/>
                <w:szCs w:val="28"/>
                <w:lang w:val="uk-UA"/>
              </w:rPr>
              <w:t xml:space="preserve"> </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Міграційні процеси в сучасному світі</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562" w:type="dxa"/>
            <w:vMerge w:val="restart"/>
          </w:tcPr>
          <w:p w:rsidR="0042193F" w:rsidRPr="00175FB5" w:rsidRDefault="0042193F" w:rsidP="00EC58FE">
            <w:pPr>
              <w:rPr>
                <w:rFonts w:eastAsia="Times New Roman"/>
                <w:sz w:val="28"/>
                <w:szCs w:val="28"/>
                <w:lang w:val="uk-UA"/>
              </w:rPr>
            </w:pPr>
            <w:r>
              <w:rPr>
                <w:rFonts w:eastAsia="Times New Roman"/>
                <w:sz w:val="28"/>
                <w:szCs w:val="28"/>
                <w:lang w:val="uk-UA"/>
              </w:rPr>
              <w:t>9</w:t>
            </w: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Україна у двосторонніх відносинах з країнами Центральної та Східної Європи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r w:rsidRPr="00280C32">
              <w:rPr>
                <w:rFonts w:eastAsia="Times New Roman"/>
                <w:sz w:val="24"/>
                <w:szCs w:val="24"/>
                <w:lang w:val="uk-UA"/>
              </w:rPr>
              <w:t>Євроінтеграційні процеси в країнах Центрально-Східної Європи</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екзамен</w:t>
            </w:r>
            <w:r w:rsidRPr="00175FB5">
              <w:rPr>
                <w:rFonts w:eastAsia="Times New Roman"/>
                <w:sz w:val="28"/>
                <w:szCs w:val="28"/>
                <w:lang w:val="uk-UA"/>
              </w:rPr>
              <w:t xml:space="preserve"> </w:t>
            </w:r>
          </w:p>
        </w:tc>
      </w:tr>
      <w:tr w:rsidR="0042193F" w:rsidRPr="00175FB5" w:rsidTr="00EC58FE">
        <w:tc>
          <w:tcPr>
            <w:tcW w:w="562" w:type="dxa"/>
            <w:vMerge/>
          </w:tcPr>
          <w:p w:rsidR="0042193F" w:rsidRPr="00175FB5" w:rsidRDefault="0042193F" w:rsidP="00EC58FE">
            <w:pPr>
              <w:rPr>
                <w:rFonts w:eastAsia="Times New Roman"/>
                <w:sz w:val="28"/>
                <w:szCs w:val="28"/>
                <w:lang w:val="uk-UA"/>
              </w:rPr>
            </w:pPr>
          </w:p>
        </w:tc>
        <w:tc>
          <w:tcPr>
            <w:tcW w:w="2240" w:type="dxa"/>
            <w:gridSpan w:val="3"/>
          </w:tcPr>
          <w:p w:rsidR="0042193F" w:rsidRPr="009A5E9A" w:rsidRDefault="0042193F" w:rsidP="00EC58FE">
            <w:pPr>
              <w:rPr>
                <w:rFonts w:eastAsia="Times New Roman"/>
                <w:sz w:val="24"/>
                <w:szCs w:val="24"/>
                <w:lang w:val="uk-UA"/>
              </w:rPr>
            </w:pPr>
            <w:proofErr w:type="spellStart"/>
            <w:r w:rsidRPr="00280C32">
              <w:rPr>
                <w:rFonts w:eastAsia="Times New Roman"/>
                <w:sz w:val="24"/>
                <w:szCs w:val="24"/>
                <w:lang w:val="uk-UA"/>
              </w:rPr>
              <w:t>Cхідна</w:t>
            </w:r>
            <w:proofErr w:type="spellEnd"/>
            <w:r w:rsidRPr="00280C32">
              <w:rPr>
                <w:rFonts w:eastAsia="Times New Roman"/>
                <w:sz w:val="24"/>
                <w:szCs w:val="24"/>
                <w:lang w:val="uk-UA"/>
              </w:rPr>
              <w:t xml:space="preserve"> Європа в сучасних міжнародних відносинах</w:t>
            </w:r>
          </w:p>
        </w:tc>
        <w:tc>
          <w:tcPr>
            <w:tcW w:w="992"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3</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90</w:t>
            </w:r>
          </w:p>
        </w:tc>
        <w:tc>
          <w:tcPr>
            <w:tcW w:w="1418" w:type="dxa"/>
          </w:tcPr>
          <w:p w:rsidR="0042193F" w:rsidRPr="00175FB5" w:rsidRDefault="0042193F" w:rsidP="00EC58FE">
            <w:pPr>
              <w:ind w:firstLine="16"/>
              <w:jc w:val="center"/>
              <w:rPr>
                <w:rFonts w:eastAsia="Times New Roman"/>
                <w:sz w:val="28"/>
                <w:szCs w:val="28"/>
                <w:lang w:val="uk-UA"/>
              </w:rPr>
            </w:pPr>
            <w:r>
              <w:rPr>
                <w:rFonts w:eastAsia="Times New Roman"/>
                <w:sz w:val="28"/>
                <w:szCs w:val="28"/>
                <w:lang w:val="uk-UA"/>
              </w:rPr>
              <w:t>38</w:t>
            </w:r>
          </w:p>
        </w:tc>
        <w:tc>
          <w:tcPr>
            <w:tcW w:w="1417" w:type="dxa"/>
          </w:tcPr>
          <w:p w:rsidR="0042193F" w:rsidRPr="00175FB5" w:rsidRDefault="0042193F" w:rsidP="00EC58FE">
            <w:pPr>
              <w:jc w:val="center"/>
              <w:rPr>
                <w:rFonts w:eastAsia="Times New Roman"/>
                <w:sz w:val="28"/>
                <w:szCs w:val="28"/>
                <w:lang w:val="uk-UA"/>
              </w:rPr>
            </w:pPr>
            <w:r>
              <w:rPr>
                <w:rFonts w:eastAsia="Times New Roman"/>
                <w:sz w:val="28"/>
                <w:szCs w:val="28"/>
                <w:lang w:val="uk-UA"/>
              </w:rPr>
              <w:t>52</w:t>
            </w:r>
          </w:p>
        </w:tc>
        <w:tc>
          <w:tcPr>
            <w:tcW w:w="1422" w:type="dxa"/>
          </w:tcPr>
          <w:p w:rsidR="0042193F" w:rsidRPr="00175FB5" w:rsidRDefault="0042193F" w:rsidP="00EC58FE">
            <w:pPr>
              <w:jc w:val="center"/>
              <w:rPr>
                <w:rFonts w:eastAsia="Times New Roman"/>
                <w:sz w:val="28"/>
                <w:szCs w:val="28"/>
                <w:lang w:val="uk-UA"/>
              </w:rPr>
            </w:pPr>
            <w:r w:rsidRPr="00175FB5">
              <w:rPr>
                <w:rFonts w:eastAsia="Times New Roman"/>
                <w:sz w:val="28"/>
                <w:szCs w:val="28"/>
                <w:lang w:val="uk-UA"/>
              </w:rPr>
              <w:t>залік</w:t>
            </w:r>
          </w:p>
          <w:p w:rsidR="0042193F" w:rsidRPr="00175FB5" w:rsidRDefault="0042193F" w:rsidP="00EC58FE">
            <w:pPr>
              <w:ind w:firstLine="709"/>
              <w:jc w:val="center"/>
              <w:rPr>
                <w:rFonts w:eastAsia="Times New Roman"/>
                <w:sz w:val="28"/>
                <w:szCs w:val="28"/>
                <w:lang w:val="uk-UA"/>
              </w:rPr>
            </w:pPr>
          </w:p>
        </w:tc>
      </w:tr>
      <w:tr w:rsidR="0042193F" w:rsidRPr="00175FB5" w:rsidTr="00EC58FE">
        <w:tc>
          <w:tcPr>
            <w:tcW w:w="2802" w:type="dxa"/>
            <w:gridSpan w:val="4"/>
          </w:tcPr>
          <w:p w:rsidR="0042193F" w:rsidRPr="00175FB5" w:rsidRDefault="0042193F" w:rsidP="00EC58FE">
            <w:pPr>
              <w:jc w:val="both"/>
              <w:rPr>
                <w:rFonts w:eastAsia="Times New Roman"/>
                <w:b/>
                <w:sz w:val="24"/>
                <w:szCs w:val="24"/>
                <w:lang w:val="uk-UA"/>
              </w:rPr>
            </w:pPr>
            <w:r w:rsidRPr="00175FB5">
              <w:rPr>
                <w:rFonts w:eastAsia="Times New Roman"/>
                <w:b/>
                <w:sz w:val="24"/>
                <w:szCs w:val="24"/>
                <w:lang w:val="uk-UA"/>
              </w:rPr>
              <w:t xml:space="preserve">Загалом по блоку </w:t>
            </w:r>
          </w:p>
          <w:p w:rsidR="0042193F" w:rsidRPr="00175FB5" w:rsidRDefault="0042193F" w:rsidP="00EC58FE">
            <w:pPr>
              <w:jc w:val="both"/>
              <w:rPr>
                <w:rFonts w:eastAsia="Times New Roman"/>
                <w:b/>
                <w:sz w:val="24"/>
                <w:szCs w:val="24"/>
                <w:lang w:val="uk-UA"/>
              </w:rPr>
            </w:pPr>
          </w:p>
        </w:tc>
        <w:tc>
          <w:tcPr>
            <w:tcW w:w="992"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9</w:t>
            </w:r>
          </w:p>
        </w:tc>
        <w:tc>
          <w:tcPr>
            <w:tcW w:w="1417"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270</w:t>
            </w:r>
          </w:p>
        </w:tc>
        <w:tc>
          <w:tcPr>
            <w:tcW w:w="1418"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114</w:t>
            </w:r>
          </w:p>
        </w:tc>
        <w:tc>
          <w:tcPr>
            <w:tcW w:w="1417" w:type="dxa"/>
          </w:tcPr>
          <w:p w:rsidR="0042193F" w:rsidRPr="00175FB5" w:rsidRDefault="0042193F" w:rsidP="00EC58FE">
            <w:pPr>
              <w:ind w:hanging="44"/>
              <w:jc w:val="center"/>
              <w:rPr>
                <w:rFonts w:eastAsia="Times New Roman"/>
                <w:b/>
                <w:sz w:val="24"/>
                <w:szCs w:val="24"/>
                <w:lang w:val="uk-UA"/>
              </w:rPr>
            </w:pPr>
            <w:r>
              <w:rPr>
                <w:rFonts w:eastAsia="Times New Roman"/>
                <w:b/>
                <w:sz w:val="24"/>
                <w:szCs w:val="24"/>
                <w:lang w:val="uk-UA"/>
              </w:rPr>
              <w:t>156</w:t>
            </w:r>
          </w:p>
        </w:tc>
        <w:tc>
          <w:tcPr>
            <w:tcW w:w="1422" w:type="dxa"/>
          </w:tcPr>
          <w:p w:rsidR="0042193F" w:rsidRPr="00175FB5" w:rsidRDefault="0042193F" w:rsidP="00EC58FE">
            <w:pPr>
              <w:ind w:firstLine="709"/>
              <w:jc w:val="center"/>
              <w:rPr>
                <w:rFonts w:eastAsia="Times New Roman"/>
                <w:b/>
                <w:sz w:val="24"/>
                <w:szCs w:val="24"/>
                <w:lang w:val="uk-UA"/>
              </w:rPr>
            </w:pPr>
          </w:p>
        </w:tc>
      </w:tr>
    </w:tbl>
    <w:p w:rsidR="0035010D" w:rsidRDefault="0035010D" w:rsidP="0035010D">
      <w:pPr>
        <w:spacing w:line="360" w:lineRule="auto"/>
        <w:ind w:right="-143"/>
        <w:jc w:val="center"/>
        <w:rPr>
          <w:b/>
          <w:sz w:val="28"/>
          <w:szCs w:val="28"/>
          <w:lang w:val="uk-UA"/>
        </w:rPr>
      </w:pPr>
    </w:p>
    <w:p w:rsidR="0042193F" w:rsidRDefault="0042193F" w:rsidP="0035010D">
      <w:pPr>
        <w:spacing w:line="360" w:lineRule="auto"/>
        <w:ind w:right="-143"/>
        <w:jc w:val="center"/>
        <w:rPr>
          <w:b/>
          <w:sz w:val="28"/>
          <w:szCs w:val="28"/>
          <w:lang w:val="uk-UA"/>
        </w:rPr>
      </w:pPr>
    </w:p>
    <w:p w:rsidR="0042193F" w:rsidRPr="00175FB5" w:rsidRDefault="0042193F" w:rsidP="0042193F">
      <w:pPr>
        <w:pStyle w:val="a3"/>
        <w:spacing w:after="0" w:line="240" w:lineRule="auto"/>
        <w:ind w:left="0" w:firstLine="709"/>
        <w:contextualSpacing w:val="0"/>
        <w:rPr>
          <w:rFonts w:ascii="Times New Roman" w:hAnsi="Times New Roman"/>
          <w:sz w:val="28"/>
          <w:szCs w:val="28"/>
          <w:lang w:val="uk-UA"/>
        </w:rPr>
      </w:pPr>
      <w:r w:rsidRPr="00175FB5">
        <w:rPr>
          <w:rFonts w:ascii="Times New Roman" w:hAnsi="Times New Roman"/>
          <w:sz w:val="28"/>
          <w:szCs w:val="28"/>
          <w:lang w:val="uk-UA"/>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32"/>
        <w:gridCol w:w="2551"/>
        <w:gridCol w:w="2694"/>
      </w:tblGrid>
      <w:tr w:rsidR="0042193F" w:rsidRPr="00175FB5" w:rsidTr="00EC58FE">
        <w:tc>
          <w:tcPr>
            <w:tcW w:w="562" w:type="dxa"/>
          </w:tcPr>
          <w:p w:rsidR="0042193F" w:rsidRPr="00A41D64" w:rsidRDefault="0042193F" w:rsidP="00EC58FE">
            <w:pPr>
              <w:jc w:val="center"/>
              <w:rPr>
                <w:rFonts w:eastAsia="Times New Roman"/>
                <w:sz w:val="28"/>
                <w:szCs w:val="28"/>
                <w:lang w:val="uk-UA"/>
              </w:rPr>
            </w:pPr>
            <w:r w:rsidRPr="00A41D64">
              <w:rPr>
                <w:rFonts w:eastAsia="Times New Roman"/>
                <w:sz w:val="28"/>
                <w:szCs w:val="28"/>
                <w:lang w:val="uk-UA"/>
              </w:rPr>
              <w:t>№</w:t>
            </w:r>
          </w:p>
        </w:tc>
        <w:tc>
          <w:tcPr>
            <w:tcW w:w="3232"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Вид діяльності</w:t>
            </w:r>
          </w:p>
        </w:tc>
        <w:tc>
          <w:tcPr>
            <w:tcW w:w="2551" w:type="dxa"/>
          </w:tcPr>
          <w:p w:rsidR="0042193F" w:rsidRPr="00A41D64" w:rsidRDefault="0042193F" w:rsidP="00EC58FE">
            <w:pPr>
              <w:jc w:val="center"/>
              <w:rPr>
                <w:rFonts w:eastAsia="Times New Roman"/>
                <w:sz w:val="28"/>
                <w:szCs w:val="28"/>
                <w:lang w:val="uk-UA"/>
              </w:rPr>
            </w:pPr>
            <w:r w:rsidRPr="00A41D64">
              <w:rPr>
                <w:rFonts w:eastAsia="Times New Roman"/>
                <w:sz w:val="28"/>
                <w:szCs w:val="28"/>
                <w:lang w:val="uk-UA"/>
              </w:rPr>
              <w:t>Кількість кредитів</w:t>
            </w:r>
          </w:p>
        </w:tc>
        <w:tc>
          <w:tcPr>
            <w:tcW w:w="2694" w:type="dxa"/>
          </w:tcPr>
          <w:p w:rsidR="0042193F" w:rsidRPr="00A41D64" w:rsidRDefault="0042193F" w:rsidP="00EC58FE">
            <w:pPr>
              <w:jc w:val="center"/>
              <w:rPr>
                <w:rFonts w:eastAsia="Times New Roman"/>
                <w:sz w:val="28"/>
                <w:szCs w:val="28"/>
                <w:lang w:val="uk-UA"/>
              </w:rPr>
            </w:pPr>
            <w:r w:rsidRPr="00A41D64">
              <w:rPr>
                <w:rFonts w:eastAsia="Times New Roman"/>
                <w:sz w:val="28"/>
                <w:szCs w:val="28"/>
                <w:lang w:val="uk-UA"/>
              </w:rPr>
              <w:t>Кількість годин</w:t>
            </w:r>
          </w:p>
        </w:tc>
      </w:tr>
      <w:tr w:rsidR="0042193F" w:rsidRPr="00175FB5" w:rsidTr="00EC58FE">
        <w:tc>
          <w:tcPr>
            <w:tcW w:w="562" w:type="dxa"/>
          </w:tcPr>
          <w:p w:rsidR="0042193F" w:rsidRPr="00A41D64" w:rsidRDefault="0042193F" w:rsidP="00EC58FE">
            <w:pPr>
              <w:rPr>
                <w:rFonts w:eastAsia="Times New Roman"/>
                <w:sz w:val="28"/>
                <w:szCs w:val="28"/>
                <w:lang w:val="uk-UA"/>
              </w:rPr>
            </w:pPr>
            <w:r w:rsidRPr="00A41D64">
              <w:rPr>
                <w:rFonts w:eastAsia="Times New Roman"/>
                <w:sz w:val="28"/>
                <w:szCs w:val="28"/>
                <w:lang w:val="uk-UA"/>
              </w:rPr>
              <w:t>1</w:t>
            </w:r>
          </w:p>
        </w:tc>
        <w:tc>
          <w:tcPr>
            <w:tcW w:w="3232" w:type="dxa"/>
          </w:tcPr>
          <w:p w:rsidR="0042193F" w:rsidRPr="00A41D64" w:rsidRDefault="0042193F" w:rsidP="00EC58FE">
            <w:pPr>
              <w:rPr>
                <w:rFonts w:eastAsia="Times New Roman"/>
                <w:sz w:val="28"/>
                <w:szCs w:val="28"/>
                <w:lang w:val="uk-UA"/>
              </w:rPr>
            </w:pPr>
            <w:r>
              <w:rPr>
                <w:rFonts w:eastAsia="Times New Roman"/>
                <w:sz w:val="28"/>
                <w:szCs w:val="28"/>
                <w:lang w:val="uk-UA"/>
              </w:rPr>
              <w:t>Робота над дисертацією</w:t>
            </w:r>
          </w:p>
        </w:tc>
        <w:tc>
          <w:tcPr>
            <w:tcW w:w="2551"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50</w:t>
            </w:r>
          </w:p>
        </w:tc>
        <w:tc>
          <w:tcPr>
            <w:tcW w:w="2694"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1500</w:t>
            </w:r>
          </w:p>
        </w:tc>
      </w:tr>
      <w:tr w:rsidR="0042193F" w:rsidRPr="00175FB5" w:rsidTr="00EC58FE">
        <w:tc>
          <w:tcPr>
            <w:tcW w:w="562" w:type="dxa"/>
          </w:tcPr>
          <w:p w:rsidR="0042193F" w:rsidRPr="00A41D64" w:rsidRDefault="0042193F" w:rsidP="00EC58FE">
            <w:pPr>
              <w:rPr>
                <w:rFonts w:eastAsia="Times New Roman"/>
                <w:sz w:val="28"/>
                <w:szCs w:val="28"/>
                <w:lang w:val="uk-UA"/>
              </w:rPr>
            </w:pPr>
            <w:r w:rsidRPr="00A41D64">
              <w:rPr>
                <w:rFonts w:eastAsia="Times New Roman"/>
                <w:sz w:val="28"/>
                <w:szCs w:val="28"/>
                <w:lang w:val="uk-UA"/>
              </w:rPr>
              <w:t>2</w:t>
            </w:r>
          </w:p>
        </w:tc>
        <w:tc>
          <w:tcPr>
            <w:tcW w:w="3232" w:type="dxa"/>
          </w:tcPr>
          <w:p w:rsidR="0042193F" w:rsidRDefault="0042193F" w:rsidP="00EC58FE">
            <w:pPr>
              <w:rPr>
                <w:rFonts w:eastAsia="Times New Roman"/>
                <w:sz w:val="28"/>
                <w:szCs w:val="28"/>
                <w:lang w:val="uk-UA"/>
              </w:rPr>
            </w:pPr>
            <w:r>
              <w:rPr>
                <w:rFonts w:eastAsia="Times New Roman"/>
                <w:sz w:val="28"/>
                <w:szCs w:val="28"/>
                <w:lang w:val="uk-UA"/>
              </w:rPr>
              <w:t>Педагогічна практика</w:t>
            </w:r>
          </w:p>
        </w:tc>
        <w:tc>
          <w:tcPr>
            <w:tcW w:w="2551"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2</w:t>
            </w:r>
          </w:p>
        </w:tc>
        <w:tc>
          <w:tcPr>
            <w:tcW w:w="2694"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60</w:t>
            </w:r>
          </w:p>
        </w:tc>
      </w:tr>
      <w:tr w:rsidR="0042193F" w:rsidRPr="00175FB5" w:rsidTr="00EC58FE">
        <w:tc>
          <w:tcPr>
            <w:tcW w:w="562" w:type="dxa"/>
          </w:tcPr>
          <w:p w:rsidR="0042193F" w:rsidRPr="00A41D64" w:rsidRDefault="0042193F" w:rsidP="00EC58FE">
            <w:pPr>
              <w:rPr>
                <w:rFonts w:eastAsia="Times New Roman"/>
                <w:sz w:val="28"/>
                <w:szCs w:val="28"/>
                <w:lang w:val="uk-UA"/>
              </w:rPr>
            </w:pPr>
            <w:r>
              <w:rPr>
                <w:rFonts w:eastAsia="Times New Roman"/>
                <w:sz w:val="28"/>
                <w:szCs w:val="28"/>
                <w:lang w:val="uk-UA"/>
              </w:rPr>
              <w:t>3</w:t>
            </w:r>
          </w:p>
        </w:tc>
        <w:tc>
          <w:tcPr>
            <w:tcW w:w="3232" w:type="dxa"/>
          </w:tcPr>
          <w:p w:rsidR="0042193F" w:rsidRPr="00A41D64" w:rsidRDefault="0042193F" w:rsidP="00EC58FE">
            <w:pPr>
              <w:rPr>
                <w:rFonts w:eastAsia="Times New Roman"/>
                <w:sz w:val="28"/>
                <w:szCs w:val="28"/>
                <w:lang w:val="uk-UA"/>
              </w:rPr>
            </w:pPr>
            <w:r>
              <w:rPr>
                <w:rFonts w:eastAsia="Times New Roman"/>
                <w:sz w:val="28"/>
                <w:szCs w:val="28"/>
                <w:lang w:val="uk-UA"/>
              </w:rPr>
              <w:t>Науковий семінар</w:t>
            </w:r>
          </w:p>
        </w:tc>
        <w:tc>
          <w:tcPr>
            <w:tcW w:w="2551"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20</w:t>
            </w:r>
          </w:p>
        </w:tc>
        <w:tc>
          <w:tcPr>
            <w:tcW w:w="2694"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600</w:t>
            </w:r>
          </w:p>
        </w:tc>
      </w:tr>
      <w:tr w:rsidR="0042193F" w:rsidRPr="00175FB5" w:rsidTr="00EC58FE">
        <w:tc>
          <w:tcPr>
            <w:tcW w:w="562" w:type="dxa"/>
          </w:tcPr>
          <w:p w:rsidR="0042193F" w:rsidRDefault="0042193F" w:rsidP="00EC58FE">
            <w:pPr>
              <w:rPr>
                <w:rFonts w:eastAsia="Times New Roman"/>
                <w:sz w:val="28"/>
                <w:szCs w:val="28"/>
                <w:lang w:val="uk-UA"/>
              </w:rPr>
            </w:pPr>
            <w:r>
              <w:rPr>
                <w:rFonts w:eastAsia="Times New Roman"/>
                <w:sz w:val="28"/>
                <w:szCs w:val="28"/>
                <w:lang w:val="uk-UA"/>
              </w:rPr>
              <w:t>4</w:t>
            </w:r>
          </w:p>
        </w:tc>
        <w:tc>
          <w:tcPr>
            <w:tcW w:w="3232" w:type="dxa"/>
          </w:tcPr>
          <w:p w:rsidR="0042193F" w:rsidRPr="00A41D64" w:rsidRDefault="0042193F" w:rsidP="00EC58FE">
            <w:pPr>
              <w:rPr>
                <w:rFonts w:eastAsia="Times New Roman"/>
                <w:sz w:val="28"/>
                <w:szCs w:val="28"/>
                <w:lang w:val="uk-UA"/>
              </w:rPr>
            </w:pPr>
            <w:r>
              <w:rPr>
                <w:rFonts w:eastAsia="Times New Roman"/>
                <w:sz w:val="28"/>
                <w:szCs w:val="28"/>
                <w:lang w:val="uk-UA"/>
              </w:rPr>
              <w:t>Написання наукових публікацій</w:t>
            </w:r>
          </w:p>
        </w:tc>
        <w:tc>
          <w:tcPr>
            <w:tcW w:w="2551" w:type="dxa"/>
          </w:tcPr>
          <w:p w:rsidR="0042193F" w:rsidRPr="00E50584" w:rsidRDefault="0042193F" w:rsidP="00EC58FE">
            <w:pPr>
              <w:jc w:val="center"/>
              <w:rPr>
                <w:rFonts w:eastAsia="Times New Roman"/>
                <w:sz w:val="28"/>
                <w:szCs w:val="28"/>
                <w:lang w:val="en-US"/>
              </w:rPr>
            </w:pPr>
            <w:r>
              <w:rPr>
                <w:rFonts w:eastAsia="Times New Roman"/>
                <w:sz w:val="28"/>
                <w:szCs w:val="28"/>
                <w:lang w:val="uk-UA"/>
              </w:rPr>
              <w:t>2</w:t>
            </w:r>
            <w:r>
              <w:rPr>
                <w:rFonts w:eastAsia="Times New Roman"/>
                <w:sz w:val="28"/>
                <w:szCs w:val="28"/>
                <w:lang w:val="en-US"/>
              </w:rPr>
              <w:t>4</w:t>
            </w:r>
          </w:p>
        </w:tc>
        <w:tc>
          <w:tcPr>
            <w:tcW w:w="2694" w:type="dxa"/>
          </w:tcPr>
          <w:p w:rsidR="0042193F" w:rsidRPr="00E50584" w:rsidRDefault="0042193F" w:rsidP="00EC58FE">
            <w:pPr>
              <w:jc w:val="center"/>
              <w:rPr>
                <w:rFonts w:eastAsia="Times New Roman"/>
                <w:sz w:val="28"/>
                <w:szCs w:val="28"/>
                <w:lang w:val="en-US"/>
              </w:rPr>
            </w:pPr>
            <w:r>
              <w:rPr>
                <w:rFonts w:eastAsia="Times New Roman"/>
                <w:sz w:val="28"/>
                <w:szCs w:val="28"/>
                <w:lang w:val="en-US"/>
              </w:rPr>
              <w:t>720</w:t>
            </w:r>
          </w:p>
        </w:tc>
      </w:tr>
      <w:tr w:rsidR="0042193F" w:rsidRPr="00175FB5" w:rsidTr="00EC58FE">
        <w:tc>
          <w:tcPr>
            <w:tcW w:w="562" w:type="dxa"/>
          </w:tcPr>
          <w:p w:rsidR="0042193F" w:rsidRDefault="0042193F" w:rsidP="00EC58FE">
            <w:pPr>
              <w:rPr>
                <w:rFonts w:eastAsia="Times New Roman"/>
                <w:sz w:val="28"/>
                <w:szCs w:val="28"/>
                <w:lang w:val="uk-UA"/>
              </w:rPr>
            </w:pPr>
            <w:r>
              <w:rPr>
                <w:rFonts w:eastAsia="Times New Roman"/>
                <w:sz w:val="28"/>
                <w:szCs w:val="28"/>
                <w:lang w:val="uk-UA"/>
              </w:rPr>
              <w:t>5</w:t>
            </w:r>
          </w:p>
        </w:tc>
        <w:tc>
          <w:tcPr>
            <w:tcW w:w="3232" w:type="dxa"/>
          </w:tcPr>
          <w:p w:rsidR="0042193F" w:rsidRDefault="0042193F" w:rsidP="00EC58FE">
            <w:pPr>
              <w:rPr>
                <w:rFonts w:eastAsia="Times New Roman"/>
                <w:sz w:val="28"/>
                <w:szCs w:val="28"/>
                <w:lang w:val="uk-UA"/>
              </w:rPr>
            </w:pPr>
            <w:r>
              <w:rPr>
                <w:rFonts w:eastAsia="Times New Roman"/>
                <w:sz w:val="28"/>
                <w:szCs w:val="28"/>
                <w:lang w:val="uk-UA"/>
              </w:rPr>
              <w:t>Попередній захист дисертації</w:t>
            </w:r>
          </w:p>
        </w:tc>
        <w:tc>
          <w:tcPr>
            <w:tcW w:w="2551"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2</w:t>
            </w:r>
          </w:p>
        </w:tc>
        <w:tc>
          <w:tcPr>
            <w:tcW w:w="2694"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60</w:t>
            </w:r>
          </w:p>
        </w:tc>
      </w:tr>
      <w:tr w:rsidR="0042193F" w:rsidRPr="00175FB5" w:rsidTr="00EC58FE">
        <w:tc>
          <w:tcPr>
            <w:tcW w:w="562" w:type="dxa"/>
          </w:tcPr>
          <w:p w:rsidR="0042193F" w:rsidRDefault="0042193F" w:rsidP="00EC58FE">
            <w:pPr>
              <w:rPr>
                <w:rFonts w:eastAsia="Times New Roman"/>
                <w:sz w:val="28"/>
                <w:szCs w:val="28"/>
                <w:lang w:val="uk-UA"/>
              </w:rPr>
            </w:pPr>
          </w:p>
        </w:tc>
        <w:tc>
          <w:tcPr>
            <w:tcW w:w="3232" w:type="dxa"/>
          </w:tcPr>
          <w:p w:rsidR="0042193F" w:rsidRDefault="0042193F" w:rsidP="00EC58FE">
            <w:pPr>
              <w:rPr>
                <w:rFonts w:eastAsia="Times New Roman"/>
                <w:sz w:val="28"/>
                <w:szCs w:val="28"/>
                <w:lang w:val="uk-UA"/>
              </w:rPr>
            </w:pPr>
            <w:r>
              <w:rPr>
                <w:rFonts w:eastAsia="Times New Roman"/>
                <w:sz w:val="28"/>
                <w:szCs w:val="28"/>
                <w:lang w:val="uk-UA"/>
              </w:rPr>
              <w:t>Захист дисертації</w:t>
            </w:r>
          </w:p>
        </w:tc>
        <w:tc>
          <w:tcPr>
            <w:tcW w:w="2551"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10</w:t>
            </w:r>
          </w:p>
        </w:tc>
        <w:tc>
          <w:tcPr>
            <w:tcW w:w="2694" w:type="dxa"/>
          </w:tcPr>
          <w:p w:rsidR="0042193F" w:rsidRPr="00A41D64" w:rsidRDefault="0042193F" w:rsidP="00EC58FE">
            <w:pPr>
              <w:jc w:val="center"/>
              <w:rPr>
                <w:rFonts w:eastAsia="Times New Roman"/>
                <w:sz w:val="28"/>
                <w:szCs w:val="28"/>
                <w:lang w:val="uk-UA"/>
              </w:rPr>
            </w:pPr>
            <w:r>
              <w:rPr>
                <w:rFonts w:eastAsia="Times New Roman"/>
                <w:sz w:val="28"/>
                <w:szCs w:val="28"/>
                <w:lang w:val="uk-UA"/>
              </w:rPr>
              <w:t>300</w:t>
            </w:r>
          </w:p>
        </w:tc>
      </w:tr>
      <w:tr w:rsidR="0042193F" w:rsidRPr="00175FB5" w:rsidTr="00EC58FE">
        <w:tc>
          <w:tcPr>
            <w:tcW w:w="3794" w:type="dxa"/>
            <w:gridSpan w:val="2"/>
          </w:tcPr>
          <w:p w:rsidR="0042193F" w:rsidRPr="00A41D64" w:rsidRDefault="0042193F" w:rsidP="00EC58FE">
            <w:pPr>
              <w:jc w:val="both"/>
              <w:rPr>
                <w:rFonts w:eastAsia="Times New Roman"/>
                <w:b/>
                <w:sz w:val="28"/>
                <w:szCs w:val="28"/>
                <w:lang w:val="uk-UA"/>
              </w:rPr>
            </w:pPr>
            <w:r w:rsidRPr="00A41D64">
              <w:rPr>
                <w:rFonts w:eastAsia="Times New Roman"/>
                <w:b/>
                <w:sz w:val="28"/>
                <w:szCs w:val="28"/>
                <w:lang w:val="uk-UA"/>
              </w:rPr>
              <w:t>Загалом по блоку І</w:t>
            </w:r>
            <w:r>
              <w:rPr>
                <w:rFonts w:eastAsia="Times New Roman"/>
                <w:b/>
                <w:sz w:val="28"/>
                <w:szCs w:val="28"/>
                <w:lang w:val="uk-UA"/>
              </w:rPr>
              <w:t>ІІ</w:t>
            </w:r>
            <w:r w:rsidRPr="00A41D64">
              <w:rPr>
                <w:rFonts w:eastAsia="Times New Roman"/>
                <w:b/>
                <w:sz w:val="28"/>
                <w:szCs w:val="28"/>
                <w:lang w:val="uk-UA"/>
              </w:rPr>
              <w:t>.</w:t>
            </w:r>
            <w:r>
              <w:rPr>
                <w:rFonts w:eastAsia="Times New Roman"/>
                <w:b/>
                <w:sz w:val="28"/>
                <w:szCs w:val="28"/>
                <w:lang w:val="uk-UA"/>
              </w:rPr>
              <w:t>1</w:t>
            </w:r>
          </w:p>
          <w:p w:rsidR="0042193F" w:rsidRPr="00A41D64" w:rsidRDefault="0042193F" w:rsidP="00EC58FE">
            <w:pPr>
              <w:jc w:val="both"/>
              <w:rPr>
                <w:rFonts w:eastAsia="Times New Roman"/>
                <w:b/>
                <w:sz w:val="28"/>
                <w:szCs w:val="28"/>
                <w:lang w:val="uk-UA"/>
              </w:rPr>
            </w:pPr>
          </w:p>
        </w:tc>
        <w:tc>
          <w:tcPr>
            <w:tcW w:w="2551" w:type="dxa"/>
          </w:tcPr>
          <w:p w:rsidR="0042193F" w:rsidRPr="00E50584" w:rsidRDefault="0042193F" w:rsidP="00EC58FE">
            <w:pPr>
              <w:ind w:hanging="44"/>
              <w:jc w:val="center"/>
              <w:rPr>
                <w:rFonts w:eastAsia="Times New Roman"/>
                <w:b/>
                <w:sz w:val="28"/>
                <w:szCs w:val="28"/>
                <w:lang w:val="en-US"/>
              </w:rPr>
            </w:pPr>
            <w:r>
              <w:rPr>
                <w:rFonts w:eastAsia="Times New Roman"/>
                <w:b/>
                <w:sz w:val="28"/>
                <w:szCs w:val="28"/>
                <w:lang w:val="uk-UA"/>
              </w:rPr>
              <w:t>1</w:t>
            </w:r>
            <w:r>
              <w:rPr>
                <w:rFonts w:eastAsia="Times New Roman"/>
                <w:b/>
                <w:sz w:val="28"/>
                <w:szCs w:val="28"/>
                <w:lang w:val="en-US"/>
              </w:rPr>
              <w:t>08</w:t>
            </w:r>
          </w:p>
        </w:tc>
        <w:tc>
          <w:tcPr>
            <w:tcW w:w="2694" w:type="dxa"/>
          </w:tcPr>
          <w:p w:rsidR="0042193F" w:rsidRPr="00E50584" w:rsidRDefault="0042193F" w:rsidP="00EC58FE">
            <w:pPr>
              <w:ind w:hanging="44"/>
              <w:jc w:val="center"/>
              <w:rPr>
                <w:rFonts w:eastAsia="Times New Roman"/>
                <w:b/>
                <w:sz w:val="28"/>
                <w:szCs w:val="28"/>
                <w:lang w:val="en-US"/>
              </w:rPr>
            </w:pPr>
            <w:r>
              <w:rPr>
                <w:rFonts w:eastAsia="Times New Roman"/>
                <w:b/>
                <w:sz w:val="28"/>
                <w:szCs w:val="28"/>
                <w:lang w:val="uk-UA"/>
              </w:rPr>
              <w:t>3</w:t>
            </w:r>
            <w:r>
              <w:rPr>
                <w:rFonts w:eastAsia="Times New Roman"/>
                <w:b/>
                <w:sz w:val="28"/>
                <w:szCs w:val="28"/>
                <w:lang w:val="en-US"/>
              </w:rPr>
              <w:t>240</w:t>
            </w:r>
          </w:p>
        </w:tc>
      </w:tr>
    </w:tbl>
    <w:p w:rsidR="0042193F" w:rsidRPr="00175FB5" w:rsidRDefault="0042193F" w:rsidP="0042193F">
      <w:pPr>
        <w:pStyle w:val="a3"/>
        <w:spacing w:after="0" w:line="240" w:lineRule="auto"/>
        <w:ind w:firstLine="709"/>
        <w:jc w:val="both"/>
        <w:rPr>
          <w:rFonts w:ascii="Times New Roman" w:hAnsi="Times New Roman"/>
          <w:sz w:val="28"/>
          <w:szCs w:val="28"/>
          <w:lang w:val="uk-UA"/>
        </w:rPr>
      </w:pPr>
    </w:p>
    <w:p w:rsidR="0042193F" w:rsidRDefault="0042193F" w:rsidP="0035010D">
      <w:pPr>
        <w:spacing w:line="360" w:lineRule="auto"/>
        <w:ind w:right="-143"/>
        <w:jc w:val="center"/>
        <w:rPr>
          <w:b/>
          <w:sz w:val="28"/>
          <w:szCs w:val="28"/>
          <w:lang w:val="uk-UA"/>
        </w:rPr>
      </w:pPr>
    </w:p>
    <w:p w:rsidR="00626844" w:rsidRPr="0035010D" w:rsidRDefault="00626844">
      <w:pPr>
        <w:rPr>
          <w:lang w:val="uk-UA"/>
        </w:rPr>
      </w:pPr>
    </w:p>
    <w:sectPr w:rsidR="00626844" w:rsidRPr="0035010D" w:rsidSect="006268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0D"/>
    <w:rsid w:val="001551B9"/>
    <w:rsid w:val="001858F8"/>
    <w:rsid w:val="002331C8"/>
    <w:rsid w:val="0035010D"/>
    <w:rsid w:val="00363AE4"/>
    <w:rsid w:val="00364E4D"/>
    <w:rsid w:val="003F0DFA"/>
    <w:rsid w:val="0042193F"/>
    <w:rsid w:val="00513067"/>
    <w:rsid w:val="00626844"/>
    <w:rsid w:val="00985943"/>
    <w:rsid w:val="00B82527"/>
    <w:rsid w:val="00BB2F79"/>
    <w:rsid w:val="00DB6CE8"/>
    <w:rsid w:val="00EC7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0D"/>
    <w:pPr>
      <w:widowControl w:val="0"/>
      <w:autoSpaceDE w:val="0"/>
      <w:autoSpaceDN w:val="0"/>
      <w:adjustRightInd w:val="0"/>
      <w:spacing w:after="0" w:line="240" w:lineRule="auto"/>
    </w:pPr>
    <w:rPr>
      <w:rFonts w:ascii="Times New Roman" w:eastAsiaTheme="minorEastAsia"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010D"/>
    <w:pPr>
      <w:widowControl/>
      <w:autoSpaceDE/>
      <w:autoSpaceDN/>
      <w:adjustRightInd/>
      <w:spacing w:after="160" w:line="259" w:lineRule="auto"/>
      <w:ind w:left="720"/>
      <w:contextualSpacing/>
    </w:pPr>
    <w:rPr>
      <w:rFonts w:ascii="Calibri" w:eastAsia="Calibri" w:hAnsi="Calibri"/>
      <w:sz w:val="22"/>
      <w:szCs w:val="22"/>
      <w:lang w:eastAsia="en-US"/>
    </w:rPr>
  </w:style>
  <w:style w:type="table" w:customStyle="1" w:styleId="1">
    <w:name w:val="Сетка таблицы1"/>
    <w:basedOn w:val="a1"/>
    <w:uiPriority w:val="59"/>
    <w:rsid w:val="0035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35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0D"/>
    <w:pPr>
      <w:widowControl w:val="0"/>
      <w:autoSpaceDE w:val="0"/>
      <w:autoSpaceDN w:val="0"/>
      <w:adjustRightInd w:val="0"/>
      <w:spacing w:after="0" w:line="240" w:lineRule="auto"/>
    </w:pPr>
    <w:rPr>
      <w:rFonts w:ascii="Times New Roman" w:eastAsiaTheme="minorEastAsia"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010D"/>
    <w:pPr>
      <w:widowControl/>
      <w:autoSpaceDE/>
      <w:autoSpaceDN/>
      <w:adjustRightInd/>
      <w:spacing w:after="160" w:line="259" w:lineRule="auto"/>
      <w:ind w:left="720"/>
      <w:contextualSpacing/>
    </w:pPr>
    <w:rPr>
      <w:rFonts w:ascii="Calibri" w:eastAsia="Calibri" w:hAnsi="Calibri"/>
      <w:sz w:val="22"/>
      <w:szCs w:val="22"/>
      <w:lang w:eastAsia="en-US"/>
    </w:rPr>
  </w:style>
  <w:style w:type="table" w:customStyle="1" w:styleId="1">
    <w:name w:val="Сетка таблицы1"/>
    <w:basedOn w:val="a1"/>
    <w:uiPriority w:val="59"/>
    <w:rsid w:val="0035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35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Ivanka</cp:lastModifiedBy>
  <cp:revision>2</cp:revision>
  <dcterms:created xsi:type="dcterms:W3CDTF">2020-12-30T14:09:00Z</dcterms:created>
  <dcterms:modified xsi:type="dcterms:W3CDTF">2020-12-30T14:09:00Z</dcterms:modified>
</cp:coreProperties>
</file>