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СТУДЕНТІВ ІІ КУРСУ СПЕЦІАЛЬНОСТІ «ПОЛІТОЛОГІЯ» ДЕННОЇ ФОРМИ НАВЧАННЯ (201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838"/>
        <w:gridCol w:w="2018"/>
        <w:gridCol w:w="1973"/>
        <w:gridCol w:w="776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Політична культура та політичні субкультури сучасного українського суспільства.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Бенюк Світлана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Політична культура та політична символіка української держави.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Міська рада як інститут локальної демократії.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Книгиницька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Вплив освіти на формування політичної культури громадян.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Конвенційні та не конвенційні форми політичної поведінки.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Бюрократія в системі публічного адміністрування.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Політична корупція як форма тіньової влади.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Регіональне політичне лідерство в умовах трансформації політичного режиму України.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Номенклатура як форма політичної еліти.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Президенство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як політичне лідерство: український та світовий досвід.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Теорія психіки влади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Дж.Батлер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Релігійний екстремізм як загроза національній безпеці.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Станіславська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Андріївна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ДЛЯ СТУДЕНТІВ ІІ КУРСУ СПЕЦІАЛЬНОСТІ «ПОЛІТОЛОГІЯ» ЗАОЧНОЇ ФОРМИ НАВЧАННЯ (2018-2019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960"/>
        <w:gridCol w:w="2055"/>
        <w:gridCol w:w="1719"/>
        <w:gridCol w:w="871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НАУКОВИЙ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КЕРІВНИК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Правова держава – засіб реалізації і забезпечення прав, свобод і обов’язків людини і громадянина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Лобізм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іально-політичне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явище</w:t>
            </w:r>
            <w:proofErr w:type="spellEnd"/>
            <w:r>
              <w:rPr>
                <w:sz w:val="28"/>
                <w:szCs w:val="28"/>
              </w:rPr>
              <w:t xml:space="preserve">: суть, </w:t>
            </w:r>
            <w:proofErr w:type="spellStart"/>
            <w:r>
              <w:rPr>
                <w:sz w:val="28"/>
                <w:szCs w:val="28"/>
              </w:rPr>
              <w:t>етапи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прояву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 </w:t>
            </w:r>
            <w:proofErr w:type="spellStart"/>
            <w:r>
              <w:rPr>
                <w:sz w:val="28"/>
                <w:szCs w:val="28"/>
              </w:rPr>
              <w:t>поділу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проблеми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єдності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Вибори як інститут демократії.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роль </w:t>
            </w:r>
            <w:proofErr w:type="spellStart"/>
            <w:r>
              <w:rPr>
                <w:sz w:val="28"/>
                <w:szCs w:val="28"/>
              </w:rPr>
              <w:t>політичних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партій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демократії</w:t>
            </w:r>
            <w:proofErr w:type="spellEnd"/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СТУДЕНТІВ ІІІ КУРСУ СПЕЦІАЛЬНОСТІ «ПОЛІТОЛОГІЯ»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(2018-2019 Н.Р.)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912"/>
        <w:gridCol w:w="1952"/>
        <w:gridCol w:w="1896"/>
        <w:gridCol w:w="845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Псевдоменшини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Європейському Союзі та Україні: спільне і відмінне.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Дукач Н.Ю.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Сексуальні меншини: поняття, статус, права, загрози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Данчук К.Я.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Мовні меншини в Європейському Союзі та Україні: поняття, статус, права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Ю.А.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Особливості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сучасних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міжнародних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конфлікті</w:t>
            </w:r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Політичний конфлікт як чинник впливу на перебіг політичного процесу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 С.І.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Дієвість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міжнародного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права в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збройних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конфліктів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політологічний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Природа </w:t>
            </w:r>
            <w:proofErr w:type="spellStart"/>
            <w:r>
              <w:rPr>
                <w:sz w:val="28"/>
                <w:szCs w:val="28"/>
              </w:rPr>
              <w:t>політичного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конфлікту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роль у </w:t>
            </w:r>
            <w:proofErr w:type="spellStart"/>
            <w:r>
              <w:rPr>
                <w:sz w:val="28"/>
                <w:szCs w:val="28"/>
              </w:rPr>
              <w:t>суспільстві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ТЕОРІЇ МІЖНАРОДНИХ ВІДНОСИН СТУДЕНТІВ ІІІ КУРСУ СПЕЦІАЛЬНОСТІ «ПОЛІТОЛОГІЯ»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(2018-2019 Н.Р.)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3904"/>
        <w:gridCol w:w="1953"/>
        <w:gridCol w:w="1898"/>
        <w:gridCol w:w="849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color w:val="000000"/>
                  <w:sz w:val="28"/>
                  <w:szCs w:val="28"/>
                  <w:shd w:val="clear" w:color="auto" w:fill="FFFFFF"/>
                </w:rPr>
                <w:t>Роль переговорного процесу у врегулюванні політичних конфліктів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Тероризм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політичний</w:t>
            </w:r>
            <w:proofErr w:type="spellEnd"/>
            <w:r>
              <w:rPr>
                <w:sz w:val="28"/>
                <w:szCs w:val="28"/>
              </w:rPr>
              <w:t xml:space="preserve"> феномен: </w:t>
            </w:r>
            <w:proofErr w:type="spellStart"/>
            <w:r>
              <w:rPr>
                <w:sz w:val="28"/>
                <w:szCs w:val="28"/>
              </w:rPr>
              <w:t>теоретико-</w:t>
            </w:r>
            <w:r>
              <w:rPr>
                <w:sz w:val="28"/>
                <w:szCs w:val="28"/>
              </w:rPr>
              <w:lastRenderedPageBreak/>
              <w:t>концептуальний</w:t>
            </w:r>
            <w:proofErr w:type="spellEnd"/>
            <w:r>
              <w:rPr>
                <w:sz w:val="28"/>
                <w:szCs w:val="28"/>
              </w:rPr>
              <w:t xml:space="preserve"> аспект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(2018-2019 Н.Р.)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4004"/>
        <w:gridCol w:w="1999"/>
        <w:gridCol w:w="1757"/>
        <w:gridCol w:w="845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доктрин національної безпеки: основні підходи.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П-42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Державна політика національної безпеки в інформаційній сфері.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П-42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Геополітична безпека України на сучасному етапі.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Голіней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Перспективи розвитку та шляхи вдосконалення систем воєнної безпеки України.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Яєчник Т  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Моделі взаємовідносин влади та армії: світовий досвід та сучасна Україна.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Сав’юк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  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Антикорупційна діяльність: порівняння державного та громадського сектору в сучасній Україні.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 А. П-42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Архітектура наукового підходу до вивчення складових національної безпеки.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 декомунізації: український та європейський досвід.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Славський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rPr>
          <w:trHeight w:val="3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Особливості використання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маніпулятивних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технологій під час виборчих кампаній (на прикладі місцевих виборів).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42) СПЕЦІАЛЬНОСТІ «ПОЛІТОЛОГІЯ»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(2018-2019 Н.Р.)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4082"/>
        <w:gridCol w:w="1980"/>
        <w:gridCol w:w="1755"/>
        <w:gridCol w:w="788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Інформаційна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sz w:val="28"/>
                <w:szCs w:val="28"/>
              </w:rPr>
              <w:t>сучасних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політологічний</w:t>
            </w:r>
            <w:proofErr w:type="spellEnd"/>
            <w:r>
              <w:rPr>
                <w:sz w:val="28"/>
                <w:szCs w:val="28"/>
              </w:rPr>
              <w:t xml:space="preserve"> аспект.</w:t>
            </w:r>
          </w:p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Матвієнко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Рел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ігія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етнонаціональному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політологічний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аналіз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rPr>
          <w:trHeight w:val="3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Етнічне насильство в сучасній Україні: поняття, ознаки, попередження проявів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Міграційна криза в Європейському Союзі як виклик національним інтересам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Політика сучасної української літератури: виклики для громадян, політиків і читачів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Меншини в громадському й культурному просторі Івано-Франківська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(2018-2019 Н.Р.)</w:t>
      </w:r>
    </w:p>
    <w:p w:rsidR="00B96C16" w:rsidRDefault="00B96C16" w:rsidP="00B96C1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4014"/>
        <w:gridCol w:w="1939"/>
        <w:gridCol w:w="1862"/>
        <w:gridCol w:w="790"/>
      </w:tblGrid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P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Особливості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функціонування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місцевого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аспекті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децентралізації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влади</w:t>
            </w:r>
            <w:proofErr w:type="spellEnd"/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Інститут президентства в Україні: ґенеза, етапи становлення та розвитку.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Інститут президентства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політичній системі України: Владний аспект.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та повноваження глави держави в Україні та Грузії: порівняльно-політичний аналіз.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Президентство на пострадянському просторі: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центральноазійська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модель.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Державотворчі концепції в консервативній політичній думці України (В.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Томашівський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Кучабський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C16" w:rsidTr="00B96C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 w:rsidP="001A5BA3">
            <w:pPr>
              <w:pStyle w:val="a4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Мінські домовленості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моделях врегулювання військового протистояння на сході України: зміст, політичні наслідки та перспективи.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16" w:rsidRDefault="00B96C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B96C16" w:rsidRDefault="00B96C16" w:rsidP="00B96C16">
      <w:pPr>
        <w:pStyle w:val="a4"/>
        <w:rPr>
          <w:rFonts w:ascii="Times New Roman" w:hAnsi="Times New Roman"/>
          <w:sz w:val="28"/>
          <w:szCs w:val="28"/>
        </w:rPr>
      </w:pP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3057E"/>
    <w:multiLevelType w:val="hybridMultilevel"/>
    <w:tmpl w:val="F2403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F06D6"/>
    <w:multiLevelType w:val="hybridMultilevel"/>
    <w:tmpl w:val="03180F82"/>
    <w:lvl w:ilvl="0" w:tplc="CB5E678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A7417"/>
    <w:multiLevelType w:val="hybridMultilevel"/>
    <w:tmpl w:val="24645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44C55"/>
    <w:multiLevelType w:val="hybridMultilevel"/>
    <w:tmpl w:val="6852AB6E"/>
    <w:lvl w:ilvl="0" w:tplc="CBAC37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6C16"/>
    <w:rsid w:val="004925E1"/>
    <w:rsid w:val="00B66EBE"/>
    <w:rsid w:val="00B96C16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1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C1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B96C1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96C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disser.com/ua/catalog/view/247/249/130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937</Words>
  <Characters>5347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2018-12-04T09:24:00Z</dcterms:created>
  <dcterms:modified xsi:type="dcterms:W3CDTF">2018-12-04T09:26:00Z</dcterms:modified>
</cp:coreProperties>
</file>