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  <w:r w:rsidRPr="00D74A63">
        <w:rPr>
          <w:rFonts w:eastAsia="Times New Roman" w:cs="Times New Roman"/>
          <w:b/>
          <w:color w:val="auto"/>
          <w:lang w:val="uk-UA" w:eastAsia="ru-RU"/>
        </w:rPr>
        <w:t>МІНІСТЕРСТВО ОСВІТИ І НАУКИ УКРАЇНИ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  <w:r w:rsidRPr="00D74A63">
        <w:rPr>
          <w:rFonts w:eastAsia="Times New Roman" w:cs="Times New Roman"/>
          <w:b/>
          <w:color w:val="auto"/>
          <w:lang w:val="uk-UA" w:eastAsia="ru-RU"/>
        </w:rPr>
        <w:t>ДВНЗ «ПРИКАРПАТСЬКИЙ НАЦІОНАЛЬНИЙ УНІВЕРСИТЕТ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  <w:r w:rsidRPr="00D74A63">
        <w:rPr>
          <w:rFonts w:eastAsia="Times New Roman" w:cs="Times New Roman"/>
          <w:b/>
          <w:color w:val="auto"/>
          <w:lang w:val="uk-UA" w:eastAsia="ru-RU"/>
        </w:rPr>
        <w:t xml:space="preserve"> ІМЕНІ ВАСИЛЯ СТЕФАНИКА»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  <w:r w:rsidRPr="00D74A63">
        <w:rPr>
          <w:rFonts w:eastAsia="Times New Roman" w:cs="Times New Roman"/>
          <w:color w:val="auto"/>
          <w:lang w:val="uk-UA" w:eastAsia="ru-RU"/>
        </w:rPr>
        <w:t>Факультет іноземних мов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  <w:r w:rsidRPr="00D74A63">
        <w:rPr>
          <w:rFonts w:eastAsia="Times New Roman" w:cs="Times New Roman"/>
          <w:color w:val="auto"/>
          <w:lang w:val="uk-UA" w:eastAsia="ru-RU"/>
        </w:rPr>
        <w:t>Кафедра англійської філології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  <w:r w:rsidRPr="00D74A63">
        <w:rPr>
          <w:rFonts w:eastAsia="Times New Roman" w:cs="Times New Roman"/>
          <w:b/>
          <w:color w:val="auto"/>
          <w:lang w:val="uk-UA" w:eastAsia="ru-RU"/>
        </w:rPr>
        <w:t>СИЛАБУС НАВЧАЛЬНОЇ ДИСЦИПЛІНИ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u w:val="single"/>
          <w:lang w:val="uk-UA" w:eastAsia="ru-RU"/>
        </w:rPr>
      </w:pPr>
      <w:r>
        <w:rPr>
          <w:rFonts w:eastAsia="Times New Roman" w:cs="Times New Roman"/>
          <w:b/>
          <w:color w:val="auto"/>
          <w:lang w:val="uk-UA" w:eastAsia="ru-RU"/>
        </w:rPr>
        <w:t>І</w:t>
      </w:r>
      <w:r w:rsidRPr="00D74A63">
        <w:rPr>
          <w:rFonts w:eastAsia="Times New Roman" w:cs="Times New Roman"/>
          <w:b/>
          <w:color w:val="auto"/>
          <w:lang w:val="uk-UA" w:eastAsia="ru-RU"/>
        </w:rPr>
        <w:t>ноземна мова (</w:t>
      </w:r>
      <w:r w:rsidRPr="00912695">
        <w:rPr>
          <w:rFonts w:eastAsia="Times New Roman" w:cs="Times New Roman"/>
          <w:b/>
          <w:color w:val="auto"/>
          <w:lang w:val="uk-UA" w:eastAsia="ru-RU"/>
        </w:rPr>
        <w:t>англійська</w:t>
      </w:r>
      <w:r w:rsidRPr="00D74A63">
        <w:rPr>
          <w:rFonts w:eastAsia="Times New Roman" w:cs="Times New Roman"/>
          <w:b/>
          <w:color w:val="auto"/>
          <w:lang w:val="uk-UA" w:eastAsia="ru-RU"/>
        </w:rPr>
        <w:t>)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u w:val="single"/>
          <w:lang w:val="uk-UA" w:eastAsia="ru-RU"/>
        </w:rPr>
      </w:pPr>
    </w:p>
    <w:p w:rsidR="00414340" w:rsidRPr="00414340" w:rsidRDefault="00414340" w:rsidP="0041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  <w:r w:rsidRPr="00414340">
        <w:rPr>
          <w:rFonts w:eastAsia="Times New Roman" w:cs="Times New Roman"/>
          <w:color w:val="auto"/>
          <w:lang w:val="uk-UA" w:eastAsia="ru-RU"/>
        </w:rPr>
        <w:t>Рівень вищої освіти − третій (</w:t>
      </w:r>
      <w:proofErr w:type="spellStart"/>
      <w:r w:rsidRPr="00414340">
        <w:rPr>
          <w:rFonts w:eastAsia="Times New Roman" w:cs="Times New Roman"/>
          <w:color w:val="auto"/>
          <w:lang w:val="uk-UA" w:eastAsia="ru-RU"/>
        </w:rPr>
        <w:t>освітньо</w:t>
      </w:r>
      <w:proofErr w:type="spellEnd"/>
      <w:r w:rsidRPr="00414340">
        <w:rPr>
          <w:rFonts w:eastAsia="Times New Roman" w:cs="Times New Roman"/>
          <w:color w:val="auto"/>
          <w:lang w:val="uk-UA" w:eastAsia="ru-RU"/>
        </w:rPr>
        <w:t>-науковий)</w:t>
      </w:r>
    </w:p>
    <w:p w:rsidR="00414340" w:rsidRPr="00414340" w:rsidRDefault="00414340" w:rsidP="0041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414340" w:rsidRPr="00414340" w:rsidRDefault="00414340" w:rsidP="0041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  <w:proofErr w:type="spellStart"/>
      <w:r w:rsidRPr="00414340">
        <w:rPr>
          <w:rFonts w:eastAsia="Times New Roman" w:cs="Times New Roman"/>
          <w:color w:val="auto"/>
          <w:lang w:val="uk-UA" w:eastAsia="ru-RU"/>
        </w:rPr>
        <w:t>Освітньо</w:t>
      </w:r>
      <w:proofErr w:type="spellEnd"/>
      <w:r w:rsidRPr="00414340">
        <w:rPr>
          <w:rFonts w:eastAsia="Times New Roman" w:cs="Times New Roman"/>
          <w:color w:val="auto"/>
          <w:lang w:val="uk-UA" w:eastAsia="ru-RU"/>
        </w:rPr>
        <w:t>-наукова програма Право</w:t>
      </w:r>
    </w:p>
    <w:p w:rsidR="00414340" w:rsidRPr="00414340" w:rsidRDefault="00414340" w:rsidP="0041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414340" w:rsidRPr="00414340" w:rsidRDefault="00414340" w:rsidP="0041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  <w:r w:rsidRPr="00414340">
        <w:rPr>
          <w:rFonts w:eastAsia="Times New Roman" w:cs="Times New Roman"/>
          <w:color w:val="auto"/>
          <w:lang w:val="uk-UA" w:eastAsia="ru-RU"/>
        </w:rPr>
        <w:t>Спеціальність 081 Право</w:t>
      </w:r>
    </w:p>
    <w:p w:rsidR="00414340" w:rsidRPr="00414340" w:rsidRDefault="00414340" w:rsidP="0041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Default="00414340" w:rsidP="0041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  <w:r w:rsidRPr="00414340">
        <w:rPr>
          <w:rFonts w:eastAsia="Times New Roman" w:cs="Times New Roman"/>
          <w:color w:val="auto"/>
          <w:lang w:val="uk-UA" w:eastAsia="ru-RU"/>
        </w:rPr>
        <w:t>Галузь знань 08 Право</w:t>
      </w:r>
    </w:p>
    <w:p w:rsidR="00AC7C6E" w:rsidRPr="00D74A63" w:rsidRDefault="00AC7C6E" w:rsidP="00912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1843" w:hanging="1843"/>
        <w:rPr>
          <w:rFonts w:eastAsia="Times New Roman" w:cs="Times New Roman"/>
          <w:color w:val="auto"/>
          <w:lang w:val="uk-UA" w:eastAsia="ru-RU"/>
        </w:rPr>
      </w:pPr>
      <w:r>
        <w:rPr>
          <w:rFonts w:eastAsia="Times New Roman" w:cs="Times New Roman"/>
          <w:color w:val="auto"/>
          <w:lang w:val="uk-UA" w:eastAsia="ru-RU"/>
        </w:rPr>
        <w:t xml:space="preserve">                           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lang w:val="uk-UA" w:eastAsia="ru-RU"/>
        </w:rPr>
      </w:pPr>
      <w:r w:rsidRPr="00D74A63">
        <w:rPr>
          <w:rFonts w:eastAsia="Times New Roman" w:cs="Times New Roman"/>
          <w:color w:val="auto"/>
          <w:lang w:val="uk-UA" w:eastAsia="ru-RU"/>
        </w:rPr>
        <w:t xml:space="preserve">                           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right"/>
        <w:rPr>
          <w:rFonts w:eastAsia="Times New Roman" w:cs="Times New Roman"/>
          <w:color w:val="auto"/>
          <w:lang w:val="uk-UA" w:eastAsia="ru-RU"/>
        </w:rPr>
      </w:pPr>
      <w:r w:rsidRPr="00D74A63">
        <w:rPr>
          <w:rFonts w:eastAsia="Times New Roman" w:cs="Times New Roman"/>
          <w:color w:val="auto"/>
          <w:lang w:val="uk-UA" w:eastAsia="ru-RU"/>
        </w:rPr>
        <w:t>Затверджено на засіданні кафедри</w:t>
      </w:r>
    </w:p>
    <w:p w:rsidR="00AC7C6E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right"/>
        <w:rPr>
          <w:rFonts w:eastAsia="Times New Roman" w:cs="Times New Roman"/>
          <w:color w:val="auto"/>
          <w:lang w:val="uk-UA" w:eastAsia="ru-RU"/>
        </w:rPr>
      </w:pPr>
      <w:r w:rsidRPr="00D74A63">
        <w:rPr>
          <w:rFonts w:eastAsia="Times New Roman" w:cs="Times New Roman"/>
          <w:color w:val="auto"/>
          <w:lang w:val="uk-UA" w:eastAsia="ru-RU"/>
        </w:rPr>
        <w:t xml:space="preserve">Протокол № </w:t>
      </w:r>
      <w:r>
        <w:rPr>
          <w:rFonts w:eastAsia="Times New Roman" w:cs="Times New Roman"/>
          <w:color w:val="auto"/>
          <w:lang w:val="uk-UA" w:eastAsia="ru-RU"/>
        </w:rPr>
        <w:t>9</w:t>
      </w:r>
      <w:r w:rsidRPr="00D74A63">
        <w:rPr>
          <w:rFonts w:eastAsia="Times New Roman" w:cs="Times New Roman"/>
          <w:color w:val="auto"/>
          <w:lang w:val="uk-UA" w:eastAsia="ru-RU"/>
        </w:rPr>
        <w:t xml:space="preserve"> від </w:t>
      </w:r>
      <w:r w:rsidRPr="00D74A63">
        <w:rPr>
          <w:rFonts w:eastAsia="Times New Roman" w:cs="Times New Roman"/>
          <w:color w:val="auto"/>
          <w:lang w:eastAsia="ru-RU"/>
        </w:rPr>
        <w:t>“</w:t>
      </w:r>
      <w:r>
        <w:rPr>
          <w:rFonts w:eastAsia="Times New Roman" w:cs="Times New Roman"/>
          <w:color w:val="auto"/>
          <w:lang w:val="uk-UA" w:eastAsia="ru-RU"/>
        </w:rPr>
        <w:t>25</w:t>
      </w:r>
      <w:r w:rsidRPr="00D74A63">
        <w:rPr>
          <w:rFonts w:eastAsia="Times New Roman" w:cs="Times New Roman"/>
          <w:color w:val="auto"/>
          <w:lang w:eastAsia="ru-RU"/>
        </w:rPr>
        <w:t>”</w:t>
      </w:r>
      <w:r w:rsidRPr="00D74A63">
        <w:rPr>
          <w:rFonts w:eastAsia="Times New Roman" w:cs="Times New Roman"/>
          <w:color w:val="auto"/>
          <w:lang w:val="uk-UA" w:eastAsia="ru-RU"/>
        </w:rPr>
        <w:t xml:space="preserve"> </w:t>
      </w:r>
      <w:r>
        <w:rPr>
          <w:rFonts w:eastAsia="Times New Roman" w:cs="Times New Roman"/>
          <w:color w:val="auto"/>
          <w:lang w:val="uk-UA" w:eastAsia="ru-RU"/>
        </w:rPr>
        <w:t>червня</w:t>
      </w:r>
      <w:r w:rsidRPr="00D74A63">
        <w:rPr>
          <w:rFonts w:eastAsia="Times New Roman" w:cs="Times New Roman"/>
          <w:color w:val="auto"/>
          <w:lang w:val="uk-UA" w:eastAsia="ru-RU"/>
        </w:rPr>
        <w:t xml:space="preserve"> 20</w:t>
      </w:r>
      <w:r>
        <w:rPr>
          <w:rFonts w:eastAsia="Times New Roman" w:cs="Times New Roman"/>
          <w:color w:val="auto"/>
          <w:lang w:val="uk-UA" w:eastAsia="ru-RU"/>
        </w:rPr>
        <w:t>20</w:t>
      </w:r>
      <w:r w:rsidRPr="00D74A63">
        <w:rPr>
          <w:rFonts w:eastAsia="Times New Roman" w:cs="Times New Roman"/>
          <w:color w:val="auto"/>
          <w:lang w:val="uk-UA" w:eastAsia="ru-RU"/>
        </w:rPr>
        <w:t xml:space="preserve"> р.</w:t>
      </w: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right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Pr="00D74A63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</w:p>
    <w:p w:rsidR="00AC7C6E" w:rsidRDefault="00AC7C6E" w:rsidP="00510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lang w:val="uk-UA" w:eastAsia="ru-RU"/>
        </w:rPr>
      </w:pPr>
      <w:r w:rsidRPr="00D74A63">
        <w:rPr>
          <w:rFonts w:eastAsia="Times New Roman" w:cs="Times New Roman"/>
          <w:color w:val="auto"/>
          <w:lang w:val="uk-UA" w:eastAsia="ru-RU"/>
        </w:rPr>
        <w:t xml:space="preserve">м. Івано-Франківськ </w:t>
      </w:r>
      <w:r>
        <w:rPr>
          <w:rFonts w:eastAsia="Times New Roman" w:cs="Times New Roman"/>
          <w:color w:val="auto"/>
          <w:lang w:val="uk-UA" w:eastAsia="ru-RU"/>
        </w:rPr>
        <w:t>–</w:t>
      </w:r>
      <w:r w:rsidRPr="00D74A63">
        <w:rPr>
          <w:rFonts w:eastAsia="Times New Roman" w:cs="Times New Roman"/>
          <w:color w:val="auto"/>
          <w:lang w:val="uk-UA" w:eastAsia="ru-RU"/>
        </w:rPr>
        <w:t xml:space="preserve"> 20</w:t>
      </w:r>
      <w:r>
        <w:rPr>
          <w:rFonts w:eastAsia="Times New Roman" w:cs="Times New Roman"/>
          <w:color w:val="auto"/>
          <w:lang w:val="uk-UA" w:eastAsia="ru-RU"/>
        </w:rPr>
        <w:t>20</w:t>
      </w:r>
    </w:p>
    <w:p w:rsidR="00AC7C6E" w:rsidRDefault="00AC7C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after="200" w:line="276" w:lineRule="auto"/>
        <w:rPr>
          <w:rFonts w:eastAsia="Times New Roman" w:cs="Times New Roman"/>
          <w:color w:val="auto"/>
          <w:lang w:val="uk-UA" w:eastAsia="ru-RU"/>
        </w:rPr>
      </w:pPr>
      <w:r>
        <w:rPr>
          <w:rFonts w:eastAsia="Times New Roman" w:cs="Times New Roman"/>
          <w:color w:val="auto"/>
          <w:lang w:val="uk-UA" w:eastAsia="ru-RU"/>
        </w:rPr>
        <w:br w:type="page"/>
      </w:r>
    </w:p>
    <w:p w:rsidR="00AC7C6E" w:rsidRPr="00D74A63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color w:val="auto"/>
          <w:lang w:val="uk-UA" w:eastAsia="ru-RU"/>
        </w:rPr>
      </w:pPr>
      <w:r w:rsidRPr="00D74A63">
        <w:rPr>
          <w:rFonts w:eastAsia="Times New Roman" w:cs="Times New Roman"/>
          <w:b/>
          <w:color w:val="auto"/>
          <w:lang w:val="uk-UA" w:eastAsia="ru-RU"/>
        </w:rPr>
        <w:t>ЗМІСТ</w:t>
      </w:r>
    </w:p>
    <w:p w:rsidR="00AC7C6E" w:rsidRPr="00D74A63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567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567"/>
        <w:jc w:val="center"/>
        <w:rPr>
          <w:rFonts w:eastAsia="Times New Roman" w:cs="Times New Roman"/>
          <w:b/>
          <w:color w:val="auto"/>
          <w:lang w:val="uk-UA" w:eastAsia="ru-RU"/>
        </w:rPr>
      </w:pPr>
    </w:p>
    <w:p w:rsidR="00AC7C6E" w:rsidRPr="00D74A63" w:rsidRDefault="00AC7C6E" w:rsidP="002C22E5">
      <w:pPr>
        <w:pStyle w:val="1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C7C6E" w:rsidRPr="00D74A63" w:rsidRDefault="00AC7C6E" w:rsidP="002C22E5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AC7C6E" w:rsidRDefault="00AC7C6E" w:rsidP="00EC0DA7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AC7C6E" w:rsidRDefault="00AC7C6E" w:rsidP="00537DAC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0DA7">
        <w:rPr>
          <w:rFonts w:ascii="Times New Roman" w:hAnsi="Times New Roman" w:cs="Times New Roman"/>
          <w:sz w:val="28"/>
          <w:szCs w:val="28"/>
        </w:rPr>
        <w:t xml:space="preserve">Компетентності </w:t>
      </w:r>
    </w:p>
    <w:p w:rsidR="00AC7C6E" w:rsidRPr="00537DAC" w:rsidRDefault="00AC7C6E" w:rsidP="00537DAC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37DAC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:rsidR="00AC7C6E" w:rsidRPr="00D74A63" w:rsidRDefault="00AC7C6E" w:rsidP="002C22E5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AC7C6E" w:rsidRPr="00D74A63" w:rsidRDefault="00AC7C6E" w:rsidP="002C22E5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AC7C6E" w:rsidRPr="00D74A63" w:rsidRDefault="00AC7C6E" w:rsidP="002C22E5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AC7C6E" w:rsidRPr="00D74A63" w:rsidRDefault="00AC7C6E" w:rsidP="002C22E5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C7C6E" w:rsidRPr="00D74A63" w:rsidRDefault="00AC7C6E" w:rsidP="002C22E5">
      <w:pPr>
        <w:pStyle w:val="1"/>
        <w:widowControl w:val="0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eastAsia="Times New Roman" w:cs="Times New Roman"/>
          <w:color w:val="auto"/>
          <w:sz w:val="24"/>
          <w:szCs w:val="24"/>
          <w:lang w:val="uk-UA" w:eastAsia="ru-RU"/>
        </w:rPr>
      </w:pPr>
      <w:r>
        <w:rPr>
          <w:rFonts w:eastAsia="Times New Roman" w:cs="Times New Roman"/>
          <w:color w:val="auto"/>
          <w:sz w:val="24"/>
          <w:szCs w:val="24"/>
          <w:lang w:val="uk-UA" w:eastAsia="ru-RU"/>
        </w:rPr>
        <w:br w:type="page"/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739"/>
        <w:gridCol w:w="166"/>
        <w:gridCol w:w="371"/>
        <w:gridCol w:w="851"/>
        <w:gridCol w:w="51"/>
        <w:gridCol w:w="768"/>
        <w:gridCol w:w="1373"/>
        <w:gridCol w:w="467"/>
        <w:gridCol w:w="725"/>
        <w:gridCol w:w="18"/>
        <w:gridCol w:w="1417"/>
        <w:gridCol w:w="11"/>
      </w:tblGrid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br w:type="page"/>
            </w: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1. Загальна інформація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Назва дисципліни</w:t>
            </w:r>
          </w:p>
        </w:tc>
        <w:tc>
          <w:tcPr>
            <w:tcW w:w="6041" w:type="dxa"/>
            <w:gridSpan w:val="9"/>
          </w:tcPr>
          <w:p w:rsidR="00AC7C6E" w:rsidRPr="00F85022" w:rsidRDefault="00AC7C6E" w:rsidP="00912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Іноземна мова (англійська)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Рівень вищої освіти</w:t>
            </w:r>
          </w:p>
        </w:tc>
        <w:tc>
          <w:tcPr>
            <w:tcW w:w="6041" w:type="dxa"/>
            <w:gridSpan w:val="9"/>
          </w:tcPr>
          <w:p w:rsidR="00AC7C6E" w:rsidRPr="00F85022" w:rsidRDefault="00C841CE" w:rsidP="00912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C841CE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третій (</w:t>
            </w:r>
            <w:proofErr w:type="spellStart"/>
            <w:r w:rsidRPr="00C841CE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освітньо</w:t>
            </w:r>
            <w:proofErr w:type="spellEnd"/>
            <w:r w:rsidRPr="00C841CE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-науковий)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912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Викладач </w:t>
            </w:r>
          </w:p>
        </w:tc>
        <w:tc>
          <w:tcPr>
            <w:tcW w:w="6041" w:type="dxa"/>
            <w:gridSpan w:val="9"/>
          </w:tcPr>
          <w:p w:rsidR="00AC7C6E" w:rsidRPr="00F85022" w:rsidRDefault="00AC7C6E" w:rsidP="00912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Дойчик</w:t>
            </w:r>
            <w:proofErr w:type="spellEnd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Оксана Ярославівна 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Контактний телефон викладача</w:t>
            </w:r>
          </w:p>
        </w:tc>
        <w:tc>
          <w:tcPr>
            <w:tcW w:w="6041" w:type="dxa"/>
            <w:gridSpan w:val="9"/>
          </w:tcPr>
          <w:p w:rsidR="00AC7C6E" w:rsidRPr="00F85022" w:rsidRDefault="00AC7C6E" w:rsidP="00912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096 385 61 19 </w:t>
            </w:r>
          </w:p>
        </w:tc>
      </w:tr>
      <w:tr w:rsidR="00AC7C6E" w:rsidRPr="00C841CE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E</w:t>
            </w: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mail</w:t>
            </w:r>
            <w:proofErr w:type="spellEnd"/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викладача</w:t>
            </w:r>
          </w:p>
        </w:tc>
        <w:tc>
          <w:tcPr>
            <w:tcW w:w="6041" w:type="dxa"/>
            <w:gridSpan w:val="9"/>
          </w:tcPr>
          <w:p w:rsidR="00AC7C6E" w:rsidRPr="00F85022" w:rsidRDefault="00142189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hyperlink r:id="rId5" w:history="1"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osdoichyk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lang w:val="uk-UA" w:eastAsia="ru-RU"/>
                </w:rPr>
                <w:t>@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yahoo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lang w:val="uk-UA" w:eastAsia="ru-RU"/>
                </w:rPr>
                <w:t>.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AC7C6E"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, </w:t>
            </w:r>
            <w:hyperlink r:id="rId6" w:history="1"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val="en-US" w:eastAsia="ru-RU"/>
                </w:rPr>
                <w:t>oksana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val="uk-UA" w:eastAsia="ru-RU"/>
                </w:rPr>
                <w:t>.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eastAsia="ru-RU"/>
                </w:rPr>
                <w:t>doichyk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val="uk-UA" w:eastAsia="ru-RU"/>
                </w:rPr>
                <w:t>@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eastAsia="ru-RU"/>
                </w:rPr>
                <w:t>p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val="en-US" w:eastAsia="ru-RU"/>
                </w:rPr>
                <w:t>n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eastAsia="ru-RU"/>
                </w:rPr>
                <w:t>u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val="uk-UA" w:eastAsia="ru-RU"/>
                </w:rPr>
                <w:t>.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val="en-US" w:eastAsia="ru-RU"/>
                </w:rPr>
                <w:t>edu</w:t>
              </w:r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val="uk-UA" w:eastAsia="ru-RU"/>
                </w:rPr>
                <w:t>.</w:t>
              </w:r>
              <w:proofErr w:type="spellStart"/>
              <w:r w:rsidR="00AC7C6E" w:rsidRPr="00F85022">
                <w:rPr>
                  <w:rStyle w:val="a3"/>
                  <w:rFonts w:eastAsia="Times New Roman"/>
                  <w:sz w:val="24"/>
                  <w:szCs w:val="24"/>
                  <w:shd w:val="clear" w:color="auto" w:fill="FFFFFF"/>
                  <w:lang w:eastAsia="ru-RU"/>
                </w:rPr>
                <w:t>ua</w:t>
              </w:r>
              <w:proofErr w:type="spellEnd"/>
            </w:hyperlink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Формат дисципліни</w:t>
            </w:r>
          </w:p>
        </w:tc>
        <w:tc>
          <w:tcPr>
            <w:tcW w:w="6041" w:type="dxa"/>
            <w:gridSpan w:val="9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практичні заняття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Обсяг дисципліни</w:t>
            </w:r>
          </w:p>
        </w:tc>
        <w:tc>
          <w:tcPr>
            <w:tcW w:w="6041" w:type="dxa"/>
            <w:gridSpan w:val="9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DA2DF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9 к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редитів ЄКТС</w:t>
            </w:r>
          </w:p>
        </w:tc>
      </w:tr>
      <w:tr w:rsidR="00AC7C6E" w:rsidRPr="00C841CE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537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C67355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Посилання на сайт дистанційного навчання</w:t>
            </w:r>
          </w:p>
        </w:tc>
        <w:tc>
          <w:tcPr>
            <w:tcW w:w="6041" w:type="dxa"/>
            <w:gridSpan w:val="9"/>
          </w:tcPr>
          <w:p w:rsidR="00AC7C6E" w:rsidRPr="00DA2DF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537DAC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https://d-learn.pnu.edu.ua/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Консультації</w:t>
            </w:r>
          </w:p>
        </w:tc>
        <w:tc>
          <w:tcPr>
            <w:tcW w:w="6041" w:type="dxa"/>
            <w:gridSpan w:val="9"/>
          </w:tcPr>
          <w:p w:rsidR="00AC7C6E" w:rsidRPr="00F85022" w:rsidRDefault="00AC7C6E" w:rsidP="00912695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5">
              <w:rPr>
                <w:rFonts w:ascii="Times New Roman" w:hAnsi="Times New Roman" w:cs="Times New Roman"/>
                <w:sz w:val="24"/>
                <w:szCs w:val="24"/>
              </w:rPr>
              <w:t>понеділок 15.</w:t>
            </w: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2. А</w:t>
            </w:r>
            <w:proofErr w:type="spellStart"/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нотація</w:t>
            </w:r>
            <w:proofErr w:type="spellEnd"/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до курсу</w:t>
            </w:r>
          </w:p>
        </w:tc>
      </w:tr>
      <w:tr w:rsidR="00AC7C6E" w:rsidRPr="00C841CE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6614C0" w:rsidRDefault="00AC7C6E" w:rsidP="00DA2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D35A5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Курс 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Іноземна мова (англійська)</w:t>
            </w:r>
            <w:r w:rsidRPr="00D35A5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» має на меті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розвиток у здобувачів навичок усного і писемного англійського мовлення. Зміст дисципліни охоплює основні комунікативні, писемні та граматичні навички</w:t>
            </w:r>
            <w:r w:rsidRPr="00D35A5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, які є передумовою адекватного використання англійської мови в усному і писемному мовленні. Курс формує практичне вміння використовувати широкий спектр лексико-граматичних засобів мови для успішного спілкування англійською мовою, співвідносити граматичні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та лексичні </w:t>
            </w:r>
            <w:r w:rsidRPr="00D35A5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закономірності рідної і іноземної мови для використання цих навичок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у професійному й особистому спілкуванні.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D35A58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D35A58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3. Мета та цілі курсу </w:t>
            </w:r>
          </w:p>
        </w:tc>
      </w:tr>
      <w:tr w:rsidR="00AC7C6E" w:rsidRPr="00C841CE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firstLine="284"/>
              <w:jc w:val="both"/>
              <w:rPr>
                <w:rFonts w:eastAsia="Times New Roman" w:cs="Times New Roman"/>
                <w:color w:val="2F3021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55849"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Мет</w:t>
            </w:r>
            <w:r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 xml:space="preserve">ою викладання </w:t>
            </w:r>
            <w:r w:rsidRPr="00454C26"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дисципліни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 є формування у здобувачів здібностей </w:t>
            </w:r>
            <w:r w:rsidRPr="00B26E7B">
              <w:rPr>
                <w:rFonts w:eastAsia="Times New Roman" w:cs="Times New Roman"/>
                <w:color w:val="2F3021"/>
                <w:sz w:val="24"/>
                <w:szCs w:val="24"/>
                <w:shd w:val="clear" w:color="auto" w:fill="FFFFFF"/>
                <w:lang w:val="uk-UA" w:eastAsia="ru-RU"/>
              </w:rPr>
              <w:t>спілкуванн</w:t>
            </w:r>
            <w:r>
              <w:rPr>
                <w:rFonts w:eastAsia="Times New Roman" w:cs="Times New Roman"/>
                <w:color w:val="2F3021"/>
                <w:sz w:val="24"/>
                <w:szCs w:val="24"/>
                <w:shd w:val="clear" w:color="auto" w:fill="FFFFFF"/>
                <w:lang w:val="uk-UA" w:eastAsia="ru-RU"/>
              </w:rPr>
              <w:t>я</w:t>
            </w:r>
            <w:r w:rsidRPr="00B26E7B">
              <w:rPr>
                <w:rFonts w:eastAsia="Times New Roman" w:cs="Times New Roman"/>
                <w:color w:val="2F3021"/>
                <w:sz w:val="24"/>
                <w:szCs w:val="24"/>
                <w:shd w:val="clear" w:color="auto" w:fill="FFFFFF"/>
                <w:lang w:val="uk-UA" w:eastAsia="ru-RU"/>
              </w:rPr>
              <w:t xml:space="preserve"> іноземною мовою в </w:t>
            </w:r>
            <w:r>
              <w:rPr>
                <w:rFonts w:eastAsia="Times New Roman" w:cs="Times New Roman"/>
                <w:color w:val="2F3021"/>
                <w:sz w:val="24"/>
                <w:szCs w:val="24"/>
                <w:shd w:val="clear" w:color="auto" w:fill="FFFFFF"/>
                <w:lang w:val="uk-UA" w:eastAsia="ru-RU"/>
              </w:rPr>
              <w:t>усній та писемній</w:t>
            </w:r>
            <w:r w:rsidRPr="00B26E7B">
              <w:rPr>
                <w:rFonts w:eastAsia="Times New Roman" w:cs="Times New Roman"/>
                <w:color w:val="2F3021"/>
                <w:sz w:val="24"/>
                <w:szCs w:val="24"/>
                <w:shd w:val="clear" w:color="auto" w:fill="FFFFFF"/>
                <w:lang w:val="uk-UA" w:eastAsia="ru-RU"/>
              </w:rPr>
              <w:t xml:space="preserve"> формі</w:t>
            </w:r>
            <w:r>
              <w:rPr>
                <w:rFonts w:eastAsia="Times New Roman" w:cs="Times New Roman"/>
                <w:color w:val="2F3021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:rsidR="00AC7C6E" w:rsidRPr="00DA2DF2" w:rsidRDefault="00AC7C6E" w:rsidP="004E7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firstLine="284"/>
              <w:jc w:val="both"/>
              <w:rPr>
                <w:rFonts w:eastAsia="Times New Roman" w:cs="Times New Roman"/>
                <w:color w:val="auto"/>
                <w:sz w:val="24"/>
                <w:lang w:val="uk-UA" w:eastAsia="ru-RU"/>
              </w:rPr>
            </w:pPr>
            <w:r w:rsidRPr="001634D5">
              <w:rPr>
                <w:rFonts w:eastAsia="Times New Roman" w:cs="Times New Roman"/>
                <w:b/>
                <w:color w:val="2F3021"/>
                <w:sz w:val="24"/>
                <w:szCs w:val="24"/>
                <w:lang w:val="uk-UA" w:eastAsia="ru-RU"/>
              </w:rPr>
              <w:t>Завданнями</w:t>
            </w:r>
            <w:r>
              <w:rPr>
                <w:rFonts w:eastAsia="Times New Roman" w:cs="Times New Roman"/>
                <w:color w:val="2F3021"/>
                <w:sz w:val="24"/>
                <w:szCs w:val="24"/>
                <w:lang w:val="uk-UA" w:eastAsia="ru-RU"/>
              </w:rPr>
              <w:t xml:space="preserve"> курсу є:</w:t>
            </w:r>
            <w:r w:rsidRPr="00FD7289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 розширення запасу слів 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здобувачів</w:t>
            </w:r>
            <w:r w:rsidRPr="00FD7289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, </w:t>
            </w:r>
            <w:r w:rsidRPr="0050672E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розвиток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їхньої </w:t>
            </w:r>
            <w:proofErr w:type="spellStart"/>
            <w:r w:rsidRPr="0050672E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мовної</w:t>
            </w:r>
            <w:proofErr w:type="spellEnd"/>
            <w:r w:rsidRPr="0050672E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компетенції,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засвоєння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здобувачами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основних </w:t>
            </w:r>
            <w:proofErr w:type="spellStart"/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мовних</w:t>
            </w:r>
            <w:proofErr w:type="spellEnd"/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навичок (читання, письмо, усне мовлення,</w:t>
            </w:r>
            <w:r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слухання,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основи граматики та</w:t>
            </w:r>
            <w:r w:rsidRPr="0050672E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опанування спілкування</w:t>
            </w:r>
            <w:r w:rsidRPr="0050672E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м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на</w:t>
            </w:r>
            <w:r w:rsidRPr="0050672E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50672E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визначені програмою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 тем</w:t>
            </w:r>
            <w:r w:rsidRPr="0050672E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и</w:t>
            </w:r>
            <w:r w:rsidRPr="006614C0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повторення і поглиблене засвоєння </w:t>
            </w:r>
            <w:r w:rsidRPr="00FD7289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граматики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 англійської мови.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D35A58" w:rsidRDefault="00AC7C6E" w:rsidP="00537DAC">
            <w:pPr>
              <w:pStyle w:val="2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 w:rsidRPr="00EC0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Компетентності </w:t>
            </w:r>
          </w:p>
        </w:tc>
      </w:tr>
      <w:tr w:rsidR="00AC7C6E" w:rsidRPr="00C841CE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713663" w:rsidRDefault="00AC7C6E" w:rsidP="00713663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92685">
              <w:rPr>
                <w:b/>
                <w:color w:val="000000"/>
                <w:sz w:val="24"/>
                <w:szCs w:val="24"/>
              </w:rPr>
              <w:t xml:space="preserve">4.1. </w:t>
            </w:r>
            <w:r w:rsidRPr="00F92685">
              <w:rPr>
                <w:b/>
                <w:color w:val="000000"/>
                <w:sz w:val="24"/>
                <w:szCs w:val="24"/>
                <w:lang w:val="uk-UA"/>
              </w:rPr>
              <w:t>Загальні</w:t>
            </w:r>
            <w:r w:rsidRPr="00F9268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92685">
              <w:rPr>
                <w:b/>
                <w:color w:val="000000"/>
                <w:sz w:val="24"/>
                <w:szCs w:val="24"/>
                <w:lang w:val="uk-UA"/>
              </w:rPr>
              <w:t>компетентності</w:t>
            </w:r>
            <w:r w:rsidRPr="00F9268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A2BC3" w:rsidRPr="00F92685" w:rsidRDefault="00FA2BC3" w:rsidP="0014690F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 -     </w:t>
            </w:r>
            <w:r w:rsidRPr="00FA2BC3">
              <w:rPr>
                <w:color w:val="000000"/>
                <w:sz w:val="24"/>
                <w:szCs w:val="24"/>
                <w:lang w:val="uk-UA"/>
              </w:rPr>
              <w:t>ЗК1. Здатність до абстрактного та критичного мислення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при роботі із англомовними науковими текстами за фахом здобувача</w:t>
            </w:r>
            <w:r w:rsidRPr="00FA2BC3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944E56" w:rsidRPr="00944E56" w:rsidRDefault="00944E56" w:rsidP="00944E5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</w:pPr>
            <w:r w:rsidRPr="00944E56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ЗК9 Здатність викорис</w:t>
            </w:r>
            <w:r w:rsidR="0014690F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тання академічної</w:t>
            </w:r>
            <w:r w:rsidRPr="00944E56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 xml:space="preserve"> іноземної мов</w:t>
            </w:r>
            <w:r w:rsidR="0014690F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и</w:t>
            </w:r>
            <w:r w:rsidRPr="00944E56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 xml:space="preserve"> у професійній діяльності та дослідженнях.</w:t>
            </w:r>
          </w:p>
          <w:p w:rsidR="00AC7C6E" w:rsidRPr="00F92685" w:rsidRDefault="00944E56" w:rsidP="00944E5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944E56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ЗК10 Навички викладання</w:t>
            </w:r>
            <w:r w:rsidR="0014690F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 xml:space="preserve"> іноземною мовою</w:t>
            </w:r>
            <w:r w:rsidRPr="00944E56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 xml:space="preserve"> для здобувачів першого та другого освітнього рівня вищої освіти на семінарських та практичних заняттях.</w:t>
            </w:r>
          </w:p>
          <w:p w:rsidR="00AC7C6E" w:rsidRPr="00F92685" w:rsidRDefault="00713663" w:rsidP="00231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426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-   </w:t>
            </w:r>
            <w:r w:rsidR="00924092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ЗК11</w:t>
            </w:r>
            <w:r w:rsidRPr="00713663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Здатність дотримуватись етики, правил академічної доброчесності в наукових дослідженнях та викладацькій діяльності.</w:t>
            </w:r>
          </w:p>
          <w:p w:rsidR="0014690F" w:rsidRPr="00E55FAE" w:rsidRDefault="00AC7C6E" w:rsidP="00E55FAE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F92685">
              <w:rPr>
                <w:b/>
                <w:color w:val="000000"/>
                <w:sz w:val="24"/>
                <w:szCs w:val="24"/>
                <w:lang w:val="uk-UA"/>
              </w:rPr>
              <w:t>4.2. Фахові</w:t>
            </w:r>
            <w:r w:rsidRPr="00F9268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92685">
              <w:rPr>
                <w:b/>
                <w:color w:val="000000"/>
                <w:sz w:val="24"/>
                <w:szCs w:val="24"/>
                <w:lang w:val="uk-UA"/>
              </w:rPr>
              <w:t>компетентності</w:t>
            </w:r>
          </w:p>
          <w:p w:rsidR="00924092" w:rsidRDefault="00924092" w:rsidP="0014690F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-           </w:t>
            </w:r>
            <w:r w:rsidRPr="00924092">
              <w:rPr>
                <w:color w:val="000000"/>
                <w:sz w:val="24"/>
                <w:szCs w:val="24"/>
                <w:lang w:val="uk-UA"/>
              </w:rPr>
              <w:t>СК1. Здатність виконувати оригінальні дослідження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в результаті розуміння наукових англомовних текстів та здатності застосовувати відповідні граматичні структури</w:t>
            </w:r>
            <w:r w:rsidRPr="00924092">
              <w:rPr>
                <w:color w:val="000000"/>
                <w:sz w:val="24"/>
                <w:szCs w:val="24"/>
                <w:lang w:val="uk-UA"/>
              </w:rPr>
              <w:t>, досягати наукових результатів, які створюють нові знання у правовій сфері та дотичних до неї міждисциплінарних напрямах і можуть бути опубліковані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англійською мовою</w:t>
            </w:r>
            <w:r w:rsidRPr="00924092">
              <w:rPr>
                <w:color w:val="000000"/>
                <w:sz w:val="24"/>
                <w:szCs w:val="24"/>
                <w:lang w:val="uk-UA"/>
              </w:rPr>
              <w:t xml:space="preserve"> у провідних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міжнародних </w:t>
            </w:r>
            <w:r w:rsidRPr="00924092">
              <w:rPr>
                <w:color w:val="000000"/>
                <w:sz w:val="24"/>
                <w:szCs w:val="24"/>
                <w:lang w:val="uk-UA"/>
              </w:rPr>
              <w:t>наукових виданнях з права та суміжних галузей.</w:t>
            </w:r>
          </w:p>
          <w:p w:rsidR="001D7032" w:rsidRPr="0014690F" w:rsidRDefault="001D7032" w:rsidP="0014690F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-       </w:t>
            </w:r>
            <w:r w:rsidRPr="001D7032">
              <w:rPr>
                <w:color w:val="000000"/>
                <w:sz w:val="24"/>
                <w:szCs w:val="24"/>
                <w:lang w:val="uk-UA"/>
              </w:rPr>
              <w:t xml:space="preserve">СК3.  Здатність використовувати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англомовні наукові </w:t>
            </w:r>
            <w:r w:rsidRPr="001D7032">
              <w:rPr>
                <w:color w:val="000000"/>
                <w:sz w:val="24"/>
                <w:szCs w:val="24"/>
                <w:lang w:val="uk-UA"/>
              </w:rPr>
              <w:t>ресурси (в тому числі утворені із використанням інформаційних технологій), необхідні для проведення дослідження у галузі права.</w:t>
            </w:r>
          </w:p>
          <w:p w:rsidR="00AC7C6E" w:rsidRPr="00F92685" w:rsidRDefault="0014690F" w:rsidP="0014690F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14690F">
              <w:rPr>
                <w:color w:val="000000"/>
                <w:sz w:val="24"/>
                <w:szCs w:val="24"/>
                <w:lang w:val="uk-UA"/>
              </w:rPr>
              <w:t>-</w:t>
            </w:r>
            <w:r w:rsidRPr="0014690F">
              <w:rPr>
                <w:color w:val="000000"/>
                <w:sz w:val="24"/>
                <w:szCs w:val="24"/>
                <w:lang w:val="uk-UA"/>
              </w:rPr>
              <w:tab/>
            </w:r>
            <w:r w:rsidR="00944E56" w:rsidRPr="00944E56">
              <w:rPr>
                <w:rFonts w:eastAsia="Arial Unicode MS" w:cs="Arial Unicode MS"/>
                <w:color w:val="000000"/>
                <w:sz w:val="24"/>
                <w:szCs w:val="24"/>
                <w:lang w:val="uk-UA" w:eastAsia="uk-UA"/>
              </w:rPr>
              <w:t>СК10</w:t>
            </w:r>
            <w:r w:rsidR="001D7032">
              <w:rPr>
                <w:rFonts w:eastAsia="Arial Unicode MS" w:cs="Arial Unicode MS"/>
                <w:color w:val="000000"/>
                <w:sz w:val="24"/>
                <w:szCs w:val="24"/>
                <w:lang w:val="uk-UA" w:eastAsia="uk-UA"/>
              </w:rPr>
              <w:t>.</w:t>
            </w:r>
            <w:r w:rsidR="00944E56" w:rsidRPr="00944E56">
              <w:rPr>
                <w:rFonts w:eastAsia="Arial Unicode MS" w:cs="Arial Unicode MS"/>
                <w:color w:val="000000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="00944E56" w:rsidRPr="00944E56">
              <w:rPr>
                <w:rFonts w:eastAsia="Arial Unicode MS" w:cs="Arial Unicode MS"/>
                <w:color w:val="000000"/>
                <w:sz w:val="24"/>
                <w:szCs w:val="24"/>
                <w:lang w:val="uk-UA" w:eastAsia="uk-UA"/>
              </w:rPr>
              <w:t>саморозвиватися</w:t>
            </w:r>
            <w:proofErr w:type="spellEnd"/>
            <w:r w:rsidR="00944E56" w:rsidRPr="00944E56">
              <w:rPr>
                <w:rFonts w:eastAsia="Arial Unicode MS" w:cs="Arial Unicode MS"/>
                <w:color w:val="000000"/>
                <w:sz w:val="24"/>
                <w:szCs w:val="24"/>
                <w:lang w:val="uk-UA" w:eastAsia="uk-UA"/>
              </w:rPr>
              <w:t xml:space="preserve"> і самовдосконалюватися впродовж життя, оцінювати рівень власної фахової компетентності та підвищувати професійну кваліфікацію й професійну мобільність.</w:t>
            </w:r>
          </w:p>
        </w:tc>
      </w:tr>
      <w:tr w:rsidR="00AC7C6E" w:rsidRPr="001D703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1D7032" w:rsidRDefault="00AC7C6E" w:rsidP="00537DAC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F92685">
              <w:rPr>
                <w:b/>
                <w:sz w:val="24"/>
                <w:szCs w:val="24"/>
                <w:lang w:val="uk-UA"/>
              </w:rPr>
              <w:t>5.</w:t>
            </w:r>
            <w:r w:rsidRPr="00F92685">
              <w:rPr>
                <w:b/>
                <w:lang w:val="uk-UA"/>
              </w:rPr>
              <w:t xml:space="preserve"> </w:t>
            </w:r>
            <w:r w:rsidRPr="00F92685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AC7C6E" w:rsidRPr="00E62289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944E56" w:rsidRDefault="00944E56" w:rsidP="00142189">
            <w:pPr>
              <w:pStyle w:val="a4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bookmarkStart w:id="0" w:name="_GoBack"/>
            <w:bookmarkEnd w:id="0"/>
            <w:r w:rsidRPr="00944E56">
              <w:rPr>
                <w:lang w:val="uk-UA"/>
              </w:rPr>
              <w:t>ПРН1 Вільно презентувати та обговорювати з фахівцями і нефахівцями результати досліджень, наукові та прикладні проб</w:t>
            </w:r>
            <w:r w:rsidR="003F2F46">
              <w:rPr>
                <w:lang w:val="uk-UA"/>
              </w:rPr>
              <w:t>леми правової сфери іноземною мовою</w:t>
            </w:r>
            <w:r w:rsidRPr="00944E56">
              <w:rPr>
                <w:lang w:val="uk-UA"/>
              </w:rPr>
              <w:t>, кваліфіковано відображати результати досліджень</w:t>
            </w:r>
            <w:r w:rsidR="003F2F46">
              <w:rPr>
                <w:lang w:val="uk-UA"/>
              </w:rPr>
              <w:t xml:space="preserve"> англійською мовою</w:t>
            </w:r>
            <w:r w:rsidRPr="00944E56">
              <w:rPr>
                <w:lang w:val="uk-UA"/>
              </w:rPr>
              <w:t xml:space="preserve"> у наукових </w:t>
            </w:r>
            <w:r w:rsidRPr="00944E56">
              <w:rPr>
                <w:lang w:val="uk-UA"/>
              </w:rPr>
              <w:lastRenderedPageBreak/>
              <w:t>публікаціях у провідних міжнародних наукових виданнях.</w:t>
            </w:r>
          </w:p>
          <w:p w:rsidR="00B87390" w:rsidRPr="00944E56" w:rsidRDefault="00B87390" w:rsidP="00B87390">
            <w:pPr>
              <w:pStyle w:val="a4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B87390">
              <w:rPr>
                <w:lang w:val="uk-UA"/>
              </w:rPr>
              <w:t>ПРН3. Формулювати і перевіряти гіпотези</w:t>
            </w:r>
            <w:r>
              <w:rPr>
                <w:lang w:val="uk-UA"/>
              </w:rPr>
              <w:t xml:space="preserve"> англійською  мовою із застосуванням вірних граматичних структур</w:t>
            </w:r>
            <w:r w:rsidRPr="00B87390">
              <w:rPr>
                <w:lang w:val="uk-UA"/>
              </w:rPr>
              <w:t>; використовувати для обґрунтування висновків належні докази</w:t>
            </w:r>
            <w:r>
              <w:rPr>
                <w:lang w:val="uk-UA"/>
              </w:rPr>
              <w:t xml:space="preserve"> на основі знання базових норм англійської літературної мови</w:t>
            </w:r>
            <w:r w:rsidRPr="00B87390">
              <w:rPr>
                <w:lang w:val="uk-UA"/>
              </w:rPr>
              <w:t>, зокрема, результати теоретичного аналізу</w:t>
            </w:r>
            <w:r>
              <w:rPr>
                <w:lang w:val="uk-UA"/>
              </w:rPr>
              <w:t xml:space="preserve"> англомовних наукових джерел</w:t>
            </w:r>
            <w:r w:rsidRPr="00B87390">
              <w:rPr>
                <w:lang w:val="uk-UA"/>
              </w:rPr>
              <w:t xml:space="preserve">, експериментальних досліджень (опитувань, спостережень тощо), наявні </w:t>
            </w:r>
            <w:r>
              <w:rPr>
                <w:lang w:val="uk-UA"/>
              </w:rPr>
              <w:t xml:space="preserve">англомовні </w:t>
            </w:r>
            <w:r w:rsidRPr="00B87390">
              <w:rPr>
                <w:lang w:val="uk-UA"/>
              </w:rPr>
              <w:t>літературні дані.</w:t>
            </w:r>
          </w:p>
          <w:p w:rsidR="00944E56" w:rsidRDefault="00944E56" w:rsidP="00944E56">
            <w:pPr>
              <w:pStyle w:val="a4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44E56">
              <w:rPr>
                <w:lang w:val="uk-UA"/>
              </w:rPr>
              <w:t>ПРН6 Застосовувати сучасні методи викладання у вищій школі та впроваджувати інноваційні технології у викладацькій практиці.</w:t>
            </w:r>
          </w:p>
          <w:p w:rsidR="00AC7C6E" w:rsidRPr="00F92685" w:rsidRDefault="00AC7C6E" w:rsidP="00944E5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lang w:val="uk-UA"/>
              </w:rPr>
            </w:pP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>5. Організація навчання курсу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Обсяг</w:t>
            </w:r>
            <w:proofErr w:type="spellEnd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курсу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5889" w:type="dxa"/>
            <w:gridSpan w:val="7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4000" w:type="dxa"/>
            <w:gridSpan w:val="5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5889" w:type="dxa"/>
            <w:gridSpan w:val="7"/>
          </w:tcPr>
          <w:p w:rsidR="00AC7C6E" w:rsidRPr="00F85022" w:rsidRDefault="00AC7C6E" w:rsidP="00537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лекції</w:t>
            </w:r>
          </w:p>
        </w:tc>
        <w:tc>
          <w:tcPr>
            <w:tcW w:w="4000" w:type="dxa"/>
            <w:gridSpan w:val="5"/>
          </w:tcPr>
          <w:p w:rsidR="00AC7C6E" w:rsidRPr="00F85022" w:rsidRDefault="00AC7C6E" w:rsidP="00134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-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5889" w:type="dxa"/>
            <w:gridSpan w:val="7"/>
          </w:tcPr>
          <w:p w:rsidR="00AC7C6E" w:rsidRPr="00F85022" w:rsidRDefault="00AC7C6E" w:rsidP="007C168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4000" w:type="dxa"/>
            <w:gridSpan w:val="5"/>
          </w:tcPr>
          <w:p w:rsidR="00AC7C6E" w:rsidRPr="00F643E6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90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5889" w:type="dxa"/>
            <w:gridSpan w:val="7"/>
          </w:tcPr>
          <w:p w:rsidR="00AC7C6E" w:rsidRPr="00F85022" w:rsidRDefault="00AC7C6E" w:rsidP="007C168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00" w:type="dxa"/>
            <w:gridSpan w:val="5"/>
          </w:tcPr>
          <w:p w:rsidR="00AC7C6E" w:rsidRPr="00F643E6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180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935FC5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935FC5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Ознаки курсу</w:t>
            </w:r>
          </w:p>
        </w:tc>
      </w:tr>
      <w:tr w:rsidR="00AC7C6E" w:rsidRPr="00F85022" w:rsidTr="008E7301">
        <w:tc>
          <w:tcPr>
            <w:tcW w:w="2943" w:type="dxa"/>
            <w:vAlign w:val="center"/>
          </w:tcPr>
          <w:p w:rsidR="00AC7C6E" w:rsidRPr="00935FC5" w:rsidRDefault="00AC7C6E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78" w:type="dxa"/>
            <w:gridSpan w:val="5"/>
            <w:vAlign w:val="center"/>
          </w:tcPr>
          <w:p w:rsidR="00AC7C6E" w:rsidRPr="00935FC5" w:rsidRDefault="00AC7C6E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1B4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2141" w:type="dxa"/>
            <w:gridSpan w:val="2"/>
          </w:tcPr>
          <w:p w:rsidR="00AC7C6E" w:rsidRPr="00935FC5" w:rsidRDefault="00AC7C6E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AC7C6E" w:rsidRPr="00935FC5" w:rsidRDefault="00AC7C6E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(рік навчання)</w:t>
            </w:r>
          </w:p>
        </w:tc>
        <w:tc>
          <w:tcPr>
            <w:tcW w:w="2638" w:type="dxa"/>
            <w:gridSpan w:val="5"/>
          </w:tcPr>
          <w:p w:rsidR="00AC7C6E" w:rsidRPr="00935FC5" w:rsidRDefault="00AC7C6E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Нормативний </w:t>
            </w:r>
            <w:r w:rsidRPr="00935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AC7C6E" w:rsidRPr="00935FC5" w:rsidRDefault="00AC7C6E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вибірковий</w:t>
            </w:r>
          </w:p>
        </w:tc>
      </w:tr>
      <w:tr w:rsidR="00AC7C6E" w:rsidRPr="00F85022" w:rsidTr="008E7301">
        <w:tc>
          <w:tcPr>
            <w:tcW w:w="2943" w:type="dxa"/>
          </w:tcPr>
          <w:p w:rsidR="00AC7C6E" w:rsidRPr="00A85BC8" w:rsidRDefault="00AC7C6E" w:rsidP="00A8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1-3</w:t>
            </w:r>
          </w:p>
        </w:tc>
        <w:tc>
          <w:tcPr>
            <w:tcW w:w="2178" w:type="dxa"/>
            <w:gridSpan w:val="5"/>
          </w:tcPr>
          <w:p w:rsidR="00AC7C6E" w:rsidRPr="00A85BC8" w:rsidRDefault="00AC7C6E" w:rsidP="004E7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081 «Право» </w:t>
            </w:r>
          </w:p>
        </w:tc>
        <w:tc>
          <w:tcPr>
            <w:tcW w:w="2141" w:type="dxa"/>
            <w:gridSpan w:val="2"/>
          </w:tcPr>
          <w:p w:rsidR="00AC7C6E" w:rsidRPr="00A85BC8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1-2</w:t>
            </w:r>
          </w:p>
        </w:tc>
        <w:tc>
          <w:tcPr>
            <w:tcW w:w="2638" w:type="dxa"/>
            <w:gridSpan w:val="5"/>
          </w:tcPr>
          <w:p w:rsidR="00AC7C6E" w:rsidRPr="00A85BC8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Н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BE0A87" w:rsidRDefault="00AC7C6E" w:rsidP="008E7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BE0A87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Тематика</w:t>
            </w:r>
            <w:r w:rsidRPr="00BE0A87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курс</w:t>
            </w:r>
            <w:r w:rsidRPr="00BE0A87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у</w:t>
            </w:r>
          </w:p>
          <w:p w:rsidR="00AC7C6E" w:rsidRPr="00F85022" w:rsidRDefault="00AC7C6E" w:rsidP="004E7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A94361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Семестр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1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eastAsia="ru-RU"/>
              </w:rPr>
              <w:t>Форма</w:t>
            </w:r>
            <w:r w:rsidRPr="00F85022"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val="uk-UA" w:eastAsia="ru-RU"/>
              </w:rPr>
              <w:t xml:space="preserve"> заняття</w:t>
            </w:r>
          </w:p>
        </w:tc>
        <w:tc>
          <w:tcPr>
            <w:tcW w:w="851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 w:hanging="10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Завдання, год</w:t>
            </w:r>
          </w:p>
        </w:tc>
        <w:tc>
          <w:tcPr>
            <w:tcW w:w="725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74" w:right="-126" w:firstLine="74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AC7C6E" w:rsidRPr="00187E3E" w:rsidTr="008E7301">
        <w:trPr>
          <w:gridAfter w:val="1"/>
          <w:wAfter w:w="11" w:type="dxa"/>
        </w:trPr>
        <w:tc>
          <w:tcPr>
            <w:tcW w:w="2943" w:type="dxa"/>
          </w:tcPr>
          <w:p w:rsidR="00AC7C6E" w:rsidRPr="00C841C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b/>
                <w:color w:val="auto"/>
                <w:sz w:val="24"/>
                <w:lang w:eastAsia="ru-RU"/>
              </w:rPr>
            </w:pPr>
            <w:r w:rsidRPr="00807E33"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Тема 1. </w:t>
            </w:r>
            <w:r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Комунікація</w:t>
            </w:r>
          </w:p>
          <w:p w:rsidR="00AC7C6E" w:rsidRPr="00C07EEB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EEB">
              <w:rPr>
                <w:rFonts w:eastAsia="Times New Roman" w:cs="Times New Roman"/>
                <w:b/>
                <w:color w:val="auto"/>
                <w:sz w:val="24"/>
                <w:lang w:eastAsia="ru-RU"/>
              </w:rPr>
              <w:t>(</w:t>
            </w:r>
            <w:r>
              <w:rPr>
                <w:rFonts w:eastAsia="Times New Roman" w:cs="Times New Roman"/>
                <w:b/>
                <w:color w:val="auto"/>
                <w:sz w:val="24"/>
                <w:lang w:val="en-US" w:eastAsia="ru-RU"/>
              </w:rPr>
              <w:t>Unit</w:t>
            </w:r>
            <w:r w:rsidRPr="00C07EEB">
              <w:rPr>
                <w:rFonts w:eastAsia="Times New Roman" w:cs="Times New Roman"/>
                <w:b/>
                <w:color w:val="auto"/>
                <w:sz w:val="24"/>
                <w:lang w:eastAsia="ru-RU"/>
              </w:rPr>
              <w:t xml:space="preserve"> 1. </w:t>
            </w:r>
            <w:r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Communicate</w:t>
            </w:r>
            <w:r w:rsidRPr="00C07E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!</w:t>
            </w:r>
            <w:r w:rsidRPr="00C841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621C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Дискусії за темою (монологічне і діалогічне мовлення):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43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Види і способи комунікації. 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43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Принципи успішної комунікації. 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43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Вербальне і невербальне спілкування. 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04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Функції мови. 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43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Особливості спілкування іноземною мовою (труднощі і шляхи їхнього вирішення). 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C7C6E" w:rsidRDefault="00AC7C6E" w:rsidP="00621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21C16">
              <w:rPr>
                <w:rFonts w:eastAsia="Times New Roman" w:cs="Times New Roman"/>
                <w:i/>
                <w:color w:val="auto"/>
                <w:sz w:val="24"/>
                <w:szCs w:val="24"/>
                <w:lang w:val="uk-UA" w:eastAsia="zh-CN"/>
              </w:rPr>
              <w:t>Граматика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: </w:t>
            </w:r>
          </w:p>
          <w:p w:rsidR="00AC7C6E" w:rsidRDefault="00AC7C6E" w:rsidP="00621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Повторення вживання часів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Present Simple, Present Continuous, Present Perfect, Present Perfect Continuous; Past Simple, Past Continuous, Past Perfect, Past Perfect Continuous.</w:t>
            </w:r>
          </w:p>
          <w:p w:rsidR="00AC7C6E" w:rsidRDefault="00AC7C6E" w:rsidP="00621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lang w:val="uk-UA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Тема 2</w:t>
            </w:r>
            <w:r w:rsidRPr="00807E33"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. </w:t>
            </w:r>
            <w:r w:rsidRPr="00807E33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Харчування</w:t>
            </w:r>
            <w:r w:rsidRPr="00C07EEB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  <w:r w:rsidRPr="00C07EEB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(</w:t>
            </w:r>
            <w:r>
              <w:rPr>
                <w:rFonts w:eastAsia="Times New Roman" w:cs="Times New Roman"/>
                <w:b/>
                <w:color w:val="auto"/>
                <w:sz w:val="24"/>
                <w:lang w:val="en-US" w:eastAsia="ru-RU"/>
              </w:rPr>
              <w:t>Unit</w:t>
            </w:r>
            <w:r w:rsidRPr="00C07EEB"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 xml:space="preserve"> 2. </w:t>
            </w:r>
            <w:r>
              <w:rPr>
                <w:rFonts w:eastAsia="Times New Roman" w:cs="Times New Roman"/>
                <w:b/>
                <w:color w:val="auto"/>
                <w:sz w:val="24"/>
                <w:lang w:val="en-US" w:eastAsia="ru-RU"/>
              </w:rPr>
              <w:t>A Healthy Diet</w:t>
            </w:r>
            <w:r w:rsidRPr="00C07EEB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  <w:p w:rsidR="00AC7C6E" w:rsidRPr="006362E1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1. </w:t>
            </w:r>
            <w:r w:rsidRPr="00621C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Дискусії за темою (монологічне і діалогічне мовлення):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Pr="006362E1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2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Звички харчування. </w:t>
            </w:r>
          </w:p>
          <w:p w:rsidR="00AC7C6E" w:rsidRPr="006362E1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2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Щоденна і спеціальна дієта. </w:t>
            </w:r>
          </w:p>
          <w:p w:rsidR="00AC7C6E" w:rsidRPr="006362E1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2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Фаст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фуд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Генетично модифіковані продукти. 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 Їжа вдома та в закладах харчування (переваги, недоліки).</w:t>
            </w:r>
          </w:p>
          <w:p w:rsidR="00AC7C6E" w:rsidRPr="0041434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 Куховарство як шкільний предмет.</w:t>
            </w:r>
          </w:p>
          <w:p w:rsidR="00AC7C6E" w:rsidRPr="0041434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C7C6E" w:rsidRPr="0041434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21C16">
              <w:rPr>
                <w:rFonts w:eastAsia="Times New Roman" w:cs="Times New Roman"/>
                <w:i/>
                <w:color w:val="auto"/>
                <w:sz w:val="24"/>
                <w:szCs w:val="24"/>
                <w:lang w:val="uk-UA" w:eastAsia="zh-CN"/>
              </w:rPr>
              <w:t>Граматика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: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Повторення вживання часів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Future Simple, Future Continuous, Future Perfect, Future Perfect Continuous;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E9320B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Пасивний стан дієслова;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Узгодження часів;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lang w:val="uk-UA" w:eastAsia="ru-RU"/>
              </w:rPr>
            </w:pPr>
            <w:r w:rsidRPr="00E9320B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-</w:t>
            </w:r>
            <w:r w:rsidRPr="00E9320B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Ступені порівняння прикметників, прислівників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.</w:t>
            </w:r>
          </w:p>
          <w:p w:rsidR="00AC7C6E" w:rsidRPr="00744421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</w:tcPr>
          <w:p w:rsidR="00AC7C6E" w:rsidRPr="00414340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практичне заняття, самостійна робота</w:t>
            </w:r>
          </w:p>
          <w:p w:rsidR="00AC7C6E" w:rsidRPr="00414340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881F3D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6362E1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91672A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91672A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91672A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практичне заняття,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самостійна робота</w:t>
            </w: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881F3D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08"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CE108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AC7C6E" w:rsidRPr="007C04BF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lastRenderedPageBreak/>
              <w:t>1-9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Pr="006362E1" w:rsidRDefault="00AC7C6E" w:rsidP="00462B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1-9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Pr="00F412C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</w:tc>
        <w:tc>
          <w:tcPr>
            <w:tcW w:w="2659" w:type="dxa"/>
            <w:gridSpan w:val="4"/>
          </w:tcPr>
          <w:p w:rsidR="00AC7C6E" w:rsidRDefault="00AC7C6E" w:rsidP="00C07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15</w:t>
            </w:r>
            <w:r w:rsidRPr="008C6430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 роб.</w:t>
            </w:r>
          </w:p>
          <w:p w:rsidR="00AC7C6E" w:rsidRDefault="00AC7C6E" w:rsidP="00C07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(</w:t>
            </w: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 практика мови, </w:t>
            </w:r>
          </w:p>
          <w:p w:rsidR="00AC7C6E" w:rsidRPr="00F34505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граматика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)</w:t>
            </w:r>
          </w:p>
          <w:p w:rsidR="00AC7C6E" w:rsidRPr="008C6430" w:rsidRDefault="00AC7C6E" w:rsidP="00C07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 – сам. роб.</w:t>
            </w:r>
          </w:p>
          <w:p w:rsidR="00AC7C6E" w:rsidRDefault="00AC7C6E" w:rsidP="00C07E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CA64DF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Reading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Whistling in La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Gomera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(SB, p. 9);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The Functions of Language (SB, p. 11);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N’Kisi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Knows what He’s Talking about (WB, p. 4)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Speaking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SB: Ex. 9, p. 11; 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Ex. 6, p. 9;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Listening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CA64DF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SB: Ex-s. 7,8,10, pp. 11-12;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Grammar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Exercises, tests.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Writing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Grammar test.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881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414340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15</w:t>
            </w:r>
            <w:r w:rsidRPr="008C6430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 роб.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(</w:t>
            </w: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 практика мови, </w:t>
            </w:r>
          </w:p>
          <w:p w:rsidR="00AC7C6E" w:rsidRPr="00F34505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8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граматика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)</w:t>
            </w:r>
          </w:p>
          <w:p w:rsidR="00AC7C6E" w:rsidRPr="008C643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414340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 – сам. роб.</w:t>
            </w:r>
          </w:p>
          <w:p w:rsidR="00AC7C6E" w:rsidRPr="00414340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CA64DF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Reading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Fast Food – Behind the Image (WB, p. 6);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Speaking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SB: Ex. 1, p. 14; Ex. 5,6 p.15; Ex. 6, p. 17;</w:t>
            </w:r>
          </w:p>
          <w:p w:rsidR="00AC7C6E" w:rsidRPr="00187E3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Food vocabulary (+containers);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Listening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CA64DF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SB: Ex-s. 2,3,4, pp. 14-15;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Grammar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Degrees of Comparison; 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Adverbs of Degree 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(SB, pp.16-17, </w:t>
            </w:r>
          </w:p>
          <w:p w:rsidR="00AC7C6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WB. p. 7);</w:t>
            </w:r>
          </w:p>
          <w:p w:rsidR="00AC7C6E" w:rsidRPr="007C04BF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Exercises, tests;</w:t>
            </w:r>
          </w:p>
          <w:p w:rsidR="00AC7C6E" w:rsidRPr="007C04BF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Writing</w:t>
            </w:r>
            <w:r w:rsidRPr="007C04BF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5560BD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SB: Ex</w:t>
            </w:r>
            <w:r w:rsidRPr="007C04BF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5, p. 17 </w:t>
            </w:r>
          </w:p>
          <w:p w:rsidR="00AC7C6E" w:rsidRPr="00187E3E" w:rsidRDefault="00AC7C6E" w:rsidP="00556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Grammar</w:t>
            </w:r>
            <w:r w:rsidRPr="00187E3E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test</w:t>
            </w:r>
          </w:p>
          <w:p w:rsidR="00AC7C6E" w:rsidRPr="00285310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Academic writing: describing processes (SB, pp. 18-19).</w:t>
            </w:r>
          </w:p>
        </w:tc>
        <w:tc>
          <w:tcPr>
            <w:tcW w:w="725" w:type="dxa"/>
          </w:tcPr>
          <w:p w:rsidR="00AC7C6E" w:rsidRPr="006362E1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lastRenderedPageBreak/>
              <w:t>25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CE108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435" w:type="dxa"/>
            <w:gridSpan w:val="2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Вересень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жовтень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Листопад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-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грудень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CE108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881F3D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881F3D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 xml:space="preserve">Тематика курсу </w:t>
            </w:r>
          </w:p>
          <w:p w:rsidR="00AC7C6E" w:rsidRPr="00F85022" w:rsidRDefault="00AC7C6E" w:rsidP="004E7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881F3D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Семестр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2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eastAsia="ru-RU"/>
              </w:rPr>
              <w:t>Форма</w:t>
            </w:r>
            <w:r w:rsidRPr="00F85022"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val="uk-UA" w:eastAsia="ru-RU"/>
              </w:rPr>
              <w:t xml:space="preserve"> заняття</w:t>
            </w:r>
          </w:p>
        </w:tc>
        <w:tc>
          <w:tcPr>
            <w:tcW w:w="851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 w:hanging="10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Завдання, год</w:t>
            </w:r>
          </w:p>
        </w:tc>
        <w:tc>
          <w:tcPr>
            <w:tcW w:w="725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74" w:right="-126" w:firstLine="74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AC7C6E" w:rsidRDefault="00AC7C6E" w:rsidP="00E8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eastAsia="zh-CN"/>
              </w:rPr>
              <w:t>Тема</w:t>
            </w:r>
            <w:r w:rsidRPr="00FC01AA"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1.</w:t>
            </w:r>
            <w:r w:rsidRPr="00FC01AA"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4"/>
                <w:lang w:val="uk-UA" w:eastAsia="ru-RU"/>
              </w:rPr>
              <w:t>Подорожі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.</w:t>
            </w:r>
            <w:r w:rsidRPr="00E80DF9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</w:p>
          <w:p w:rsidR="00AC7C6E" w:rsidRDefault="00AC7C6E" w:rsidP="00E8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lang w:val="uk-UA" w:eastAsia="ru-RU"/>
              </w:rPr>
            </w:pPr>
            <w:r w:rsidRPr="00E80DF9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(</w:t>
            </w:r>
            <w:r>
              <w:rPr>
                <w:rFonts w:eastAsia="Times New Roman" w:cs="Times New Roman"/>
                <w:b/>
                <w:color w:val="auto"/>
                <w:sz w:val="24"/>
                <w:lang w:val="en-US" w:eastAsia="ru-RU"/>
              </w:rPr>
              <w:t>Unit 3. City Attractions</w:t>
            </w:r>
            <w:r w:rsidRPr="00E80DF9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)</w:t>
            </w:r>
          </w:p>
          <w:p w:rsidR="00AC7C6E" w:rsidRPr="00E80DF9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6362E1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1. </w:t>
            </w:r>
            <w:r w:rsidRPr="00621C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Дискусії за темою (монологічне і діалогічне мовлення):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6362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Досвід подорожування</w:t>
            </w: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;</w:t>
            </w:r>
          </w:p>
          <w:p w:rsidR="00AC7C6E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Відвідування різних країн, вивчення їхніх культурних особливостей;</w:t>
            </w:r>
          </w:p>
          <w:p w:rsidR="00AC7C6E" w:rsidRPr="00DA6F5C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Цілі подорожування</w:t>
            </w:r>
            <w:r w:rsidRPr="00DA6F5C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;</w:t>
            </w:r>
          </w:p>
          <w:p w:rsidR="00AC7C6E" w:rsidRPr="00DA6F5C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Види транспорту</w:t>
            </w: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переваги і недоліки</w:t>
            </w: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;</w:t>
            </w:r>
          </w:p>
          <w:p w:rsidR="00AC7C6E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Подорож автостопом.</w:t>
            </w:r>
          </w:p>
          <w:p w:rsidR="00AC7C6E" w:rsidRPr="00414340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Місто, яке б я порадив (порадила) відвідати.</w:t>
            </w:r>
          </w:p>
          <w:p w:rsidR="00AC7C6E" w:rsidRPr="00414340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AC7C6E" w:rsidRPr="0091672A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21C16">
              <w:rPr>
                <w:rFonts w:eastAsia="Times New Roman" w:cs="Times New Roman"/>
                <w:i/>
                <w:color w:val="auto"/>
                <w:sz w:val="24"/>
                <w:szCs w:val="24"/>
                <w:lang w:val="uk-UA" w:eastAsia="zh-CN"/>
              </w:rPr>
              <w:t>Граматика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: </w:t>
            </w:r>
          </w:p>
          <w:p w:rsidR="00AC7C6E" w:rsidRDefault="00AC7C6E" w:rsidP="00725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Модальні дієслова (функції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Ability, Possibility, Deduction, Advice, Duty, Necessity, Permission, Prohibition,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lastRenderedPageBreak/>
              <w:t>Criticism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91672A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Підрядні речення</w:t>
            </w:r>
            <w:r w:rsidRPr="0059725D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причини, мети і результату;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b/>
                <w:color w:val="auto"/>
                <w:sz w:val="24"/>
                <w:szCs w:val="24"/>
                <w:lang w:eastAsia="zh-CN"/>
              </w:rPr>
            </w:pP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Прикметники на </w:t>
            </w: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–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ing</w:t>
            </w:r>
            <w:proofErr w:type="spellEnd"/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/-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ed</w:t>
            </w:r>
            <w:proofErr w:type="spellEnd"/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414340" w:rsidRDefault="00AC7C6E" w:rsidP="00E8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b/>
                <w:color w:val="auto"/>
                <w:sz w:val="24"/>
                <w:szCs w:val="24"/>
                <w:lang w:eastAsia="zh-CN"/>
              </w:rPr>
            </w:pPr>
          </w:p>
          <w:p w:rsidR="00AC7C6E" w:rsidRDefault="00AC7C6E" w:rsidP="00E8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>Тема 2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.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>Освіта</w:t>
            </w:r>
          </w:p>
          <w:p w:rsidR="00AC7C6E" w:rsidRDefault="00AC7C6E" w:rsidP="00E8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>(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Unit 4. Ways of Learning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 xml:space="preserve">). </w:t>
            </w:r>
          </w:p>
          <w:p w:rsidR="00AC7C6E" w:rsidRPr="00E80DF9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6362E1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1. </w:t>
            </w:r>
            <w:r w:rsidRPr="00621C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Дискусії за темою (монологічне і діалогічне мовлення):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6362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Досвід шкільної освіти</w:t>
            </w: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;</w:t>
            </w:r>
          </w:p>
          <w:p w:rsidR="00AC7C6E" w:rsidRPr="00A84FC8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Правила ефективного навчання;</w:t>
            </w:r>
          </w:p>
          <w:p w:rsidR="00AC7C6E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Інклюзивна освіта;</w:t>
            </w:r>
          </w:p>
          <w:p w:rsidR="00AC7C6E" w:rsidRPr="00DA6F5C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Домашня освіта</w:t>
            </w:r>
            <w:r w:rsidRPr="00DA6F5C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;</w:t>
            </w:r>
          </w:p>
          <w:p w:rsidR="00AC7C6E" w:rsidRPr="00DA6F5C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Типи освітніх закладів;</w:t>
            </w: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Реформи освіти в Україні.</w:t>
            </w: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21C16">
              <w:rPr>
                <w:rFonts w:eastAsia="Times New Roman" w:cs="Times New Roman"/>
                <w:i/>
                <w:color w:val="auto"/>
                <w:sz w:val="24"/>
                <w:szCs w:val="24"/>
                <w:lang w:val="uk-UA" w:eastAsia="zh-CN"/>
              </w:rPr>
              <w:t>Граматика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: </w:t>
            </w:r>
          </w:p>
          <w:p w:rsidR="00AC7C6E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Модальні дієслова (функції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Ability, Possibility, Deduction, Advice, Duty, Necessity, Permission, Prohibition, Criticism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;</w:t>
            </w:r>
          </w:p>
          <w:p w:rsidR="00AC7C6E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91672A"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Речення умови (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>zero, I-III, Mixed types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);</w:t>
            </w:r>
          </w:p>
          <w:p w:rsidR="00AC7C6E" w:rsidRPr="004140D6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3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практичн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заняття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,</w:t>
            </w:r>
          </w:p>
          <w:p w:rsidR="00AC7C6E" w:rsidRPr="0091672A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6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самостійна робота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Pr="00414340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C7C6E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практичн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заняття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,</w:t>
            </w:r>
          </w:p>
          <w:p w:rsidR="00AC7C6E" w:rsidRPr="0091672A" w:rsidRDefault="00AC7C6E" w:rsidP="00916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6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самостійна робота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1-10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1-9, 11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659" w:type="dxa"/>
            <w:gridSpan w:val="4"/>
          </w:tcPr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15</w:t>
            </w:r>
            <w:r w:rsidRPr="008C6430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 роб.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(</w:t>
            </w: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 практика мови, </w:t>
            </w:r>
          </w:p>
          <w:p w:rsidR="00AC7C6E" w:rsidRPr="00F34505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граматика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)</w:t>
            </w:r>
          </w:p>
          <w:p w:rsidR="00AC7C6E" w:rsidRPr="008C643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 – сам. роб.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CA64DF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Reading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Attractions in Edinburgh (SB, p. 20);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Guided London Walking Tours (SB, p. 25);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City Attractions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(WB, p. 8);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Speaking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SB: Ex. 1, p.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20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;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Vocabulary (WB, p. 9);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Listening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SB: Ex. 2, p. 22;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Ex. 1, p. 24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Grammar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Cause, purpose, result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(SB, p.21; WB, p. 9);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Adjectives –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ing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/-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ed</w:t>
            </w:r>
            <w:proofErr w:type="spellEnd"/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(SB, p. 23; WB, p. 9);</w:t>
            </w:r>
          </w:p>
          <w:p w:rsidR="00AC7C6E" w:rsidRDefault="00AC7C6E" w:rsidP="00597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lastRenderedPageBreak/>
              <w:t>Exercises, tests.</w:t>
            </w:r>
          </w:p>
          <w:p w:rsidR="00AC7C6E" w:rsidRPr="007C04BF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Writing</w:t>
            </w:r>
            <w:r w:rsidRPr="007C04BF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6362E1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Grammar</w:t>
            </w: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test</w:t>
            </w:r>
          </w:p>
          <w:p w:rsidR="00AC7C6E" w:rsidRPr="00621C16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Academic writing: describing your favorite city (or a place you recommend visiting).</w:t>
            </w:r>
          </w:p>
          <w:p w:rsidR="00AC7C6E" w:rsidRPr="006362E1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414340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15</w:t>
            </w:r>
            <w:r w:rsidRPr="008C6430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 роб.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(</w:t>
            </w: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 практика мови, </w:t>
            </w:r>
          </w:p>
          <w:p w:rsidR="00AC7C6E" w:rsidRPr="00F34505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граматика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)</w:t>
            </w:r>
          </w:p>
          <w:p w:rsidR="00AC7C6E" w:rsidRPr="008C643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 – сам. роб.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CA64DF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Reading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Reading for Comprehension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(SB, p. 27);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Southmoor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College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(WB, p. 11);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Speaking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SB: Ex. 1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, 3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,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8,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p.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26-27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Vocabulary (SB, p. 27);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Ex. 1, p. 28;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Listening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CA64DF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SB: Ex. 2, p.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26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Grammar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7C04BF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Exercises, tests;</w:t>
            </w:r>
          </w:p>
          <w:p w:rsidR="00AC7C6E" w:rsidRPr="007C04BF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Writing</w:t>
            </w:r>
            <w:r w:rsidRPr="007C04BF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621C16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Grammar</w:t>
            </w: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test.</w:t>
            </w:r>
          </w:p>
          <w:p w:rsidR="00AC7C6E" w:rsidRPr="006362E1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25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435" w:type="dxa"/>
            <w:gridSpan w:val="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Лютий-березень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Квітень-травень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C9664D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>Тематика</w:t>
            </w:r>
            <w:r w:rsidRPr="00C9664D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курс</w:t>
            </w:r>
            <w:r w:rsidRPr="00C9664D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у</w:t>
            </w:r>
          </w:p>
          <w:p w:rsidR="00AC7C6E" w:rsidRPr="00C9664D" w:rsidRDefault="00AC7C6E" w:rsidP="004E7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Семестр 3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AC7C6E" w:rsidRPr="008E00D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8E00D3">
              <w:rPr>
                <w:rFonts w:eastAsia="Times New Roman" w:cs="Times New Roman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AC7C6E" w:rsidRPr="008E00D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8E00D3"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eastAsia="ru-RU"/>
              </w:rPr>
              <w:t>Форма</w:t>
            </w:r>
            <w:r w:rsidRPr="008E00D3"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val="uk-UA" w:eastAsia="ru-RU"/>
              </w:rPr>
              <w:t xml:space="preserve"> заняття</w:t>
            </w:r>
          </w:p>
        </w:tc>
        <w:tc>
          <w:tcPr>
            <w:tcW w:w="851" w:type="dxa"/>
          </w:tcPr>
          <w:p w:rsidR="00AC7C6E" w:rsidRPr="008E00D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 w:hanging="10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8E00D3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AC7C6E" w:rsidRPr="008E00D3" w:rsidRDefault="00AC7C6E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D3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743" w:type="dxa"/>
            <w:gridSpan w:val="2"/>
          </w:tcPr>
          <w:p w:rsidR="00AC7C6E" w:rsidRPr="008E00D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74" w:right="-114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8E00D3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Вага оцінки</w:t>
            </w:r>
          </w:p>
        </w:tc>
        <w:tc>
          <w:tcPr>
            <w:tcW w:w="1417" w:type="dxa"/>
          </w:tcPr>
          <w:p w:rsidR="00AC7C6E" w:rsidRPr="008E00D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39" w:right="-131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8E00D3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AC7C6E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eastAsia="zh-CN"/>
              </w:rPr>
              <w:t>Тема</w:t>
            </w:r>
            <w:r w:rsidRPr="008E00D3"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1</w:t>
            </w:r>
            <w:r w:rsidRPr="008E00D3"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.</w:t>
            </w:r>
            <w:r w:rsidRPr="008E00D3"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 xml:space="preserve">Кар’єра </w:t>
            </w:r>
          </w:p>
          <w:p w:rsidR="00AC7C6E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>(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Unit 6. What Is Job Satisfaction?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>)</w:t>
            </w:r>
          </w:p>
          <w:p w:rsidR="00AC7C6E" w:rsidRPr="004140D6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  <w:p w:rsidR="00AC7C6E" w:rsidRPr="006362E1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0D3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1.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r w:rsidRPr="00621C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Дискусії за темою (монологічне і діалогічне мовлення):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6362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Власний досвід роботи.</w:t>
            </w:r>
          </w:p>
          <w:p w:rsidR="00AC7C6E" w:rsidRPr="00A84FC8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</w:t>
            </w:r>
            <w:r w:rsidRPr="004140D6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Робота в команді;</w:t>
            </w:r>
          </w:p>
          <w:p w:rsidR="00AC7C6E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725E94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Критерії вибору професії;</w:t>
            </w:r>
          </w:p>
          <w:p w:rsidR="00AC7C6E" w:rsidRPr="00DA6F5C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«Жіночі» і «чоловічі» професії;</w:t>
            </w:r>
          </w:p>
          <w:p w:rsidR="00AC7C6E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Характеристика лідера.</w:t>
            </w:r>
          </w:p>
          <w:p w:rsidR="00AC7C6E" w:rsidRPr="00C531D8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4140D6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21C16">
              <w:rPr>
                <w:rFonts w:eastAsia="Times New Roman" w:cs="Times New Roman"/>
                <w:i/>
                <w:color w:val="auto"/>
                <w:sz w:val="24"/>
                <w:szCs w:val="24"/>
                <w:lang w:val="uk-UA" w:eastAsia="zh-CN"/>
              </w:rPr>
              <w:t>Граматика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: </w:t>
            </w:r>
          </w:p>
          <w:p w:rsidR="00AC7C6E" w:rsidRPr="004140D6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4140D6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Неособові форми дієслова (Інфінітив, Герундій)</w:t>
            </w:r>
            <w:r w:rsidRPr="004140D6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;</w:t>
            </w:r>
          </w:p>
          <w:p w:rsidR="00AC7C6E" w:rsidRDefault="00AC7C6E" w:rsidP="0041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567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567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567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color w:val="auto"/>
                <w:sz w:val="24"/>
                <w:szCs w:val="24"/>
                <w:lang w:eastAsia="zh-CN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</w:pPr>
            <w:r w:rsidRPr="00C9664D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 xml:space="preserve">Тема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2</w:t>
            </w:r>
            <w:r w:rsidRPr="00C9664D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.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  <w:t>Відпочинок</w:t>
            </w:r>
            <w:r w:rsidRPr="00C9664D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</w:t>
            </w:r>
          </w:p>
          <w:p w:rsidR="00AC7C6E" w:rsidRPr="00126813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(Unit 8. Time to Waste?)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25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6362E1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0D3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1.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r w:rsidRPr="00621C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Дискусії за темою (монологічне і діалогічне мовлення):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6362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Активний і пасивний відпочинок.</w:t>
            </w:r>
          </w:p>
          <w:p w:rsidR="00AC7C6E" w:rsidRPr="00A84FC8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</w:t>
            </w:r>
            <w:r w:rsidRPr="004140D6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Улюблений спосіб відпочинку. Хобі;</w:t>
            </w:r>
          </w:p>
          <w:p w:rsidR="00AC7C6E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 w:rsidRPr="00835A1B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Діти і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гаджети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;</w:t>
            </w:r>
          </w:p>
          <w:p w:rsidR="00AC7C6E" w:rsidRPr="00835A1B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Співвідношення робочого і вільного часу;</w:t>
            </w: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Тайм-менеджмент;</w:t>
            </w:r>
          </w:p>
          <w:p w:rsidR="00AC7C6E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- Робота як відпочинок.</w:t>
            </w:r>
          </w:p>
          <w:p w:rsidR="00AC7C6E" w:rsidRPr="00C531D8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4140D6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21C16">
              <w:rPr>
                <w:rFonts w:eastAsia="Times New Roman" w:cs="Times New Roman"/>
                <w:i/>
                <w:color w:val="auto"/>
                <w:sz w:val="24"/>
                <w:szCs w:val="24"/>
                <w:lang w:val="uk-UA" w:eastAsia="zh-CN"/>
              </w:rPr>
              <w:t>Граматика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: </w:t>
            </w:r>
          </w:p>
          <w:p w:rsidR="00AC7C6E" w:rsidRPr="004140D6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0"/>
                <w:tab w:val="left" w:pos="567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4140D6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Неособові форми дієслова (Герундій</w:t>
            </w:r>
            <w:r w:rsidRPr="00835A1B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Дієприкметник)</w:t>
            </w:r>
            <w:r w:rsidRPr="004140D6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;</w:t>
            </w:r>
          </w:p>
          <w:p w:rsidR="00AC7C6E" w:rsidRDefault="00AC7C6E" w:rsidP="00835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567"/>
              </w:tabs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567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zh-CN"/>
              </w:rPr>
            </w:pPr>
          </w:p>
          <w:p w:rsidR="00AC7C6E" w:rsidRPr="00D6389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34" w:right="-108" w:hanging="34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практичн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заняття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,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самостійна робота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практичні заняття,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53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самостійна робота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08"/>
              <w:rPr>
                <w:rStyle w:val="10"/>
                <w:rFonts w:eastAsia="Times New Roman" w:cs="Times New Roman"/>
                <w:i w:val="0"/>
                <w:i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7C6E" w:rsidRPr="004140D6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lastRenderedPageBreak/>
              <w:t>1-9, 12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1-9, 12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659" w:type="dxa"/>
            <w:gridSpan w:val="4"/>
          </w:tcPr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15</w:t>
            </w:r>
            <w:r w:rsidRPr="008C6430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 роб.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(</w:t>
            </w: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 практика мови, </w:t>
            </w:r>
          </w:p>
          <w:p w:rsidR="00AC7C6E" w:rsidRPr="00F34505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граматика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)</w:t>
            </w:r>
          </w:p>
          <w:p w:rsidR="00AC7C6E" w:rsidRPr="008C643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6362E1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 – сам. роб.</w:t>
            </w:r>
          </w:p>
          <w:p w:rsidR="00AC7C6E" w:rsidRPr="006362E1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CA64DF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Reading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Job Satisfaction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(WB, pp. 14-15);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Speaking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SB: Ex.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1,2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, p.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40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Vocabulary (SB, p. 41);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Listening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CA64DF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Ex. 3, pp. 40-41;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Grammar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Exercises, tests;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lastRenderedPageBreak/>
              <w:t>Writing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Grammar test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 Letter of Application (SB, p. 43);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Academic Writing: “Working Hours Today are Too Long…” </w:t>
            </w:r>
          </w:p>
          <w:p w:rsidR="00AC7C6E" w:rsidRPr="00414340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SB</w:t>
            </w: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p</w:t>
            </w: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 44-45).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41434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414340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15</w:t>
            </w:r>
            <w:r w:rsidRPr="008C6430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 роб.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(</w:t>
            </w: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 практика мови, </w:t>
            </w:r>
          </w:p>
          <w:p w:rsidR="00AC7C6E" w:rsidRPr="00F34505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right="-142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41434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год. –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граматика</w:t>
            </w:r>
            <w:r w:rsidRPr="00F34505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)</w:t>
            </w:r>
          </w:p>
          <w:p w:rsidR="00AC7C6E" w:rsidRPr="008C6430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C531D8">
              <w:rPr>
                <w:rFonts w:eastAsia="Times New Roman" w:cs="Times New Roman"/>
                <w:b/>
                <w:color w:val="auto"/>
                <w:sz w:val="24"/>
                <w:szCs w:val="24"/>
                <w:lang w:val="en-US" w:eastAsia="ru-RU"/>
              </w:rPr>
              <w:t>30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год. – сам. роб.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CA64DF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Reading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This Week at the Prospect Arts Centre (SB, p.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52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 Short History of Juggling (WB, p. 19);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Speaking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SB: Ex.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, p.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53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;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Ex.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1,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p.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54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; 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Ex. 4, p. 55;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Listening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CA64DF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SB: Ex. 2, pp.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4-55;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Grammar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Pr="007C04BF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Exercises, tests;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5560BD">
              <w:rPr>
                <w:rFonts w:eastAsia="Times New Roman" w:cs="Times New Roman"/>
                <w:b/>
                <w:i/>
                <w:color w:val="auto"/>
                <w:sz w:val="24"/>
                <w:szCs w:val="24"/>
                <w:lang w:val="en-US" w:eastAsia="ru-RU"/>
              </w:rPr>
              <w:t>Writing</w:t>
            </w:r>
            <w:r w:rsidRPr="007C04BF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: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Correction </w:t>
            </w:r>
          </w:p>
          <w:p w:rsidR="00AC7C6E" w:rsidRPr="007C04BF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(WB, p. 18-19);</w:t>
            </w:r>
          </w:p>
          <w:p w:rsidR="00AC7C6E" w:rsidRPr="006362E1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Grammar</w:t>
            </w:r>
            <w:r w:rsidRPr="006362E1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test;</w:t>
            </w:r>
          </w:p>
          <w:p w:rsidR="00AC7C6E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Academic writing: writing a letter </w:t>
            </w:r>
          </w:p>
          <w:p w:rsidR="00AC7C6E" w:rsidRPr="00621C16" w:rsidRDefault="00AC7C6E" w:rsidP="00636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(SB, pp. 56-57).</w:t>
            </w:r>
          </w:p>
          <w:p w:rsidR="00AC7C6E" w:rsidRPr="006362E1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</w:tc>
        <w:tc>
          <w:tcPr>
            <w:tcW w:w="743" w:type="dxa"/>
            <w:gridSpan w:val="2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25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25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lastRenderedPageBreak/>
              <w:t>Вересень-жовтень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Листопад-грудень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ind w:left="-139" w:right="-131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AC7C6E" w:rsidRPr="00F85022" w:rsidTr="008E7301">
        <w:trPr>
          <w:gridAfter w:val="1"/>
          <w:wAfter w:w="11" w:type="dxa"/>
          <w:trHeight w:val="300"/>
        </w:trPr>
        <w:tc>
          <w:tcPr>
            <w:tcW w:w="9889" w:type="dxa"/>
            <w:gridSpan w:val="1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>6. Система оцінювання курсу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AC7C6E" w:rsidRPr="00F85022" w:rsidRDefault="00AC7C6E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7" w:type="dxa"/>
            <w:gridSpan w:val="10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Система оцінювання курсу відбувається згідно з критеріями оцінювання навчальних досягнень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здобувачів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, що регламентовані в університеті. </w:t>
            </w:r>
          </w:p>
          <w:p w:rsidR="00AC7C6E" w:rsidRDefault="00AC7C6E" w:rsidP="003B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3B60B7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Семестр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и</w:t>
            </w:r>
            <w:r w:rsidRPr="003B60B7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1, 2</w:t>
            </w:r>
            <w:r w:rsidRPr="003B60B7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</w:p>
          <w:p w:rsidR="00AC7C6E" w:rsidRDefault="00AC7C6E" w:rsidP="003B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Форма підсумкового контролю – залік.</w:t>
            </w:r>
          </w:p>
          <w:p w:rsidR="00AC7C6E" w:rsidRPr="00014FD4" w:rsidRDefault="00AC7C6E" w:rsidP="003B60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4E7D9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Бал за</w:t>
            </w:r>
            <w:r w:rsidRPr="00401C8A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аудиторну роботу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становить  максимум 50 балів, бал за залікову контрольну роботу (підсумковий контроль) становить максимум 50 балів.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AC7C6E" w:rsidRDefault="00AC7C6E" w:rsidP="003B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За </w:t>
            </w:r>
            <w:r w:rsidRPr="003B60B7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невідвідування занять знімаються бали з вирахуванням питомої ваги кожної пропущеної пари. </w:t>
            </w:r>
          </w:p>
          <w:p w:rsidR="00AC7C6E" w:rsidRDefault="00AC7C6E" w:rsidP="003B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3B60B7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За умови набрання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здобувачами</w:t>
            </w:r>
            <w:r w:rsidRPr="003B60B7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за період аудиторної роботи 45-50 балів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,</w:t>
            </w:r>
            <w:r w:rsidRPr="003B60B7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підсумкова оцінка виставляється автоматично (набрані 45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-</w:t>
            </w:r>
            <w:r w:rsidRPr="003B60B7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50 балів подвоюються).</w:t>
            </w:r>
          </w:p>
          <w:p w:rsidR="00AC7C6E" w:rsidRDefault="00AC7C6E" w:rsidP="003B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Залікова контрольна робота включає чотири типи завдань для перевірки навичок слухання, читання, усного мовлення і письма.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>Семестр 3.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Форма підсумкового контролю – </w:t>
            </w:r>
            <w:r w:rsidRPr="009A2713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екзамен.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Допуск до іспиту становить максимум 50 балів, мінімум 25 балів, бал за складання іспиту (підсумковий контроль) становить максимум 50 балів.</w:t>
            </w:r>
          </w:p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Іспит включає чотири види контролю, які дозволяють оцінити навики читання, слухання, усного і писемного мовлення.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AC7C6E" w:rsidRPr="00F85022" w:rsidRDefault="00AC7C6E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07" w:type="dxa"/>
            <w:gridSpan w:val="10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Передбачен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о: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proofErr w:type="spellStart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тренувальні</w:t>
            </w:r>
            <w:proofErr w:type="spellEnd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контрольні</w:t>
            </w:r>
            <w:proofErr w:type="spellEnd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роботи</w:t>
            </w:r>
            <w:proofErr w:type="spellEnd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тести, 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переклад); </w:t>
            </w:r>
          </w:p>
          <w:p w:rsidR="00AC7C6E" w:rsidRPr="009457B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письмові роботи до кожної теми</w:t>
            </w:r>
            <w:r w:rsidRPr="009457B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;</w:t>
            </w:r>
          </w:p>
          <w:p w:rsidR="00AC7C6E" w:rsidRPr="004570D1" w:rsidRDefault="00AC7C6E" w:rsidP="00012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підсумкова </w:t>
            </w:r>
            <w:proofErr w:type="spellStart"/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контрольн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а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робот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а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 xml:space="preserve"> (переклад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+ граматичний тест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.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AC7C6E" w:rsidRPr="00F85022" w:rsidRDefault="00AC7C6E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6207" w:type="dxa"/>
            <w:gridSpan w:val="10"/>
          </w:tcPr>
          <w:p w:rsidR="00AC7C6E" w:rsidRPr="00F85022" w:rsidRDefault="00AC7C6E" w:rsidP="00593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Оцінюється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робота на усіх практичних заняттях за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5-бальною шкалою. Максимальна кількість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5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0 балів розраховується як середнє арифметичне усіх занять з ваговим коефіцієнтом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10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.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AC7C6E" w:rsidRPr="00F85022" w:rsidRDefault="00AC7C6E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7" w:type="dxa"/>
            <w:gridSpan w:val="10"/>
          </w:tcPr>
          <w:p w:rsidR="00AC7C6E" w:rsidRPr="00144DAB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</w:pPr>
            <w:r w:rsidRPr="00144DAB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Семестр</w:t>
            </w:r>
            <w:r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и</w:t>
            </w:r>
            <w:r w:rsidRPr="00144DAB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1,2</w:t>
            </w:r>
            <w:r w:rsidRPr="00144DAB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При виставленні заліку (максимум 100 балів) враховуються 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навчальні досягнення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здобувачів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(бали),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набрані на поточному опитуванні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під час 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uk-UA" w:eastAsia="ru-RU"/>
              </w:rPr>
              <w:t>аудиторних</w:t>
            </w:r>
            <w:r w:rsidRPr="00F85022">
              <w:rPr>
                <w:rFonts w:eastAsia="Times New Roman" w:cs="Times New Roman"/>
                <w:bCs/>
                <w:color w:val="auto"/>
                <w:sz w:val="24"/>
                <w:szCs w:val="24"/>
                <w:lang w:val="uk-UA" w:eastAsia="ru-RU"/>
              </w:rPr>
              <w:t xml:space="preserve"> годин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, при виконанні завдань для самостійної роботи, а також бали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за 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контрольн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роб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оти.</w:t>
            </w:r>
          </w:p>
          <w:p w:rsidR="00AC7C6E" w:rsidRPr="00144DAB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</w:pPr>
            <w:r w:rsidRPr="00144DAB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Семестр</w:t>
            </w:r>
            <w:r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 xml:space="preserve"> 3</w:t>
            </w:r>
            <w:r w:rsidRPr="00144DAB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:rsidR="00AC7C6E" w:rsidRPr="00F85022" w:rsidRDefault="00AC7C6E" w:rsidP="00012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При виставленні допуску </w:t>
            </w:r>
            <w:r w:rsidRPr="009A271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до іспиту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(максимум 50 балів) враховуються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навчальні досягнення здобувачів (бали),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набрані на поточному опитуванні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під час 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uk-UA" w:eastAsia="ru-RU"/>
              </w:rPr>
              <w:t>аудиторних годин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, при виконанні завдань для самостійної роботи, а також бали за контрольні роботи.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7. Політика курсу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Загальна максимальна сума балів, яка присвоюється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здобувачеві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за курс, становить 100 балів, яка</w:t>
            </w:r>
            <w:r w:rsidRPr="00F8502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є сумою балів за виконання практичних завдань, 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контрольних робіт</w:t>
            </w:r>
            <w:r w:rsidRPr="00F85022">
              <w:rPr>
                <w:rFonts w:eastAsia="Times New Roman" w:cs="Times New Roman"/>
                <w:sz w:val="24"/>
                <w:szCs w:val="24"/>
                <w:lang w:val="uk-UA" w:eastAsia="ru-RU"/>
              </w:rPr>
              <w:t>, самостійної роботи</w:t>
            </w:r>
            <w:r w:rsidRPr="00F85022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.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Складання заліку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(семестри 1,2)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передбачає отримання рейтингової підсумкової оцінки (максимум 100 балів, мінімум 50 балів).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Допуск до іспиту (семестр 3) передбачає отримання рейтингової підсумкової оцінки (максимум 50 балів, мінімум 25 балів).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При виставленні рейтингового підсумкового балу обов’язково враховується присутність здобувача на заняттях, активність під час практичних занять; недопустимість пропусків та запізнень на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плагіат, а також результати відпрацювання занять, пропущених з поважної причини. </w:t>
            </w:r>
          </w:p>
          <w:p w:rsidR="00AC7C6E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Здобувачі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, як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не набра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ли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50 балів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за рейтингом, залік (семестр 1, 2) 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за відомістю №1 не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отримують і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користу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ю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ться повторним правом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перескласти</w:t>
            </w:r>
            <w:proofErr w:type="spellEnd"/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залік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за відомістю №2 на консультаціях викладача (перескладання пропущених тем, виконання індивідуальних завдань)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або за відомістю № 3 при комісії</w:t>
            </w:r>
            <w:r w:rsidRPr="00F85022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:rsidR="00AC7C6E" w:rsidRPr="00F85022" w:rsidRDefault="00AC7C6E" w:rsidP="008F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Здобувачі, які не набрали 25 балів, до іспиту (семестр 3) за відомістю №1 не допускаються і користуються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 або за відомістю № 3 при комісії.</w:t>
            </w:r>
          </w:p>
        </w:tc>
      </w:tr>
      <w:tr w:rsidR="00AC7C6E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F85022" w:rsidRDefault="00AC7C6E" w:rsidP="007C1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F85022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 xml:space="preserve">8. </w:t>
            </w:r>
            <w:r w:rsidRPr="00534F5E">
              <w:rPr>
                <w:rFonts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Рекомендована література</w:t>
            </w:r>
          </w:p>
        </w:tc>
      </w:tr>
      <w:tr w:rsidR="00AC7C6E" w:rsidRPr="0068331A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C7C6E" w:rsidRPr="00FB564C" w:rsidRDefault="00AC7C6E" w:rsidP="00FB564C">
            <w:pPr>
              <w:pStyle w:val="11"/>
              <w:numPr>
                <w:ilvl w:val="3"/>
                <w:numId w:val="20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Alexander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L.G.  Longman English Grammar.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NY, 2006 </w:t>
            </w:r>
            <w:r w:rsidRPr="00FB564C">
              <w:rPr>
                <w:rFonts w:ascii="Times New Roman" w:hAnsi="Times New Roman"/>
                <w:sz w:val="24"/>
                <w:szCs w:val="24"/>
              </w:rPr>
              <w:t>(https://studfile.net/preview/2448889/)</w:t>
            </w:r>
          </w:p>
          <w:p w:rsidR="00AC7C6E" w:rsidRPr="00FB564C" w:rsidRDefault="00AC7C6E" w:rsidP="00FB564C">
            <w:pPr>
              <w:pStyle w:val="11"/>
              <w:numPr>
                <w:ilvl w:val="3"/>
                <w:numId w:val="20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Alexander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L.G. Longman English Grammar Practice. NY, 1998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FB564C">
              <w:rPr>
                <w:rFonts w:ascii="Times New Roman" w:hAnsi="Times New Roman"/>
                <w:sz w:val="24"/>
                <w:szCs w:val="24"/>
                <w:lang w:eastAsia="zh-CN"/>
              </w:rPr>
              <w:t>(https://english4u.com.vn/Uploads/files/Longman%20English%20Grammar%20Practice.pdf)</w:t>
            </w:r>
          </w:p>
          <w:p w:rsidR="00AC7C6E" w:rsidRPr="00FB564C" w:rsidRDefault="00AC7C6E" w:rsidP="00C07EEB">
            <w:pPr>
              <w:pStyle w:val="a4"/>
              <w:widowControl w:val="0"/>
              <w:numPr>
                <w:ilvl w:val="3"/>
                <w:numId w:val="20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szCs w:val="28"/>
                <w:lang w:val="en-US"/>
              </w:rPr>
            </w:pPr>
            <w:r w:rsidRPr="00FB564C">
              <w:rPr>
                <w:szCs w:val="28"/>
                <w:lang w:val="en-US"/>
              </w:rPr>
              <w:t>Black, M., Sharp, W. Objective. IELTS</w:t>
            </w:r>
            <w:r w:rsidRPr="00414340">
              <w:rPr>
                <w:szCs w:val="28"/>
                <w:lang w:val="en-US"/>
              </w:rPr>
              <w:t xml:space="preserve">. </w:t>
            </w:r>
            <w:r w:rsidRPr="00FB564C">
              <w:rPr>
                <w:szCs w:val="28"/>
                <w:lang w:val="en-US"/>
              </w:rPr>
              <w:t>Student</w:t>
            </w:r>
            <w:r w:rsidRPr="00414340">
              <w:rPr>
                <w:szCs w:val="28"/>
                <w:lang w:val="en-US"/>
              </w:rPr>
              <w:t>’</w:t>
            </w:r>
            <w:r w:rsidRPr="00FB564C">
              <w:rPr>
                <w:szCs w:val="28"/>
                <w:lang w:val="en-US"/>
              </w:rPr>
              <w:t>s</w:t>
            </w:r>
            <w:r w:rsidRPr="00414340">
              <w:rPr>
                <w:szCs w:val="28"/>
                <w:lang w:val="en-US"/>
              </w:rPr>
              <w:t xml:space="preserve"> </w:t>
            </w:r>
            <w:r w:rsidRPr="00FB564C">
              <w:rPr>
                <w:szCs w:val="28"/>
                <w:lang w:val="en-US"/>
              </w:rPr>
              <w:t>Book</w:t>
            </w:r>
            <w:r w:rsidRPr="00414340">
              <w:rPr>
                <w:szCs w:val="28"/>
                <w:lang w:val="en-US"/>
              </w:rPr>
              <w:t xml:space="preserve">. </w:t>
            </w:r>
            <w:r w:rsidRPr="00FB564C">
              <w:rPr>
                <w:szCs w:val="28"/>
                <w:lang w:val="en-US"/>
              </w:rPr>
              <w:t xml:space="preserve">Intermediate. Cambridge University </w:t>
            </w:r>
            <w:r w:rsidRPr="00C07EEB">
              <w:rPr>
                <w:szCs w:val="28"/>
                <w:lang w:val="en-US"/>
              </w:rPr>
              <w:lastRenderedPageBreak/>
              <w:t>Press</w:t>
            </w:r>
            <w:r>
              <w:rPr>
                <w:szCs w:val="28"/>
                <w:lang w:val="uk-UA"/>
              </w:rPr>
              <w:t>,</w:t>
            </w:r>
            <w:r w:rsidRPr="00FB564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2006. (</w:t>
            </w:r>
            <w:hyperlink r:id="rId7" w:history="1">
              <w:r w:rsidRPr="00F700D7">
                <w:rPr>
                  <w:rStyle w:val="a3"/>
                  <w:szCs w:val="28"/>
                  <w:lang w:val="uk-UA"/>
                </w:rPr>
                <w:t>https://www.academia.edu/40878805/Objective_IELTS_Intermediate_SB</w:t>
              </w:r>
            </w:hyperlink>
            <w:r>
              <w:rPr>
                <w:szCs w:val="28"/>
                <w:lang w:val="uk-UA"/>
              </w:rPr>
              <w:t>)</w:t>
            </w:r>
            <w:r>
              <w:rPr>
                <w:szCs w:val="28"/>
                <w:lang w:val="en-US"/>
              </w:rPr>
              <w:t xml:space="preserve"> </w:t>
            </w:r>
            <w:r w:rsidRPr="009457B2">
              <w:rPr>
                <w:b/>
                <w:szCs w:val="28"/>
                <w:lang w:val="en-US"/>
              </w:rPr>
              <w:t>SB</w:t>
            </w:r>
          </w:p>
          <w:p w:rsidR="00AC7C6E" w:rsidRPr="00FB564C" w:rsidRDefault="00AC7C6E" w:rsidP="00C07EEB">
            <w:pPr>
              <w:pStyle w:val="a4"/>
              <w:widowControl w:val="0"/>
              <w:numPr>
                <w:ilvl w:val="3"/>
                <w:numId w:val="20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szCs w:val="28"/>
                <w:lang w:val="en-US"/>
              </w:rPr>
            </w:pPr>
            <w:r w:rsidRPr="00FB564C">
              <w:rPr>
                <w:szCs w:val="28"/>
                <w:lang w:val="en-US"/>
              </w:rPr>
              <w:t xml:space="preserve">Black, M., Sharp, W. Objective. IELTS. Workbook. Intermediate. Cambridge University </w:t>
            </w:r>
            <w:r w:rsidRPr="00C07EEB">
              <w:rPr>
                <w:szCs w:val="28"/>
                <w:lang w:val="en-US"/>
              </w:rPr>
              <w:t>Press</w:t>
            </w:r>
            <w:r>
              <w:rPr>
                <w:szCs w:val="28"/>
                <w:lang w:val="uk-UA"/>
              </w:rPr>
              <w:t>,</w:t>
            </w:r>
            <w:r w:rsidRPr="00FB564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2006. (</w:t>
            </w:r>
            <w:hyperlink r:id="rId8" w:history="1">
              <w:r w:rsidRPr="00F700D7">
                <w:rPr>
                  <w:rStyle w:val="a3"/>
                  <w:szCs w:val="28"/>
                  <w:lang w:val="uk-UA"/>
                </w:rPr>
                <w:t>https://www.academia.edu/29147558/IELTS_Workbook</w:t>
              </w:r>
            </w:hyperlink>
            <w:r>
              <w:rPr>
                <w:szCs w:val="28"/>
                <w:lang w:val="uk-UA"/>
              </w:rPr>
              <w:t>)</w:t>
            </w:r>
            <w:r>
              <w:rPr>
                <w:szCs w:val="28"/>
                <w:lang w:val="en-US"/>
              </w:rPr>
              <w:t xml:space="preserve"> </w:t>
            </w:r>
            <w:r w:rsidRPr="009457B2">
              <w:rPr>
                <w:b/>
                <w:szCs w:val="28"/>
                <w:lang w:val="en-US"/>
              </w:rPr>
              <w:t>WB</w:t>
            </w:r>
          </w:p>
          <w:p w:rsidR="00AC7C6E" w:rsidRPr="00E15A8E" w:rsidRDefault="00AC7C6E" w:rsidP="00FB564C">
            <w:pPr>
              <w:widowControl w:val="0"/>
              <w:numPr>
                <w:ilvl w:val="3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6"/>
              </w:tabs>
              <w:autoSpaceDE w:val="0"/>
              <w:ind w:left="426" w:hanging="426"/>
              <w:jc w:val="both"/>
              <w:rPr>
                <w:rFonts w:eastAsia="Times New Roman" w:cs="Times New Roman"/>
                <w:color w:val="auto"/>
                <w:sz w:val="24"/>
                <w:lang w:val="en-GB" w:eastAsia="ru-RU"/>
              </w:rPr>
            </w:pPr>
            <w:r w:rsidRPr="00FC2618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Evans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,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V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. 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Round-Up 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5</w:t>
            </w:r>
            <w:proofErr w:type="gramEnd"/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. English Grammar Book. – Pearson Education Limited, 2006 </w:t>
            </w:r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(Режим доступу: </w:t>
            </w:r>
            <w:hyperlink r:id="rId9" w:history="1">
              <w:r w:rsidRPr="00B0409D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https://ru.scribd.com/document/378435167/English-Grammar-Book-Round-Up-5-1994-Virginia-Evans</w:t>
              </w:r>
            </w:hyperlink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)</w:t>
            </w:r>
          </w:p>
          <w:p w:rsidR="00AC7C6E" w:rsidRDefault="00AC7C6E" w:rsidP="00FB564C">
            <w:pPr>
              <w:pStyle w:val="11"/>
              <w:numPr>
                <w:ilvl w:val="3"/>
                <w:numId w:val="20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 w:eastAsia="zh-CN"/>
              </w:rPr>
              <w:t>Eastwood, John. Oxford Guide to English Grammar / John Eastwood. – Oxford University Press, 1994.</w:t>
            </w:r>
          </w:p>
          <w:p w:rsidR="00AC7C6E" w:rsidRPr="00462B08" w:rsidRDefault="00AC7C6E" w:rsidP="008F78D2">
            <w:pPr>
              <w:pStyle w:val="11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eastAsia="zh-CN"/>
              </w:rPr>
              <w:t>(https://www.uop.edu.jo/download/research/members/oxford_guide_to_english_grammar.pdf)</w:t>
            </w:r>
          </w:p>
          <w:p w:rsidR="00AC7C6E" w:rsidRPr="00FB564C" w:rsidRDefault="00AC7C6E" w:rsidP="00FB564C">
            <w:pPr>
              <w:widowControl w:val="0"/>
              <w:numPr>
                <w:ilvl w:val="3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6"/>
              </w:tabs>
              <w:autoSpaceDE w:val="0"/>
              <w:ind w:left="426" w:hanging="426"/>
              <w:jc w:val="both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Khomenko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,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lang w:val="en-GB" w:eastAsia="ru-RU"/>
              </w:rPr>
              <w:t>E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G</w:t>
            </w:r>
            <w:proofErr w:type="gramStart"/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..</w:t>
            </w:r>
            <w:proofErr w:type="gramEnd"/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A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Grammar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of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the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English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Language</w:t>
            </w:r>
            <w:r w:rsidRPr="00FB564C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 xml:space="preserve">. </w:t>
            </w:r>
            <w:proofErr w:type="spellStart"/>
            <w:r w:rsidRPr="00E71547">
              <w:rPr>
                <w:rFonts w:eastAsia="Times New Roman" w:cs="Times New Roman"/>
                <w:color w:val="auto"/>
                <w:sz w:val="24"/>
                <w:lang w:eastAsia="ru-RU"/>
              </w:rPr>
              <w:t>Граматика</w:t>
            </w:r>
            <w:proofErr w:type="spellEnd"/>
            <w:r w:rsidRPr="00FB564C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E71547">
              <w:rPr>
                <w:rFonts w:eastAsia="Times New Roman" w:cs="Times New Roman"/>
                <w:color w:val="auto"/>
                <w:sz w:val="24"/>
                <w:lang w:eastAsia="ru-RU"/>
              </w:rPr>
              <w:t>англійської</w:t>
            </w:r>
            <w:proofErr w:type="spellEnd"/>
            <w:r w:rsidRPr="00FB564C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E71547">
              <w:rPr>
                <w:rFonts w:eastAsia="Times New Roman" w:cs="Times New Roman"/>
                <w:color w:val="auto"/>
                <w:sz w:val="24"/>
                <w:lang w:eastAsia="ru-RU"/>
              </w:rPr>
              <w:t>мови</w:t>
            </w:r>
            <w:proofErr w:type="spellEnd"/>
            <w:r w:rsidRPr="00FB564C">
              <w:rPr>
                <w:rFonts w:eastAsia="Times New Roman" w:cs="Times New Roman"/>
                <w:color w:val="auto"/>
                <w:sz w:val="24"/>
                <w:lang w:eastAsia="ru-RU"/>
              </w:rPr>
              <w:t>. – К</w:t>
            </w:r>
            <w:r w:rsidRPr="00FB564C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.</w:t>
            </w:r>
            <w:r w:rsidRPr="00FB564C">
              <w:rPr>
                <w:rFonts w:eastAsia="Times New Roman" w:cs="Times New Roman"/>
                <w:color w:val="auto"/>
                <w:sz w:val="24"/>
                <w:lang w:eastAsia="ru-RU"/>
              </w:rPr>
              <w:t>, 2007</w:t>
            </w:r>
            <w:r w:rsidRPr="00FB564C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 (бібліотека факультету іноземних мов, </w:t>
            </w:r>
            <w:proofErr w:type="spellStart"/>
            <w:r w:rsidRPr="00FB564C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>ауд</w:t>
            </w:r>
            <w:proofErr w:type="spellEnd"/>
            <w:r w:rsidRPr="00FB564C">
              <w:rPr>
                <w:rFonts w:eastAsia="Times New Roman" w:cs="Times New Roman"/>
                <w:color w:val="auto"/>
                <w:sz w:val="24"/>
                <w:lang w:val="uk-UA" w:eastAsia="ru-RU"/>
              </w:rPr>
              <w:t xml:space="preserve">. 206) </w:t>
            </w:r>
          </w:p>
          <w:p w:rsidR="00AC7C6E" w:rsidRPr="00462B08" w:rsidRDefault="00AC7C6E" w:rsidP="00FB564C">
            <w:pPr>
              <w:pStyle w:val="11"/>
              <w:numPr>
                <w:ilvl w:val="3"/>
                <w:numId w:val="20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Longman Student Grammar of Spoken and Written English. [</w:t>
            </w:r>
            <w:proofErr w:type="gramStart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proofErr w:type="gramEnd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by D. </w:t>
            </w:r>
            <w:proofErr w:type="spellStart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Biber</w:t>
            </w:r>
            <w:proofErr w:type="spellEnd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, S. Conrad, G. Leech]. PEL, 2002</w:t>
            </w:r>
            <w:r w:rsidRPr="00462B08">
              <w:rPr>
                <w:rFonts w:ascii="Times New Roman" w:hAnsi="Times New Roman"/>
                <w:sz w:val="24"/>
                <w:szCs w:val="24"/>
              </w:rPr>
              <w:t xml:space="preserve"> (https://epdf.pub/longman-advanced-learners-grammar.html)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C7C6E" w:rsidRPr="00FB564C" w:rsidRDefault="00AC7C6E" w:rsidP="00FB564C">
            <w:pPr>
              <w:pStyle w:val="11"/>
              <w:numPr>
                <w:ilvl w:val="3"/>
                <w:numId w:val="20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4C">
              <w:rPr>
                <w:rFonts w:ascii="Times New Roman" w:hAnsi="Times New Roman"/>
                <w:sz w:val="24"/>
                <w:szCs w:val="24"/>
                <w:lang w:val="en-US" w:eastAsia="zh-CN"/>
              </w:rPr>
              <w:t>Murphy, Raymond. English Grammar in Use: [A self-Study Reference and Practice Book for Intermediate Students, with answers] / Raymond Murphy. – Cambridge University Press, 1998. (</w:t>
            </w:r>
            <w:hyperlink r:id="rId10" w:history="1">
              <w:r w:rsidRPr="00FB564C">
                <w:rPr>
                  <w:rStyle w:val="a3"/>
                  <w:rFonts w:ascii="Times New Roman" w:hAnsi="Times New Roman"/>
                  <w:sz w:val="24"/>
                  <w:szCs w:val="24"/>
                  <w:lang w:val="en-US" w:eastAsia="zh-CN"/>
                </w:rPr>
                <w:t>http://frenglish.ru/murphy_english_grammar.html</w:t>
              </w:r>
            </w:hyperlink>
            <w:r w:rsidRPr="00FB564C">
              <w:rPr>
                <w:rFonts w:ascii="Times New Roman" w:hAnsi="Times New Roman"/>
                <w:sz w:val="24"/>
                <w:szCs w:val="24"/>
                <w:lang w:val="en-US" w:eastAsia="zh-CN"/>
              </w:rPr>
              <w:t>)</w:t>
            </w:r>
            <w:r w:rsidRPr="00FB56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C7C6E" w:rsidRPr="00FB564C" w:rsidRDefault="00AC7C6E" w:rsidP="00FB564C">
            <w:pPr>
              <w:pStyle w:val="11"/>
              <w:numPr>
                <w:ilvl w:val="3"/>
                <w:numId w:val="20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4C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Modal Verbs: Theory and Practice. </w:t>
            </w:r>
            <w:r w:rsidRPr="00FB56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Навчально-методичний посібник з граматики англійської мови для студентів 1-3 курсів англійського відділення / [уклад. </w:t>
            </w:r>
            <w:proofErr w:type="spellStart"/>
            <w:r w:rsidRPr="00FB564C">
              <w:rPr>
                <w:rFonts w:ascii="Times New Roman" w:hAnsi="Times New Roman"/>
                <w:sz w:val="24"/>
                <w:szCs w:val="24"/>
                <w:lang w:eastAsia="zh-CN"/>
              </w:rPr>
              <w:t>Дойчик</w:t>
            </w:r>
            <w:proofErr w:type="spellEnd"/>
            <w:r w:rsidRPr="00FB56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 О.Я]. – Івано-Франківськ, 2019. (бібліотека ПНУ, </w:t>
            </w:r>
            <w:hyperlink r:id="rId11" w:history="1">
              <w:r w:rsidRPr="00FB564C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http://lib.pnu.edu.ua/</w:t>
              </w:r>
            </w:hyperlink>
            <w:r w:rsidRPr="00FB564C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</w:p>
          <w:p w:rsidR="00AC7C6E" w:rsidRPr="00462B08" w:rsidRDefault="00AC7C6E" w:rsidP="00FB564C">
            <w:pPr>
              <w:numPr>
                <w:ilvl w:val="3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6"/>
              </w:tabs>
              <w:suppressAutoHyphens w:val="0"/>
              <w:ind w:left="426" w:hanging="426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Moods</w:t>
            </w: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: </w:t>
            </w: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Theory</w:t>
            </w: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and</w:t>
            </w: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Practice</w:t>
            </w:r>
            <w:r w:rsidRPr="00FB564C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: навчально-методичний посібник з практичної граматики англійської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мови для студентів 2-3 курсів англійського відділення денної та заочної форм навчання. 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/ [уклад. </w:t>
            </w:r>
            <w:proofErr w:type="spellStart"/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Дойчик</w:t>
            </w:r>
            <w:proofErr w:type="spellEnd"/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О.Я]. – Івано-Франківськ, 2019. (бібліотека ПНУ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, </w:t>
            </w:r>
            <w:hyperlink r:id="rId12" w:history="1"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http://lib.pnu.edu.ua/</w:t>
              </w:r>
            </w:hyperlink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)</w:t>
            </w:r>
          </w:p>
          <w:p w:rsidR="00AC7C6E" w:rsidRPr="00D267A0" w:rsidRDefault="00AC7C6E" w:rsidP="00FB564C">
            <w:pPr>
              <w:numPr>
                <w:ilvl w:val="3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6"/>
              </w:tabs>
              <w:suppressAutoHyphens w:val="0"/>
              <w:ind w:left="426" w:hanging="426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Verbals</w:t>
            </w:r>
            <w:proofErr w:type="spellEnd"/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: 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Theory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and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Practice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>: навчально-методичний посібник з практичної граматики англійської мови для студентів 2-3 курсів англійського відділення денної та заочної форм навчання (видання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ru-RU"/>
              </w:rPr>
              <w:t xml:space="preserve">2-ге, доповнене і перероблене). </w:t>
            </w:r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/ [уклад. </w:t>
            </w:r>
            <w:proofErr w:type="spellStart"/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Дойчик</w:t>
            </w:r>
            <w:proofErr w:type="spellEnd"/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 О.Я]. – Івано-Франківськ, 2019. (бібліотека ПНУ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 xml:space="preserve">, </w:t>
            </w:r>
            <w:hyperlink r:id="rId13" w:history="1"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http://lib.pnu.edu.ua/</w:t>
              </w:r>
            </w:hyperlink>
            <w:r w:rsidRPr="00462B08">
              <w:rPr>
                <w:rFonts w:eastAsia="Times New Roman" w:cs="Times New Roman"/>
                <w:color w:val="auto"/>
                <w:sz w:val="24"/>
                <w:szCs w:val="24"/>
                <w:lang w:val="uk-UA" w:eastAsia="zh-CN"/>
              </w:rPr>
              <w:t>)</w:t>
            </w:r>
          </w:p>
        </w:tc>
      </w:tr>
    </w:tbl>
    <w:p w:rsidR="00AC7C6E" w:rsidRPr="00505A54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lang w:val="uk-UA" w:eastAsia="ru-RU"/>
        </w:rPr>
      </w:pPr>
    </w:p>
    <w:p w:rsidR="00AC7C6E" w:rsidRPr="00F85022" w:rsidRDefault="00AC7C6E" w:rsidP="002C2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lang w:val="uk-UA" w:eastAsia="ru-RU"/>
        </w:rPr>
      </w:pPr>
      <w:r w:rsidRPr="00F85022">
        <w:rPr>
          <w:rFonts w:eastAsia="Times New Roman" w:cs="Times New Roman"/>
          <w:color w:val="auto"/>
          <w:sz w:val="24"/>
          <w:szCs w:val="24"/>
          <w:lang w:val="uk-UA" w:eastAsia="ru-RU"/>
        </w:rPr>
        <w:t xml:space="preserve">                                                 </w:t>
      </w:r>
      <w:r w:rsidRPr="00F85022">
        <w:rPr>
          <w:rFonts w:eastAsia="Times New Roman" w:cs="Times New Roman"/>
          <w:b/>
          <w:color w:val="auto"/>
          <w:sz w:val="24"/>
          <w:szCs w:val="24"/>
          <w:lang w:val="uk-UA" w:eastAsia="ru-RU"/>
        </w:rPr>
        <w:t>Викладач</w:t>
      </w:r>
      <w:r>
        <w:rPr>
          <w:rFonts w:eastAsia="Times New Roman" w:cs="Times New Roman"/>
          <w:b/>
          <w:color w:val="auto"/>
          <w:sz w:val="24"/>
          <w:szCs w:val="24"/>
          <w:lang w:val="uk-UA" w:eastAsia="ru-RU"/>
        </w:rPr>
        <w:t xml:space="preserve">: </w:t>
      </w:r>
      <w:proofErr w:type="spellStart"/>
      <w:r>
        <w:rPr>
          <w:rFonts w:eastAsia="Times New Roman" w:cs="Times New Roman"/>
          <w:b/>
          <w:color w:val="auto"/>
          <w:sz w:val="24"/>
          <w:szCs w:val="24"/>
          <w:lang w:val="uk-UA" w:eastAsia="ru-RU"/>
        </w:rPr>
        <w:t>Дойчик</w:t>
      </w:r>
      <w:proofErr w:type="spellEnd"/>
      <w:r>
        <w:rPr>
          <w:rFonts w:eastAsia="Times New Roman" w:cs="Times New Roman"/>
          <w:b/>
          <w:color w:val="auto"/>
          <w:sz w:val="24"/>
          <w:szCs w:val="24"/>
          <w:lang w:val="uk-UA" w:eastAsia="ru-RU"/>
        </w:rPr>
        <w:t xml:space="preserve"> О.Я.</w:t>
      </w:r>
    </w:p>
    <w:p w:rsidR="00AC7C6E" w:rsidRDefault="00AC7C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lang w:eastAsia="ru-RU"/>
        </w:rPr>
      </w:pPr>
    </w:p>
    <w:sectPr w:rsidR="00AC7C6E" w:rsidSect="00B36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6D8"/>
    <w:multiLevelType w:val="hybridMultilevel"/>
    <w:tmpl w:val="E90890DA"/>
    <w:lvl w:ilvl="0" w:tplc="7C9CFE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84330A0"/>
    <w:multiLevelType w:val="hybridMultilevel"/>
    <w:tmpl w:val="5C489F6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C11BFA"/>
    <w:multiLevelType w:val="hybridMultilevel"/>
    <w:tmpl w:val="BA6A004C"/>
    <w:lvl w:ilvl="0" w:tplc="CD0A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52491A"/>
    <w:multiLevelType w:val="hybridMultilevel"/>
    <w:tmpl w:val="3BD0F7E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926C9F"/>
    <w:multiLevelType w:val="multilevel"/>
    <w:tmpl w:val="B33C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06D69"/>
    <w:multiLevelType w:val="hybridMultilevel"/>
    <w:tmpl w:val="38826680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3D39"/>
    <w:multiLevelType w:val="multilevel"/>
    <w:tmpl w:val="04405BCE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8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8">
    <w:nsid w:val="36E643BF"/>
    <w:multiLevelType w:val="hybridMultilevel"/>
    <w:tmpl w:val="50FEA8B6"/>
    <w:lvl w:ilvl="0" w:tplc="A5788C2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DB3CC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413A7CB1"/>
    <w:multiLevelType w:val="hybridMultilevel"/>
    <w:tmpl w:val="DD2C79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FE24CF"/>
    <w:multiLevelType w:val="hybridMultilevel"/>
    <w:tmpl w:val="AC90829C"/>
    <w:lvl w:ilvl="0" w:tplc="6DBAE592">
      <w:start w:val="4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236E3"/>
    <w:multiLevelType w:val="hybridMultilevel"/>
    <w:tmpl w:val="DAC2F4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B93BDD"/>
    <w:multiLevelType w:val="hybridMultilevel"/>
    <w:tmpl w:val="92BE01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85BE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73584C52"/>
    <w:multiLevelType w:val="hybridMultilevel"/>
    <w:tmpl w:val="C6B6B56C"/>
    <w:lvl w:ilvl="0" w:tplc="48680C8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1D52E5"/>
    <w:multiLevelType w:val="hybridMultilevel"/>
    <w:tmpl w:val="E6723F2A"/>
    <w:lvl w:ilvl="0" w:tplc="A5788C2C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DD40630"/>
    <w:multiLevelType w:val="hybridMultilevel"/>
    <w:tmpl w:val="37F0682C"/>
    <w:lvl w:ilvl="0" w:tplc="CD0A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E3751DF"/>
    <w:multiLevelType w:val="hybridMultilevel"/>
    <w:tmpl w:val="49B88AD4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5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9"/>
  </w:num>
  <w:num w:numId="11">
    <w:abstractNumId w:val="16"/>
  </w:num>
  <w:num w:numId="12">
    <w:abstractNumId w:val="4"/>
  </w:num>
  <w:num w:numId="13">
    <w:abstractNumId w:val="10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8"/>
  </w:num>
  <w:num w:numId="18">
    <w:abstractNumId w:val="6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EAD"/>
    <w:rsid w:val="00012C63"/>
    <w:rsid w:val="00014FD4"/>
    <w:rsid w:val="00036BB2"/>
    <w:rsid w:val="00093937"/>
    <w:rsid w:val="00126813"/>
    <w:rsid w:val="00134021"/>
    <w:rsid w:val="00142189"/>
    <w:rsid w:val="00144DAB"/>
    <w:rsid w:val="0014690F"/>
    <w:rsid w:val="001634D5"/>
    <w:rsid w:val="00187E3E"/>
    <w:rsid w:val="001D7032"/>
    <w:rsid w:val="0022670D"/>
    <w:rsid w:val="002311B4"/>
    <w:rsid w:val="002745E2"/>
    <w:rsid w:val="00285310"/>
    <w:rsid w:val="002A6585"/>
    <w:rsid w:val="002C22E5"/>
    <w:rsid w:val="002F0639"/>
    <w:rsid w:val="003B60B7"/>
    <w:rsid w:val="003F0B1B"/>
    <w:rsid w:val="003F2B69"/>
    <w:rsid w:val="003F2F46"/>
    <w:rsid w:val="00401C8A"/>
    <w:rsid w:val="004140D6"/>
    <w:rsid w:val="00414340"/>
    <w:rsid w:val="00454C26"/>
    <w:rsid w:val="004570D1"/>
    <w:rsid w:val="00462B08"/>
    <w:rsid w:val="004E16CF"/>
    <w:rsid w:val="004E7D92"/>
    <w:rsid w:val="00503719"/>
    <w:rsid w:val="00505A54"/>
    <w:rsid w:val="0050672E"/>
    <w:rsid w:val="005108AB"/>
    <w:rsid w:val="00534F5E"/>
    <w:rsid w:val="00537DAC"/>
    <w:rsid w:val="005560BD"/>
    <w:rsid w:val="00593D30"/>
    <w:rsid w:val="0059725D"/>
    <w:rsid w:val="00621C16"/>
    <w:rsid w:val="006362E1"/>
    <w:rsid w:val="006614C0"/>
    <w:rsid w:val="0068331A"/>
    <w:rsid w:val="006E24D9"/>
    <w:rsid w:val="006F2AC4"/>
    <w:rsid w:val="00713663"/>
    <w:rsid w:val="00725E94"/>
    <w:rsid w:val="00744421"/>
    <w:rsid w:val="007C04BF"/>
    <w:rsid w:val="007C1687"/>
    <w:rsid w:val="007E33EE"/>
    <w:rsid w:val="007F41A7"/>
    <w:rsid w:val="00807E33"/>
    <w:rsid w:val="00812EAD"/>
    <w:rsid w:val="00835A1B"/>
    <w:rsid w:val="00881F3D"/>
    <w:rsid w:val="008C6430"/>
    <w:rsid w:val="008D3EC2"/>
    <w:rsid w:val="008E00D3"/>
    <w:rsid w:val="008E7301"/>
    <w:rsid w:val="008F78D2"/>
    <w:rsid w:val="00912695"/>
    <w:rsid w:val="00913607"/>
    <w:rsid w:val="0091672A"/>
    <w:rsid w:val="00924092"/>
    <w:rsid w:val="00935FC5"/>
    <w:rsid w:val="00944E56"/>
    <w:rsid w:val="009457B2"/>
    <w:rsid w:val="0096094E"/>
    <w:rsid w:val="0096346E"/>
    <w:rsid w:val="009A2713"/>
    <w:rsid w:val="009A38DE"/>
    <w:rsid w:val="00A84FC8"/>
    <w:rsid w:val="00A85BC8"/>
    <w:rsid w:val="00A94361"/>
    <w:rsid w:val="00AC0305"/>
    <w:rsid w:val="00AC0671"/>
    <w:rsid w:val="00AC7C6E"/>
    <w:rsid w:val="00AE73EC"/>
    <w:rsid w:val="00B0409D"/>
    <w:rsid w:val="00B26E7B"/>
    <w:rsid w:val="00B3610A"/>
    <w:rsid w:val="00B87390"/>
    <w:rsid w:val="00BB7F26"/>
    <w:rsid w:val="00BE0A87"/>
    <w:rsid w:val="00C07EEB"/>
    <w:rsid w:val="00C40224"/>
    <w:rsid w:val="00C4545B"/>
    <w:rsid w:val="00C47D40"/>
    <w:rsid w:val="00C51F2B"/>
    <w:rsid w:val="00C531D8"/>
    <w:rsid w:val="00C67355"/>
    <w:rsid w:val="00C841CE"/>
    <w:rsid w:val="00C9664D"/>
    <w:rsid w:val="00CA64DF"/>
    <w:rsid w:val="00CD7C9D"/>
    <w:rsid w:val="00CE1083"/>
    <w:rsid w:val="00D267A0"/>
    <w:rsid w:val="00D30746"/>
    <w:rsid w:val="00D356C3"/>
    <w:rsid w:val="00D35A58"/>
    <w:rsid w:val="00D55849"/>
    <w:rsid w:val="00D63890"/>
    <w:rsid w:val="00D74A63"/>
    <w:rsid w:val="00DA2DF2"/>
    <w:rsid w:val="00DA6F5C"/>
    <w:rsid w:val="00DC6C3C"/>
    <w:rsid w:val="00DD2024"/>
    <w:rsid w:val="00E15A8E"/>
    <w:rsid w:val="00E53663"/>
    <w:rsid w:val="00E55FAE"/>
    <w:rsid w:val="00E62289"/>
    <w:rsid w:val="00E71547"/>
    <w:rsid w:val="00E80DF9"/>
    <w:rsid w:val="00E9320B"/>
    <w:rsid w:val="00EA33AF"/>
    <w:rsid w:val="00EC0DA7"/>
    <w:rsid w:val="00F34505"/>
    <w:rsid w:val="00F412C0"/>
    <w:rsid w:val="00F62660"/>
    <w:rsid w:val="00F643E6"/>
    <w:rsid w:val="00F700D7"/>
    <w:rsid w:val="00F7385E"/>
    <w:rsid w:val="00F7472E"/>
    <w:rsid w:val="00F81CC6"/>
    <w:rsid w:val="00F85022"/>
    <w:rsid w:val="00F92685"/>
    <w:rsid w:val="00FA2BC3"/>
    <w:rsid w:val="00FB220A"/>
    <w:rsid w:val="00FB2E9E"/>
    <w:rsid w:val="00FB564C"/>
    <w:rsid w:val="00FC01AA"/>
    <w:rsid w:val="00FC2618"/>
    <w:rsid w:val="00FD7289"/>
    <w:rsid w:val="00FE1F04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3366E1-38C9-4AAB-B261-81122779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22E5"/>
    <w:pPr>
      <w:spacing w:line="276" w:lineRule="auto"/>
    </w:pPr>
    <w:rPr>
      <w:rFonts w:ascii="Arial" w:eastAsia="Times New Roman" w:hAnsi="Arial" w:cs="Arial"/>
      <w:sz w:val="22"/>
      <w:szCs w:val="22"/>
      <w:lang w:val="uk-UA" w:eastAsia="uk-UA"/>
    </w:rPr>
  </w:style>
  <w:style w:type="character" w:customStyle="1" w:styleId="10">
    <w:name w:val="Слабое выделение1"/>
    <w:uiPriority w:val="99"/>
    <w:rsid w:val="002C22E5"/>
    <w:rPr>
      <w:i/>
      <w:color w:val="808080"/>
    </w:rPr>
  </w:style>
  <w:style w:type="paragraph" w:styleId="3">
    <w:name w:val="Body Text 3"/>
    <w:basedOn w:val="a"/>
    <w:link w:val="30"/>
    <w:uiPriority w:val="99"/>
    <w:rsid w:val="002C2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sz w:val="16"/>
      <w:szCs w:val="16"/>
      <w:lang w:eastAsia="zh-CN"/>
    </w:rPr>
  </w:style>
  <w:style w:type="character" w:customStyle="1" w:styleId="30">
    <w:name w:val="Основной текст 3 Знак"/>
    <w:link w:val="3"/>
    <w:uiPriority w:val="99"/>
    <w:locked/>
    <w:rsid w:val="002C22E5"/>
    <w:rPr>
      <w:rFonts w:ascii="Times New Roman" w:hAnsi="Times New Roman" w:cs="Times New Roman"/>
      <w:sz w:val="16"/>
      <w:szCs w:val="16"/>
      <w:lang w:val="ru-RU" w:eastAsia="zh-CN"/>
    </w:rPr>
  </w:style>
  <w:style w:type="character" w:styleId="a3">
    <w:name w:val="Hyperlink"/>
    <w:uiPriority w:val="99"/>
    <w:rsid w:val="002C22E5"/>
    <w:rPr>
      <w:rFonts w:cs="Times New Roman"/>
      <w:color w:val="0000FF"/>
      <w:u w:val="single"/>
    </w:rPr>
  </w:style>
  <w:style w:type="character" w:styleId="HTML">
    <w:name w:val="HTML Cite"/>
    <w:uiPriority w:val="99"/>
    <w:rsid w:val="002C22E5"/>
    <w:rPr>
      <w:rFonts w:cs="Times New Roman"/>
      <w:i/>
    </w:rPr>
  </w:style>
  <w:style w:type="paragraph" w:customStyle="1" w:styleId="11">
    <w:name w:val="Абзац списка1"/>
    <w:basedOn w:val="a"/>
    <w:uiPriority w:val="99"/>
    <w:rsid w:val="002C2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uk-UA" w:eastAsia="en-US"/>
    </w:rPr>
  </w:style>
  <w:style w:type="character" w:customStyle="1" w:styleId="feature-value-inner">
    <w:name w:val="feature-value-inner"/>
    <w:uiPriority w:val="99"/>
    <w:rsid w:val="002C22E5"/>
  </w:style>
  <w:style w:type="paragraph" w:styleId="a4">
    <w:name w:val="List Paragraph"/>
    <w:basedOn w:val="a"/>
    <w:uiPriority w:val="99"/>
    <w:qFormat/>
    <w:rsid w:val="002C2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ind w:left="720"/>
      <w:contextualSpacing/>
    </w:pPr>
    <w:rPr>
      <w:rFonts w:eastAsia="Calibri" w:cs="Times New Roman"/>
      <w:color w:val="auto"/>
      <w:sz w:val="24"/>
      <w:szCs w:val="24"/>
      <w:lang w:eastAsia="ru-RU"/>
    </w:rPr>
  </w:style>
  <w:style w:type="paragraph" w:customStyle="1" w:styleId="2">
    <w:name w:val="Обычный2"/>
    <w:uiPriority w:val="99"/>
    <w:rsid w:val="00EC0DA7"/>
    <w:pPr>
      <w:spacing w:line="276" w:lineRule="auto"/>
    </w:pPr>
    <w:rPr>
      <w:rFonts w:ascii="Arial" w:eastAsia="Times New Roman" w:hAnsi="Arial" w:cs="Arial"/>
      <w:sz w:val="22"/>
      <w:szCs w:val="22"/>
      <w:lang w:val="uk-UA" w:eastAsia="uk-UA"/>
    </w:rPr>
  </w:style>
  <w:style w:type="character" w:customStyle="1" w:styleId="5yl5">
    <w:name w:val="_5yl5"/>
    <w:uiPriority w:val="99"/>
    <w:rsid w:val="009126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29147558/IELTS_Workbook" TargetMode="External"/><Relationship Id="rId13" Type="http://schemas.openxmlformats.org/officeDocument/2006/relationships/hyperlink" Target="http://lib.p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40878805/Objective_IELTS_Intermediate_SB" TargetMode="External"/><Relationship Id="rId12" Type="http://schemas.openxmlformats.org/officeDocument/2006/relationships/hyperlink" Target="http://lib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doichyk@pnu.edu.ua" TargetMode="External"/><Relationship Id="rId11" Type="http://schemas.openxmlformats.org/officeDocument/2006/relationships/hyperlink" Target="http://lib.pnu.edu.ua/" TargetMode="External"/><Relationship Id="rId5" Type="http://schemas.openxmlformats.org/officeDocument/2006/relationships/hyperlink" Target="mailto:osdoichyk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renglish.ru/murphy_english_gramm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scribd.com/document/378435167/English-Grammar-Book-Round-Up-5-1994-Virginia-Eva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2584</Words>
  <Characters>14730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2020-11-22T17:38:00Z</dcterms:created>
  <dcterms:modified xsi:type="dcterms:W3CDTF">2021-04-08T10:06:00Z</dcterms:modified>
</cp:coreProperties>
</file>