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E93" w:rsidRDefault="009F0C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726E93" w:rsidRDefault="009F0C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ДВНЗ «ПРИКАРПАТСЬКИЙ НАЦІОНАЛЬНИЙ УНІВЕРСИТЕТ</w:t>
      </w:r>
    </w:p>
    <w:p w:rsidR="00726E93" w:rsidRDefault="009F0C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ІМЕНІ ВАСИЛЯ СТЕФАНИКА»</w:t>
      </w:r>
    </w:p>
    <w:p w:rsidR="00726E93" w:rsidRDefault="00726E93">
      <w:pPr>
        <w:jc w:val="center"/>
        <w:rPr>
          <w:b/>
          <w:sz w:val="28"/>
          <w:szCs w:val="28"/>
        </w:rPr>
      </w:pPr>
    </w:p>
    <w:p w:rsidR="00726E93" w:rsidRDefault="00726E93">
      <w:pPr>
        <w:jc w:val="center"/>
        <w:rPr>
          <w:b/>
          <w:sz w:val="28"/>
          <w:szCs w:val="28"/>
        </w:rPr>
      </w:pPr>
    </w:p>
    <w:p w:rsidR="00726E93" w:rsidRDefault="00726E93">
      <w:pPr>
        <w:jc w:val="center"/>
        <w:rPr>
          <w:b/>
          <w:sz w:val="28"/>
          <w:szCs w:val="28"/>
        </w:rPr>
      </w:pPr>
    </w:p>
    <w:p w:rsidR="00726E93" w:rsidRDefault="00726E93">
      <w:pPr>
        <w:jc w:val="center"/>
        <w:rPr>
          <w:b/>
          <w:sz w:val="28"/>
          <w:szCs w:val="28"/>
        </w:rPr>
      </w:pPr>
    </w:p>
    <w:p w:rsidR="00726E93" w:rsidRDefault="009F0CE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Навчально-науковий юридичний інститут</w:t>
      </w:r>
    </w:p>
    <w:p w:rsidR="00726E93" w:rsidRDefault="00726E93">
      <w:pPr>
        <w:jc w:val="center"/>
        <w:rPr>
          <w:b/>
          <w:sz w:val="28"/>
          <w:szCs w:val="28"/>
        </w:rPr>
      </w:pPr>
    </w:p>
    <w:p w:rsidR="00726E93" w:rsidRDefault="009F0CE2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цивільного права</w:t>
      </w:r>
    </w:p>
    <w:p w:rsidR="00726E93" w:rsidRDefault="00726E93">
      <w:pPr>
        <w:jc w:val="center"/>
        <w:rPr>
          <w:sz w:val="28"/>
          <w:szCs w:val="28"/>
        </w:rPr>
      </w:pPr>
    </w:p>
    <w:p w:rsidR="00726E93" w:rsidRDefault="00726E93">
      <w:pPr>
        <w:jc w:val="center"/>
        <w:rPr>
          <w:sz w:val="28"/>
          <w:szCs w:val="28"/>
        </w:rPr>
      </w:pPr>
    </w:p>
    <w:p w:rsidR="00726E93" w:rsidRDefault="009F0C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СИЛАБУС НАВЧАЛЬНОЇ ДИСЦИПЛІНИ</w:t>
      </w:r>
    </w:p>
    <w:p w:rsidR="00726E93" w:rsidRDefault="00726E93">
      <w:pPr>
        <w:jc w:val="center"/>
        <w:rPr>
          <w:b/>
          <w:sz w:val="28"/>
          <w:szCs w:val="28"/>
        </w:rPr>
      </w:pPr>
    </w:p>
    <w:p w:rsidR="00726E93" w:rsidRDefault="009F0CE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АКТУАЛЬНІ ПИТАННЯ ПРАВА ІНТЕЛЕКТУАЛЬНОЇ ВЛАСНОСТІ</w:t>
      </w:r>
    </w:p>
    <w:p w:rsidR="00726E93" w:rsidRDefault="00726E93">
      <w:pPr>
        <w:jc w:val="center"/>
        <w:rPr>
          <w:b/>
          <w:sz w:val="28"/>
          <w:szCs w:val="28"/>
          <w:u w:val="single"/>
        </w:rPr>
      </w:pPr>
    </w:p>
    <w:p w:rsidR="00726E93" w:rsidRDefault="00726E93">
      <w:pPr>
        <w:jc w:val="center"/>
        <w:rPr>
          <w:b/>
          <w:sz w:val="28"/>
          <w:szCs w:val="28"/>
          <w:u w:val="single"/>
        </w:rPr>
      </w:pPr>
    </w:p>
    <w:p w:rsidR="00726E93" w:rsidRDefault="009F0CE2">
      <w:pPr>
        <w:jc w:val="center"/>
        <w:rPr>
          <w:sz w:val="28"/>
          <w:szCs w:val="28"/>
        </w:rPr>
      </w:pPr>
      <w:r>
        <w:rPr>
          <w:sz w:val="28"/>
          <w:szCs w:val="28"/>
        </w:rPr>
        <w:t>Рівень вищої освіти – третій (освітньо-науковий)</w:t>
      </w:r>
    </w:p>
    <w:p w:rsidR="00726E93" w:rsidRDefault="00726E93">
      <w:pPr>
        <w:jc w:val="center"/>
        <w:rPr>
          <w:sz w:val="28"/>
          <w:szCs w:val="28"/>
        </w:rPr>
      </w:pPr>
    </w:p>
    <w:p w:rsidR="00726E93" w:rsidRDefault="009F0CE2">
      <w:pPr>
        <w:jc w:val="center"/>
        <w:rPr>
          <w:sz w:val="28"/>
          <w:szCs w:val="28"/>
        </w:rPr>
      </w:pPr>
      <w:r>
        <w:rPr>
          <w:sz w:val="28"/>
          <w:szCs w:val="28"/>
        </w:rPr>
        <w:t>Освітньо-наукова програма Право</w:t>
      </w:r>
    </w:p>
    <w:p w:rsidR="00726E93" w:rsidRDefault="00726E93">
      <w:pPr>
        <w:jc w:val="center"/>
        <w:rPr>
          <w:sz w:val="28"/>
          <w:szCs w:val="28"/>
        </w:rPr>
      </w:pPr>
    </w:p>
    <w:p w:rsidR="00726E93" w:rsidRDefault="009F0CE2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Спеціальність 081 Право</w:t>
      </w:r>
    </w:p>
    <w:p w:rsidR="00726E93" w:rsidRDefault="00726E93">
      <w:pPr>
        <w:jc w:val="center"/>
        <w:rPr>
          <w:sz w:val="28"/>
          <w:szCs w:val="28"/>
        </w:rPr>
      </w:pPr>
    </w:p>
    <w:p w:rsidR="00726E93" w:rsidRDefault="009F0CE2">
      <w:pPr>
        <w:jc w:val="center"/>
        <w:rPr>
          <w:sz w:val="28"/>
          <w:szCs w:val="28"/>
        </w:rPr>
      </w:pPr>
      <w:r>
        <w:rPr>
          <w:sz w:val="28"/>
          <w:szCs w:val="28"/>
        </w:rPr>
        <w:t>Галузь знань 08 Право</w:t>
      </w:r>
    </w:p>
    <w:p w:rsidR="00726E93" w:rsidRDefault="00726E93">
      <w:pPr>
        <w:jc w:val="center"/>
        <w:rPr>
          <w:sz w:val="28"/>
          <w:szCs w:val="28"/>
        </w:rPr>
      </w:pPr>
    </w:p>
    <w:p w:rsidR="00726E93" w:rsidRDefault="00726E93">
      <w:pPr>
        <w:jc w:val="center"/>
        <w:rPr>
          <w:sz w:val="28"/>
          <w:szCs w:val="28"/>
        </w:rPr>
      </w:pPr>
    </w:p>
    <w:p w:rsidR="00726E93" w:rsidRDefault="00726E93">
      <w:pPr>
        <w:jc w:val="center"/>
        <w:rPr>
          <w:sz w:val="28"/>
          <w:szCs w:val="28"/>
        </w:rPr>
      </w:pPr>
    </w:p>
    <w:p w:rsidR="00726E93" w:rsidRDefault="00726E93">
      <w:pPr>
        <w:jc w:val="center"/>
        <w:rPr>
          <w:sz w:val="28"/>
          <w:szCs w:val="28"/>
        </w:rPr>
      </w:pPr>
    </w:p>
    <w:p w:rsidR="00726E93" w:rsidRDefault="00726E93">
      <w:pPr>
        <w:jc w:val="both"/>
        <w:rPr>
          <w:sz w:val="28"/>
          <w:szCs w:val="28"/>
        </w:rPr>
      </w:pPr>
    </w:p>
    <w:p w:rsidR="00726E93" w:rsidRDefault="00726E93">
      <w:pPr>
        <w:jc w:val="both"/>
        <w:rPr>
          <w:sz w:val="28"/>
          <w:szCs w:val="28"/>
        </w:rPr>
      </w:pPr>
    </w:p>
    <w:p w:rsidR="00726E93" w:rsidRDefault="009F0CE2">
      <w:pPr>
        <w:jc w:val="right"/>
        <w:rPr>
          <w:sz w:val="28"/>
          <w:szCs w:val="28"/>
        </w:rPr>
      </w:pPr>
      <w:r>
        <w:rPr>
          <w:sz w:val="28"/>
          <w:szCs w:val="28"/>
        </w:rPr>
        <w:t>Затверджено на засіданні кафедри</w:t>
      </w:r>
    </w:p>
    <w:p w:rsidR="00726E93" w:rsidRDefault="009F0C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Протокол № 2 від 31 серпня 2020 р.  </w:t>
      </w:r>
    </w:p>
    <w:p w:rsidR="00726E93" w:rsidRDefault="00726E93">
      <w:pPr>
        <w:jc w:val="both"/>
        <w:rPr>
          <w:sz w:val="28"/>
          <w:szCs w:val="28"/>
        </w:rPr>
      </w:pPr>
    </w:p>
    <w:p w:rsidR="00726E93" w:rsidRDefault="00726E93">
      <w:pPr>
        <w:jc w:val="both"/>
        <w:rPr>
          <w:sz w:val="28"/>
          <w:szCs w:val="28"/>
        </w:rPr>
      </w:pPr>
    </w:p>
    <w:p w:rsidR="00726E93" w:rsidRDefault="00726E93">
      <w:pPr>
        <w:jc w:val="both"/>
        <w:rPr>
          <w:sz w:val="28"/>
          <w:szCs w:val="28"/>
        </w:rPr>
      </w:pPr>
    </w:p>
    <w:p w:rsidR="00726E93" w:rsidRDefault="00726E93">
      <w:pPr>
        <w:jc w:val="both"/>
        <w:rPr>
          <w:sz w:val="28"/>
          <w:szCs w:val="28"/>
        </w:rPr>
      </w:pPr>
    </w:p>
    <w:p w:rsidR="00726E93" w:rsidRDefault="00726E93">
      <w:pPr>
        <w:jc w:val="center"/>
        <w:rPr>
          <w:sz w:val="28"/>
          <w:szCs w:val="28"/>
        </w:rPr>
      </w:pPr>
    </w:p>
    <w:p w:rsidR="00726E93" w:rsidRDefault="00726E93">
      <w:pPr>
        <w:jc w:val="center"/>
        <w:rPr>
          <w:sz w:val="28"/>
          <w:szCs w:val="28"/>
        </w:rPr>
      </w:pPr>
    </w:p>
    <w:p w:rsidR="00726E93" w:rsidRDefault="00726E93">
      <w:pPr>
        <w:jc w:val="center"/>
        <w:rPr>
          <w:sz w:val="28"/>
          <w:szCs w:val="28"/>
        </w:rPr>
      </w:pPr>
    </w:p>
    <w:p w:rsidR="00726E93" w:rsidRDefault="00726E93">
      <w:pPr>
        <w:jc w:val="center"/>
        <w:rPr>
          <w:sz w:val="28"/>
          <w:szCs w:val="28"/>
        </w:rPr>
      </w:pPr>
    </w:p>
    <w:p w:rsidR="00726E93" w:rsidRDefault="00726E93">
      <w:pPr>
        <w:jc w:val="center"/>
        <w:rPr>
          <w:sz w:val="28"/>
          <w:szCs w:val="28"/>
        </w:rPr>
      </w:pPr>
    </w:p>
    <w:p w:rsidR="00726E93" w:rsidRDefault="00726E93">
      <w:pPr>
        <w:jc w:val="center"/>
        <w:rPr>
          <w:sz w:val="28"/>
          <w:szCs w:val="28"/>
        </w:rPr>
      </w:pPr>
    </w:p>
    <w:p w:rsidR="00726E93" w:rsidRDefault="00726E93">
      <w:pPr>
        <w:rPr>
          <w:sz w:val="28"/>
          <w:szCs w:val="28"/>
        </w:rPr>
      </w:pPr>
    </w:p>
    <w:p w:rsidR="00726E93" w:rsidRDefault="00726E93">
      <w:pPr>
        <w:jc w:val="center"/>
        <w:rPr>
          <w:sz w:val="28"/>
          <w:szCs w:val="28"/>
        </w:rPr>
      </w:pPr>
    </w:p>
    <w:p w:rsidR="00726E93" w:rsidRDefault="009F0CE2">
      <w:pPr>
        <w:jc w:val="center"/>
        <w:rPr>
          <w:sz w:val="28"/>
          <w:szCs w:val="28"/>
        </w:rPr>
      </w:pPr>
      <w:r>
        <w:rPr>
          <w:sz w:val="28"/>
          <w:szCs w:val="28"/>
        </w:rPr>
        <w:t>м. Івано-Франківськ – 2020</w:t>
      </w:r>
    </w:p>
    <w:p w:rsidR="00726E93" w:rsidRDefault="009F0CE2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ЗМІСТ</w:t>
      </w:r>
    </w:p>
    <w:p w:rsidR="00726E93" w:rsidRDefault="00726E93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726E93" w:rsidRDefault="00726E93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726E93" w:rsidRDefault="009F0C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Загальна інформація</w:t>
      </w:r>
    </w:p>
    <w:p w:rsidR="00726E93" w:rsidRDefault="009F0C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Анотація до навчальної дисципліни</w:t>
      </w:r>
    </w:p>
    <w:p w:rsidR="00726E93" w:rsidRDefault="009F0C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Мета та цілі навчальної дисципліни</w:t>
      </w:r>
    </w:p>
    <w:p w:rsidR="00726E93" w:rsidRDefault="009F0C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Програмні компетентності та результати навчання</w:t>
      </w:r>
    </w:p>
    <w:p w:rsidR="00726E93" w:rsidRDefault="009F0C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Організація навчання</w:t>
      </w:r>
    </w:p>
    <w:p w:rsidR="00726E93" w:rsidRDefault="009F0C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оцінювання навчальної дисципліни</w:t>
      </w:r>
    </w:p>
    <w:p w:rsidR="00726E93" w:rsidRDefault="009F0C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Політика навчальної дисципліни</w:t>
      </w:r>
    </w:p>
    <w:p w:rsidR="00726E93" w:rsidRDefault="009F0C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Рекомендована література</w:t>
      </w:r>
    </w:p>
    <w:p w:rsidR="00726E93" w:rsidRDefault="009F0CE2">
      <w:pPr>
        <w:jc w:val="both"/>
        <w:rPr>
          <w:sz w:val="28"/>
          <w:szCs w:val="28"/>
        </w:rPr>
      </w:pPr>
      <w:r>
        <w:br w:type="page"/>
      </w:r>
    </w:p>
    <w:tbl>
      <w:tblPr>
        <w:tblStyle w:val="a7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3"/>
        <w:gridCol w:w="155"/>
        <w:gridCol w:w="879"/>
        <w:gridCol w:w="503"/>
        <w:gridCol w:w="666"/>
        <w:gridCol w:w="2516"/>
        <w:gridCol w:w="993"/>
        <w:gridCol w:w="992"/>
        <w:gridCol w:w="1128"/>
      </w:tblGrid>
      <w:tr w:rsidR="00726E93">
        <w:tc>
          <w:tcPr>
            <w:tcW w:w="9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center"/>
            </w:pPr>
            <w:r>
              <w:rPr>
                <w:b/>
              </w:rPr>
              <w:lastRenderedPageBreak/>
              <w:t>1. Загальна інформація</w:t>
            </w:r>
          </w:p>
        </w:tc>
      </w:tr>
      <w:tr w:rsidR="00726E93"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Назва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both"/>
            </w:pPr>
            <w:r>
              <w:t>Актуальні питання права інтелектуальної власності</w:t>
            </w:r>
          </w:p>
        </w:tc>
      </w:tr>
      <w:tr w:rsidR="00726E93"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rPr>
                <w:b/>
              </w:rPr>
            </w:pPr>
            <w:r>
              <w:rPr>
                <w:b/>
              </w:rPr>
              <w:t>Викладач (-і)</w:t>
            </w:r>
          </w:p>
        </w:tc>
        <w:tc>
          <w:tcPr>
            <w:tcW w:w="6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both"/>
            </w:pPr>
            <w:r>
              <w:t>Стефанишин Наталія Михайлівна, доцент, к.ю.н., доцент кафедри цивільного права, Коструба Анатолій Володимирович, професор, д.ю.н., професор кафедри цивільного права.</w:t>
            </w:r>
          </w:p>
        </w:tc>
      </w:tr>
      <w:tr w:rsidR="00726E93"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both"/>
            </w:pPr>
            <w:r>
              <w:t>Коструба Анатолій Володимирович, Стефанишин Наталія Михайлів</w:t>
            </w:r>
            <w:r>
              <w:t xml:space="preserve">на (0342) </w:t>
            </w:r>
            <w:r>
              <w:rPr>
                <w:color w:val="262626"/>
              </w:rPr>
              <w:t>596130</w:t>
            </w:r>
          </w:p>
          <w:p w:rsidR="00726E93" w:rsidRDefault="00726E93">
            <w:pPr>
              <w:spacing w:line="276" w:lineRule="auto"/>
              <w:jc w:val="both"/>
              <w:rPr>
                <w:color w:val="262626"/>
                <w:highlight w:val="white"/>
              </w:rPr>
            </w:pPr>
          </w:p>
        </w:tc>
      </w:tr>
      <w:tr w:rsidR="00726E93"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rPr>
                <w:b/>
              </w:rPr>
            </w:pPr>
            <w:r>
              <w:rPr>
                <w:b/>
              </w:rPr>
              <w:t>E-mail викладача</w:t>
            </w:r>
          </w:p>
        </w:tc>
        <w:tc>
          <w:tcPr>
            <w:tcW w:w="6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rPr>
                <w:color w:val="4A86E8"/>
                <w:u w:val="single"/>
              </w:rPr>
            </w:pPr>
            <w:r>
              <w:t xml:space="preserve">Стефанишин Наталія Михайлівна </w:t>
            </w:r>
            <w:hyperlink r:id="rId6">
              <w:r>
                <w:rPr>
                  <w:color w:val="1155CC"/>
                  <w:u w:val="single"/>
                </w:rPr>
                <w:t>nataliia.stefanyshyn@pnu.edu.ua</w:t>
              </w:r>
            </w:hyperlink>
            <w:r>
              <w:t xml:space="preserve">, Коструба Анатолій Володимирович </w:t>
            </w:r>
            <w:r>
              <w:rPr>
                <w:color w:val="4A86E8"/>
                <w:u w:val="single"/>
              </w:rPr>
              <w:t>anatolii.kostruba@pnu.edu.ua</w:t>
            </w:r>
          </w:p>
        </w:tc>
      </w:tr>
      <w:tr w:rsidR="00726E93"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Формат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both"/>
            </w:pPr>
            <w:r>
              <w:t>Очний/заочний</w:t>
            </w:r>
          </w:p>
        </w:tc>
      </w:tr>
      <w:tr w:rsidR="00726E93"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Обсяг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both"/>
            </w:pPr>
            <w:r>
              <w:t>3 кредити ЄКТС, 90 год.</w:t>
            </w:r>
          </w:p>
        </w:tc>
      </w:tr>
      <w:tr w:rsidR="00726E93"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both"/>
            </w:pPr>
            <w:hyperlink r:id="rId7">
              <w:r>
                <w:rPr>
                  <w:color w:val="0000FF"/>
                  <w:highlight w:val="white"/>
                  <w:u w:val="single"/>
                </w:rPr>
                <w:t>http://www.d-learn.pu.if.ua</w:t>
              </w:r>
            </w:hyperlink>
          </w:p>
        </w:tc>
      </w:tr>
      <w:tr w:rsidR="00726E93"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Консультації</w:t>
            </w:r>
          </w:p>
        </w:tc>
        <w:tc>
          <w:tcPr>
            <w:tcW w:w="6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both"/>
            </w:pPr>
            <w:r>
              <w:t xml:space="preserve">Консультації проводяться відповідно до графіку </w:t>
            </w:r>
            <w:proofErr w:type="gramStart"/>
            <w:r>
              <w:t>консультацій  та</w:t>
            </w:r>
            <w:proofErr w:type="gramEnd"/>
            <w:r>
              <w:t xml:space="preserve"> розкладу занять на к</w:t>
            </w:r>
            <w:r>
              <w:t>афедрі. https://law.pnu.edu.ua/організація-навчання/</w:t>
            </w:r>
          </w:p>
          <w:p w:rsidR="00726E93" w:rsidRDefault="009F0CE2">
            <w:pPr>
              <w:spacing w:line="276" w:lineRule="auto"/>
              <w:jc w:val="both"/>
            </w:pPr>
            <w:r>
              <w:t xml:space="preserve"> Також можливі консультації шляхом листування через електронну пошту, зокрема, перевірка </w:t>
            </w:r>
            <w:proofErr w:type="gramStart"/>
            <w:r>
              <w:t>виконаних  індивідуальних</w:t>
            </w:r>
            <w:proofErr w:type="gramEnd"/>
            <w:r>
              <w:t xml:space="preserve"> завдань та завдань для самостійної роботи.</w:t>
            </w:r>
          </w:p>
        </w:tc>
      </w:tr>
      <w:tr w:rsidR="00726E93">
        <w:tc>
          <w:tcPr>
            <w:tcW w:w="9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center"/>
            </w:pPr>
            <w:r>
              <w:rPr>
                <w:b/>
              </w:rPr>
              <w:t xml:space="preserve">2. Анотація до навчальної дисципліни </w:t>
            </w:r>
          </w:p>
        </w:tc>
      </w:tr>
      <w:tr w:rsidR="00726E93">
        <w:tc>
          <w:tcPr>
            <w:tcW w:w="9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ind w:firstLine="310"/>
              <w:jc w:val="both"/>
            </w:pPr>
            <w:r>
              <w:rPr>
                <w:u w:val="single"/>
              </w:rPr>
              <w:t>Предметом</w:t>
            </w:r>
            <w:r>
              <w:t xml:space="preserve"> вивчення навчальної дисципліни є нормативно-правові акти, практика їх застосування, доктринальні джерела, окремі поняття, терміни, дефініції, юридичні категорії, в яких відображені закономірності виникнення та розвитку права інтелектуальної власн</w:t>
            </w:r>
            <w:r>
              <w:t xml:space="preserve">ості, особливості правовідносин, що виникають у сфері інтелектуальної власності, а також, актуальні питання права інтелектуальної власності в умовах сьогодення. </w:t>
            </w:r>
          </w:p>
          <w:p w:rsidR="00726E93" w:rsidRDefault="009F0CE2">
            <w:pPr>
              <w:spacing w:line="276" w:lineRule="auto"/>
              <w:ind w:firstLine="310"/>
              <w:jc w:val="both"/>
            </w:pPr>
            <w:r>
              <w:t xml:space="preserve">Програма навчальної дисципліни складається з таких </w:t>
            </w:r>
            <w:r>
              <w:rPr>
                <w:u w:val="single"/>
              </w:rPr>
              <w:t>змістових модулів</w:t>
            </w:r>
            <w:r>
              <w:t>:</w:t>
            </w:r>
          </w:p>
          <w:p w:rsidR="00726E93" w:rsidRDefault="009F0CE2">
            <w:pPr>
              <w:spacing w:line="276" w:lineRule="auto"/>
              <w:ind w:firstLine="310"/>
              <w:jc w:val="both"/>
            </w:pPr>
            <w:r>
              <w:t>1. Загальнотеоретичні та</w:t>
            </w:r>
            <w:r>
              <w:t xml:space="preserve"> методологічні підходи до тлумачення поняття права інтелектуальної власності у правовій доктрині та цивільному законодавстві України.</w:t>
            </w:r>
          </w:p>
          <w:p w:rsidR="00726E93" w:rsidRDefault="009F0CE2">
            <w:pPr>
              <w:spacing w:line="276" w:lineRule="auto"/>
              <w:ind w:firstLine="310"/>
              <w:jc w:val="both"/>
            </w:pPr>
            <w:r>
              <w:t>2. Актуальні питання правового регулювання окремих інститутів права інтелектуальної власності.</w:t>
            </w:r>
          </w:p>
          <w:p w:rsidR="00726E93" w:rsidRDefault="009F0CE2">
            <w:pPr>
              <w:spacing w:line="276" w:lineRule="auto"/>
              <w:ind w:firstLine="310"/>
              <w:jc w:val="both"/>
            </w:pPr>
            <w:r>
              <w:t>3. Розпорядження правами ін</w:t>
            </w:r>
            <w:r>
              <w:t>телектуальної власності.</w:t>
            </w:r>
          </w:p>
          <w:p w:rsidR="00726E93" w:rsidRDefault="009F0CE2">
            <w:pPr>
              <w:spacing w:line="276" w:lineRule="auto"/>
              <w:ind w:firstLine="310"/>
              <w:jc w:val="both"/>
            </w:pPr>
            <w:r>
              <w:t>4. Правова охорона та захист прав інтелектуальної власності.</w:t>
            </w:r>
          </w:p>
          <w:p w:rsidR="00726E93" w:rsidRDefault="009F0CE2">
            <w:pPr>
              <w:spacing w:line="276" w:lineRule="auto"/>
              <w:jc w:val="both"/>
            </w:pPr>
            <w:r>
              <w:t xml:space="preserve">      Поряд з людською творчістю і винахідливістю інтелектуальна власність всюди навколо нас. Кожний продукт або послуга, які ми споживаємо або отримуємо у повсякденному </w:t>
            </w:r>
            <w:r>
              <w:t>житті – це результат інтелектуальної, творчої діяльності людини. Сьогодні все більше зростає розуміння того, що трансформація науково-технічних розробок в інноваційний продукт, придатний для виробництва і ринку, чи не найважчий етап у ланцюзі, який пов’язу</w:t>
            </w:r>
            <w:r>
              <w:t>є розробника зі споживачем, а тому належна охорона суб’єктивних прав суб’єктів права інтелектуальної власності на належні ним об’єкти права інтелектуальної власності визнається в усьому світі невід’ємним елементом ринкових відносин. Вказані процеси супрово</w:t>
            </w:r>
            <w:r>
              <w:t>джуються швидким розвитком законодавства у сфері інтелектуальної власності, що проявляється у перманентному процесі появи нових нормативно-правових актів.</w:t>
            </w:r>
          </w:p>
          <w:p w:rsidR="00726E93" w:rsidRDefault="009F0CE2">
            <w:pPr>
              <w:tabs>
                <w:tab w:val="right" w:pos="2310"/>
              </w:tabs>
              <w:spacing w:line="276" w:lineRule="auto"/>
              <w:jc w:val="both"/>
            </w:pPr>
            <w:r>
              <w:lastRenderedPageBreak/>
              <w:t xml:space="preserve">     Навчальна дисципліна покликана сприяти засвоєнню здобувачами комплексу знань щодо доктринальних </w:t>
            </w:r>
            <w:r>
              <w:t>концепцій провідних цивілістичних наукових шкіл України до розуміння змісту права інтелектуальної власності, окреслення його місця в системі цивільного права України, вирішення проблемних питань щодо правового регулювання відносин у сфері інтелектуальної в</w:t>
            </w:r>
            <w:r>
              <w:t xml:space="preserve">ласності. </w:t>
            </w:r>
          </w:p>
          <w:p w:rsidR="00726E93" w:rsidRDefault="009F0CE2">
            <w:pPr>
              <w:tabs>
                <w:tab w:val="right" w:pos="2310"/>
              </w:tabs>
              <w:spacing w:line="276" w:lineRule="auto"/>
              <w:jc w:val="both"/>
            </w:pPr>
            <w:r>
              <w:t xml:space="preserve">     Активний розвиток суспільних відносин у всіх сферах суспільного життя призводить до появи нових об’єктів права інтелектуальної власності, які потребують належного правового регулювання.</w:t>
            </w:r>
          </w:p>
          <w:p w:rsidR="00726E93" w:rsidRDefault="009F0CE2">
            <w:pPr>
              <w:tabs>
                <w:tab w:val="right" w:pos="2310"/>
              </w:tabs>
              <w:spacing w:line="276" w:lineRule="auto"/>
              <w:jc w:val="both"/>
            </w:pPr>
            <w:r>
              <w:t xml:space="preserve">     У зв’язку із наведенням співпраці України із європейськими державами ЄС поставив вимогу до України щодо гармонізації національного законодавства України із законодавством ЄС та імплементацією низки правових положень, в тому числі, й у сфері інтелектуа</w:t>
            </w:r>
            <w:r>
              <w:t>льної власності. Сьогодні, розроблено та прийнято низку програм в цьому напрямку. Тому, все вище наведене підтверджує актуальність вивчення навчальної дисципліни «Актуальні питання права інтелектуальної власності».</w:t>
            </w:r>
          </w:p>
          <w:p w:rsidR="00726E93" w:rsidRDefault="009F0CE2">
            <w:pPr>
              <w:spacing w:line="276" w:lineRule="auto"/>
              <w:ind w:firstLine="310"/>
              <w:jc w:val="both"/>
            </w:pPr>
            <w:r>
              <w:rPr>
                <w:color w:val="000000"/>
              </w:rPr>
              <w:t>Здобувачі, які проводять наукове дослідже</w:t>
            </w:r>
            <w:r>
              <w:rPr>
                <w:color w:val="000000"/>
              </w:rPr>
              <w:t>ння у сфері права інтелектуальної власності повинні, насамперед, бути глибоко обізнані з напрямками та результатами наукових досліджень відповідних теоретичних та методологічних проблем даного інституту, формування його понятійного апарату, наукових катего</w:t>
            </w:r>
            <w:r>
              <w:rPr>
                <w:color w:val="000000"/>
              </w:rPr>
              <w:t xml:space="preserve">рій, якими оперує сучасна цивілістична наука. </w:t>
            </w:r>
          </w:p>
        </w:tc>
      </w:tr>
      <w:tr w:rsidR="00726E93">
        <w:tc>
          <w:tcPr>
            <w:tcW w:w="9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center"/>
            </w:pPr>
            <w:r>
              <w:rPr>
                <w:b/>
              </w:rPr>
              <w:lastRenderedPageBreak/>
              <w:t>3. Мета та цілі навчальної дисципліни</w:t>
            </w:r>
          </w:p>
        </w:tc>
      </w:tr>
      <w:tr w:rsidR="00726E93">
        <w:tc>
          <w:tcPr>
            <w:tcW w:w="9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ind w:firstLine="310"/>
              <w:jc w:val="both"/>
            </w:pPr>
            <w:r>
              <w:rPr>
                <w:u w:val="single"/>
              </w:rPr>
              <w:t>Метою</w:t>
            </w:r>
            <w:r>
              <w:t xml:space="preserve"> вивчення навчальної дисципліни «Актуальні питання права інтелектуальної власності» є створення підґрунтя для подальшого розширення і поглиблення світогляду, формування та розвиток системи необхідних знань для здійснення дослідницької та викладацької діяль</w:t>
            </w:r>
            <w:r>
              <w:t xml:space="preserve">ності у сфері права інтелектуальної власності. </w:t>
            </w:r>
          </w:p>
          <w:p w:rsidR="00726E93" w:rsidRDefault="009F0CE2">
            <w:pPr>
              <w:spacing w:line="276" w:lineRule="auto"/>
              <w:ind w:firstLine="310"/>
              <w:jc w:val="both"/>
            </w:pPr>
            <w:r>
              <w:rPr>
                <w:u w:val="single"/>
              </w:rPr>
              <w:t>Основними цілями</w:t>
            </w:r>
            <w:r>
              <w:t xml:space="preserve"> вивчення дисципліни «Актуальні питання права інтелектуальної власності» є набуття та поглиблення здобувачами третього освітньо-наукового рівня вищої освіти теоретичного розуміння змісту право</w:t>
            </w:r>
            <w:r>
              <w:t xml:space="preserve">вих категорій у сфері права інтелектуальної власності, визначення </w:t>
            </w:r>
            <w:r>
              <w:rPr>
                <w:color w:val="000000"/>
              </w:rPr>
              <w:t xml:space="preserve">самостійного місця у механізмі правового регулювання цивільних відносин, а також </w:t>
            </w:r>
            <w:r>
              <w:t>формування та розвиток професійних компетентностей для самостійного розв’язання практичних проблем, які пов’я</w:t>
            </w:r>
            <w:r>
              <w:t xml:space="preserve">зані з відносинами у сфері права інтелектуальної власності. </w:t>
            </w:r>
          </w:p>
        </w:tc>
      </w:tr>
      <w:tr w:rsidR="00726E93">
        <w:tc>
          <w:tcPr>
            <w:tcW w:w="9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4. Програмні компетентності та результати навчання</w:t>
            </w:r>
          </w:p>
        </w:tc>
      </w:tr>
      <w:tr w:rsidR="00726E93">
        <w:tc>
          <w:tcPr>
            <w:tcW w:w="9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Загальні компетентності:</w:t>
            </w:r>
          </w:p>
          <w:p w:rsidR="00726E93" w:rsidRDefault="009F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здатність до розуміння предметної області права інтелектуальної власності та розуміння професійної діяльності за сп</w:t>
            </w:r>
            <w:r>
              <w:rPr>
                <w:color w:val="000000"/>
              </w:rPr>
              <w:t>еціальністю;</w:t>
            </w:r>
          </w:p>
          <w:p w:rsidR="00726E93" w:rsidRDefault="009F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color w:val="000000"/>
              </w:rPr>
            </w:pPr>
            <w:r>
              <w:t>-  здатність визначення нових перспективних напрямів наукових досліджень у сфері права інтелектуальної власності на базі розуміння доктринальних теоретичних засад та результатів наукових досліджень;</w:t>
            </w:r>
          </w:p>
          <w:p w:rsidR="00726E93" w:rsidRDefault="009F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здатність самостійного визначення, організації та проведення наукових досліджень у сфері права інтелектуальної власності, результати яких мають наукову новизну, теоретичне та практичне значення;</w:t>
            </w:r>
          </w:p>
          <w:p w:rsidR="00726E93" w:rsidRDefault="009F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здатність застосування методології та методики дослідниць</w:t>
            </w:r>
            <w:r>
              <w:rPr>
                <w:color w:val="000000"/>
              </w:rPr>
              <w:t xml:space="preserve">кої роботи для створення нових системо утворюючих знань у сфері права інтелектуальної власності; </w:t>
            </w:r>
          </w:p>
          <w:p w:rsidR="00726E93" w:rsidRDefault="009F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color w:val="000000"/>
              </w:rPr>
            </w:pPr>
            <w:r>
              <w:t>-   здатність дотримуватись етики, правил академічної доброчесності в наукових дослідженнях та викладацькій діяльності.</w:t>
            </w:r>
          </w:p>
          <w:p w:rsidR="00726E93" w:rsidRDefault="009F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Фахові компетентності:</w:t>
            </w:r>
          </w:p>
          <w:p w:rsidR="00726E93" w:rsidRDefault="009F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здатність вик</w:t>
            </w:r>
            <w:r>
              <w:rPr>
                <w:color w:val="000000"/>
              </w:rPr>
              <w:t>онувати оригінальні дослідження, досягати наукових результатів, які створюють нові знання у сфері права інтелектуальної власності та дотичних до нього міждисциплінарних напрямах і можуть бути опубліковані у провідних наукових виданнях з права та суміжних г</w:t>
            </w:r>
            <w:r>
              <w:rPr>
                <w:color w:val="000000"/>
              </w:rPr>
              <w:t>алузей;</w:t>
            </w:r>
          </w:p>
          <w:p w:rsidR="00726E93" w:rsidRDefault="009F0CE2">
            <w:pPr>
              <w:spacing w:line="276" w:lineRule="auto"/>
              <w:jc w:val="both"/>
            </w:pPr>
            <w:r>
              <w:t>- здатність кваліфіковано застосовувати загальні та спеціальні нормативно-правові акти, які регулюють відносин, які виникають у сфері права інтелектуальної власності, реалізовувати норми матеріального й процесуального права в професійній діяльності</w:t>
            </w:r>
            <w:r>
              <w:t>;</w:t>
            </w:r>
          </w:p>
          <w:p w:rsidR="00726E93" w:rsidRDefault="009F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здатність </w:t>
            </w:r>
            <w:r>
              <w:t>використовувати ресурси (в тому числі утворені із використанням інформаційних технологій), необхідні для проведення дослідження у галузі права інтелектуальної власності</w:t>
            </w:r>
            <w:r>
              <w:rPr>
                <w:color w:val="000000"/>
              </w:rPr>
              <w:t>;</w:t>
            </w:r>
          </w:p>
          <w:p w:rsidR="00726E93" w:rsidRDefault="009F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>
              <w:t xml:space="preserve">-  </w:t>
            </w:r>
            <w:r>
              <w:rPr>
                <w:sz w:val="26"/>
                <w:szCs w:val="26"/>
              </w:rPr>
              <w:t>з</w:t>
            </w:r>
            <w:r>
              <w:t>датність застосовувати знання основ педагогічної діяльності, дидакти</w:t>
            </w:r>
            <w:r>
              <w:t>ки вищої школи, традиційні та інноваційні форми навчання і педагогічні технології у сфері професійної діяльності</w:t>
            </w:r>
          </w:p>
          <w:p w:rsidR="00726E93" w:rsidRDefault="009F0CE2">
            <w:pPr>
              <w:spacing w:line="276" w:lineRule="auto"/>
              <w:jc w:val="both"/>
            </w:pPr>
            <w:r>
              <w:t>- здатність розробляти проєкти нормативно-правових актів у сфері права інтелектуальної власності;</w:t>
            </w:r>
          </w:p>
          <w:p w:rsidR="00726E93" w:rsidRDefault="009F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здатність саморозвиватися і самовдосконалюв</w:t>
            </w:r>
            <w:r>
              <w:rPr>
                <w:color w:val="000000"/>
              </w:rPr>
              <w:t>атися впродовж життя, оцінювати рівень власної фахової компетентності та підвищувати професійну кваліфікацію й професійну мобільність.</w:t>
            </w:r>
          </w:p>
          <w:p w:rsidR="00726E93" w:rsidRDefault="009F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Програмні результати навчання:</w:t>
            </w:r>
          </w:p>
          <w:p w:rsidR="00726E93" w:rsidRDefault="009F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вільно презентувати та обговорювати з фахівцями і нефахівцями результати досліджень, нау</w:t>
            </w:r>
            <w:r>
              <w:rPr>
                <w:color w:val="000000"/>
              </w:rPr>
              <w:t>кові та прикладні проблеми права інтелектуальної власності державною та іноземною мовами, кваліфіковано відображати результати досліджень у наукових публікаціях у провідних міжнародних наукових виданнях;</w:t>
            </w:r>
          </w:p>
          <w:p w:rsidR="00726E93" w:rsidRDefault="009F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застосовувати наукові знання термінології, основні закономірності юридичного мислення та пізнання, формулювати поняття і категорії, класифікувати та узагальнювати положення права інтелектуальної власності;</w:t>
            </w:r>
          </w:p>
          <w:p w:rsidR="00726E93" w:rsidRDefault="009F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розуміти загальні принципи та методи правових </w:t>
            </w:r>
            <w:r>
              <w:rPr>
                <w:color w:val="000000"/>
              </w:rPr>
              <w:t>наук, а також методологію наукових досліджень, застосовувати їх у власних наукових дослідженнях проблем права інтелектуальної власності та у викладацькій практиці</w:t>
            </w:r>
            <w:r>
              <w:t>.</w:t>
            </w:r>
          </w:p>
          <w:p w:rsidR="00726E93" w:rsidRDefault="00726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color w:val="000000"/>
              </w:rPr>
            </w:pPr>
          </w:p>
        </w:tc>
      </w:tr>
      <w:tr w:rsidR="00726E93">
        <w:tc>
          <w:tcPr>
            <w:tcW w:w="9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center"/>
            </w:pPr>
            <w:r>
              <w:rPr>
                <w:b/>
              </w:rPr>
              <w:lastRenderedPageBreak/>
              <w:t xml:space="preserve">5. Організація навчання </w:t>
            </w:r>
          </w:p>
        </w:tc>
      </w:tr>
      <w:tr w:rsidR="00726E93">
        <w:tc>
          <w:tcPr>
            <w:tcW w:w="9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center"/>
            </w:pPr>
            <w:r>
              <w:t>Обсяг навчальної дисципліни</w:t>
            </w:r>
          </w:p>
        </w:tc>
      </w:tr>
      <w:tr w:rsidR="00726E93">
        <w:tc>
          <w:tcPr>
            <w:tcW w:w="3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center"/>
            </w:pPr>
            <w:r>
              <w:t>Вид заняття</w:t>
            </w:r>
          </w:p>
        </w:tc>
        <w:tc>
          <w:tcPr>
            <w:tcW w:w="6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center"/>
            </w:pPr>
            <w:r>
              <w:t>Загальна кількість годи</w:t>
            </w:r>
            <w:r>
              <w:t>н</w:t>
            </w:r>
          </w:p>
        </w:tc>
      </w:tr>
      <w:tr w:rsidR="00726E93">
        <w:tc>
          <w:tcPr>
            <w:tcW w:w="3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лекції</w:t>
            </w:r>
          </w:p>
        </w:tc>
        <w:tc>
          <w:tcPr>
            <w:tcW w:w="6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</w:pPr>
            <w:r>
              <w:t>20</w:t>
            </w:r>
          </w:p>
        </w:tc>
      </w:tr>
      <w:tr w:rsidR="00726E93">
        <w:tc>
          <w:tcPr>
            <w:tcW w:w="3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</w:pPr>
            <w:r>
              <w:t>10</w:t>
            </w:r>
          </w:p>
        </w:tc>
      </w:tr>
      <w:tr w:rsidR="00726E93">
        <w:tc>
          <w:tcPr>
            <w:tcW w:w="3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самостійна робота</w:t>
            </w:r>
          </w:p>
        </w:tc>
        <w:tc>
          <w:tcPr>
            <w:tcW w:w="6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</w:pPr>
            <w:r>
              <w:t>60</w:t>
            </w:r>
          </w:p>
        </w:tc>
      </w:tr>
      <w:tr w:rsidR="00726E93">
        <w:tc>
          <w:tcPr>
            <w:tcW w:w="9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center"/>
            </w:pPr>
            <w:r>
              <w:t>Ознаки навчальної дисципліни</w:t>
            </w:r>
          </w:p>
        </w:tc>
      </w:tr>
      <w:tr w:rsidR="00726E93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center"/>
              <w:rPr>
                <w:color w:val="000000"/>
              </w:rPr>
            </w:pPr>
            <w:r>
              <w:rPr>
                <w:color w:val="000000"/>
              </w:rPr>
              <w:t>Семестр</w:t>
            </w:r>
          </w:p>
        </w:tc>
        <w:tc>
          <w:tcPr>
            <w:tcW w:w="2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center"/>
              <w:rPr>
                <w:color w:val="000000"/>
              </w:rPr>
            </w:pPr>
            <w:r>
              <w:rPr>
                <w:color w:val="000000"/>
              </w:rPr>
              <w:t>Спеціальність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center"/>
              <w:rPr>
                <w:color w:val="000000"/>
              </w:rPr>
            </w:pPr>
            <w:r>
              <w:rPr>
                <w:color w:val="000000"/>
              </w:rPr>
              <w:t>Курс</w:t>
            </w:r>
          </w:p>
          <w:p w:rsidR="00726E93" w:rsidRDefault="009F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center"/>
              <w:rPr>
                <w:color w:val="000000"/>
              </w:rPr>
            </w:pPr>
            <w:r>
              <w:rPr>
                <w:color w:val="000000"/>
              </w:rPr>
              <w:t>(рік навчання)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Нормативна /</w:t>
            </w:r>
          </w:p>
          <w:p w:rsidR="00726E93" w:rsidRDefault="009F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center"/>
              <w:rPr>
                <w:color w:val="000000"/>
              </w:rPr>
            </w:pPr>
            <w:r>
              <w:rPr>
                <w:color w:val="000000"/>
              </w:rPr>
              <w:t>вибіркова</w:t>
            </w:r>
          </w:p>
        </w:tc>
      </w:tr>
      <w:tr w:rsidR="00726E93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center"/>
            </w:pPr>
            <w:r>
              <w:t>081 Право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center"/>
            </w:pPr>
            <w:r>
              <w:t>нормативна</w:t>
            </w:r>
          </w:p>
        </w:tc>
      </w:tr>
      <w:tr w:rsidR="00726E93">
        <w:tc>
          <w:tcPr>
            <w:tcW w:w="9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center"/>
            </w:pPr>
            <w:r>
              <w:t>Тематика навчальної дисципліни</w:t>
            </w:r>
          </w:p>
        </w:tc>
      </w:tr>
      <w:tr w:rsidR="00726E93">
        <w:tc>
          <w:tcPr>
            <w:tcW w:w="623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</w:pPr>
            <w:r>
              <w:t>Тема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center"/>
            </w:pPr>
            <w:r>
              <w:t>кількість год.</w:t>
            </w:r>
          </w:p>
        </w:tc>
      </w:tr>
      <w:tr w:rsidR="00726E93">
        <w:tc>
          <w:tcPr>
            <w:tcW w:w="623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726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center"/>
            </w:pPr>
            <w:r>
              <w:t>лекції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center"/>
            </w:pPr>
            <w:r>
              <w:t>заняття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center"/>
            </w:pPr>
            <w:r>
              <w:t>сам. роб.</w:t>
            </w:r>
          </w:p>
        </w:tc>
      </w:tr>
      <w:tr w:rsidR="00726E93">
        <w:tc>
          <w:tcPr>
            <w:tcW w:w="9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Змістовий модуль 1. Загальнотеоретичні та методологічні підходи до тлумачення поняття право інтелектуальної власності у правовій доктрині та цивільному законодавстві України.</w:t>
            </w:r>
          </w:p>
        </w:tc>
      </w:tr>
      <w:tr w:rsidR="00726E93">
        <w:tc>
          <w:tcPr>
            <w:tcW w:w="6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both"/>
            </w:pPr>
            <w:r>
              <w:t>Тема №1. Історико-правові та гносеологічні передумови до формування поняття «право інтелектуальної власності» у праві та законодавстві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</w:pPr>
            <w:r>
              <w:t>6</w:t>
            </w:r>
          </w:p>
        </w:tc>
      </w:tr>
      <w:tr w:rsidR="00726E93">
        <w:tc>
          <w:tcPr>
            <w:tcW w:w="6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both"/>
            </w:pPr>
            <w:r>
              <w:t>Тема №2. Підходи до розуміння права інтелектуальної власності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</w:pPr>
            <w:r>
              <w:t>6</w:t>
            </w:r>
          </w:p>
        </w:tc>
      </w:tr>
      <w:tr w:rsidR="00726E93">
        <w:tc>
          <w:tcPr>
            <w:tcW w:w="9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Змістовий модуль 2. Актуальні питання правового регулювання окремих інститутів права інтелектуальної власності.</w:t>
            </w:r>
          </w:p>
        </w:tc>
      </w:tr>
      <w:tr w:rsidR="00726E93">
        <w:tc>
          <w:tcPr>
            <w:tcW w:w="6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both"/>
            </w:pPr>
            <w:r>
              <w:t>Тема №3. Актуальні питання правового регулювання авторського права та суміжних прав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</w:pPr>
            <w:r>
              <w:t>6</w:t>
            </w:r>
          </w:p>
        </w:tc>
      </w:tr>
      <w:tr w:rsidR="00726E93">
        <w:tc>
          <w:tcPr>
            <w:tcW w:w="6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both"/>
            </w:pPr>
            <w:r>
              <w:t>Тема №4. Особливості правового регулювання патентного права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</w:pPr>
            <w:r>
              <w:t>6</w:t>
            </w:r>
          </w:p>
        </w:tc>
      </w:tr>
      <w:tr w:rsidR="00726E93">
        <w:tc>
          <w:tcPr>
            <w:tcW w:w="6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both"/>
            </w:pPr>
            <w:r>
              <w:t>Тема №5. Правові засоби індивідуалізації учасників цивільного обороту, товарів і послуг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</w:pPr>
            <w:r>
              <w:t>6</w:t>
            </w:r>
          </w:p>
        </w:tc>
      </w:tr>
      <w:tr w:rsidR="00726E93">
        <w:tc>
          <w:tcPr>
            <w:tcW w:w="6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both"/>
            </w:pPr>
            <w:r>
              <w:t>Тема №6. Правова охорона нетрадиційних об’єктів права інтелектуальної власності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ind w:firstLine="82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ind w:firstLine="82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</w:pPr>
            <w:r>
              <w:t>6</w:t>
            </w:r>
          </w:p>
        </w:tc>
      </w:tr>
      <w:tr w:rsidR="00726E93">
        <w:tc>
          <w:tcPr>
            <w:tcW w:w="9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Змістовий модуль 3. Розпорядження правами інтелектуальної власності.</w:t>
            </w:r>
          </w:p>
        </w:tc>
      </w:tr>
      <w:tr w:rsidR="00726E93">
        <w:tc>
          <w:tcPr>
            <w:tcW w:w="6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both"/>
            </w:pPr>
            <w:r>
              <w:t xml:space="preserve">Тема №7. Договори щодо розпорядження майновими правами інтелектуальної власності, закріплені в Цивільному кодексі України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ind w:firstLine="82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ind w:firstLine="82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</w:pPr>
            <w:r>
              <w:t>6</w:t>
            </w:r>
          </w:p>
        </w:tc>
      </w:tr>
      <w:tr w:rsidR="00726E93">
        <w:tc>
          <w:tcPr>
            <w:tcW w:w="6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both"/>
            </w:pPr>
            <w:r>
              <w:t>Тема №8. Договори щодо розпорядження майновими правами інтелектуальної власності, закріплені в спеціальних нормативно-правових актах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ind w:firstLine="82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ind w:firstLine="82"/>
              <w:jc w:val="center"/>
            </w:pPr>
            <w: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</w:pPr>
            <w:r>
              <w:t>6</w:t>
            </w:r>
          </w:p>
        </w:tc>
      </w:tr>
      <w:tr w:rsidR="00726E93">
        <w:tc>
          <w:tcPr>
            <w:tcW w:w="9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Змістовий модуль 4. Правова охорона та захист прав інтелектуальної власності.</w:t>
            </w:r>
          </w:p>
        </w:tc>
      </w:tr>
      <w:tr w:rsidR="00726E93">
        <w:tc>
          <w:tcPr>
            <w:tcW w:w="6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both"/>
            </w:pPr>
            <w:r>
              <w:t>Тема №9. Правова охорона прав інтелектуальної власності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ind w:firstLine="82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ind w:firstLine="82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</w:pPr>
            <w:r>
              <w:t>6</w:t>
            </w:r>
          </w:p>
        </w:tc>
      </w:tr>
      <w:tr w:rsidR="00726E93">
        <w:tc>
          <w:tcPr>
            <w:tcW w:w="6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both"/>
            </w:pPr>
            <w:r>
              <w:t>Тема №10. Захист прав інтелектуальної власності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ind w:firstLine="82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ind w:firstLine="82"/>
              <w:jc w:val="center"/>
            </w:pPr>
            <w: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</w:pPr>
            <w:r>
              <w:t>6</w:t>
            </w:r>
          </w:p>
        </w:tc>
      </w:tr>
      <w:tr w:rsidR="00726E93">
        <w:tc>
          <w:tcPr>
            <w:tcW w:w="6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Разом за семестр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726E93">
        <w:trPr>
          <w:trHeight w:val="447"/>
        </w:trPr>
        <w:tc>
          <w:tcPr>
            <w:tcW w:w="9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6. Система оцінювання навчальної дисципліни</w:t>
            </w:r>
          </w:p>
        </w:tc>
      </w:tr>
      <w:tr w:rsidR="00726E93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Загальна система оцінювання навчальної дисципліни</w:t>
            </w:r>
          </w:p>
        </w:tc>
        <w:tc>
          <w:tcPr>
            <w:tcW w:w="7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ind w:firstLine="321"/>
              <w:jc w:val="both"/>
            </w:pPr>
            <w:r>
              <w:t>Загальна система оцінювання навчальної дисципліни базується на нормативних приписах, викладених в Положенні про організацію освітнього процесу та розробку основних документів з організації освітнього процесу в Державному вищому навчальному закладі «Прикарп</w:t>
            </w:r>
            <w:r>
              <w:t xml:space="preserve">атський національний університет імені Василя Стефаника», схваленому в новій редакції Вченою радою ДВНЗ «Прикарпатський національний університет імені Василя Стефаника», протокол № 1 від 28.01.2020 р. – </w:t>
            </w:r>
            <w:hyperlink r:id="rId8">
              <w:r>
                <w:rPr>
                  <w:color w:val="0000FF"/>
                  <w:u w:val="single"/>
                </w:rPr>
                <w:t>https://nmv.pnu.edu.ua/wp-content/uploads/sites/118/2020/08/polozhennya2020_org_os_proc.pdf</w:t>
              </w:r>
            </w:hyperlink>
            <w:r>
              <w:rPr>
                <w:color w:val="0000FF"/>
                <w:u w:val="single"/>
              </w:rPr>
              <w:t xml:space="preserve">. </w:t>
            </w:r>
          </w:p>
          <w:p w:rsidR="00726E93" w:rsidRDefault="009F0CE2">
            <w:pPr>
              <w:spacing w:line="276" w:lineRule="auto"/>
              <w:ind w:firstLine="321"/>
              <w:jc w:val="both"/>
            </w:pPr>
            <w:r>
              <w:t xml:space="preserve"> Підсумковий бал з навчальної дисципліни складається з підсумкового семестрового балу та балу за екзамен</w:t>
            </w:r>
            <w:r>
              <w:t xml:space="preserve">аційну роботу. Впродовж семестру здобувач отримує бали за різні види робіт, які сумуються у підсумковий семестровий бал. </w:t>
            </w:r>
            <w:r>
              <w:rPr>
                <w:i/>
              </w:rPr>
              <w:t>Підсумковий семестровий бал</w:t>
            </w:r>
            <w:r>
              <w:t xml:space="preserve"> складається з суми балів, отриманих здобувачем за свою навчальну діяльність протягом семестру і дорівнює су</w:t>
            </w:r>
            <w:r>
              <w:t xml:space="preserve">мі підсумкового балу за семінарські (практичні) заняття (максимально 20 балів), самостійну </w:t>
            </w:r>
            <w:r>
              <w:lastRenderedPageBreak/>
              <w:t xml:space="preserve">роботу (максимально 10 балів) і балу за індивідуальну роботу (максимально </w:t>
            </w:r>
            <w:proofErr w:type="gramStart"/>
            <w:r>
              <w:t>20  балів</w:t>
            </w:r>
            <w:proofErr w:type="gramEnd"/>
            <w:r>
              <w:t>) та в сукупності може складати максимально 50 балів. Максимальний бал за екзамена</w:t>
            </w:r>
            <w:r>
              <w:t>ційну роботу – 50 балів.</w:t>
            </w:r>
          </w:p>
        </w:tc>
      </w:tr>
      <w:tr w:rsidR="00726E93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Вимоги до письмової роботи</w:t>
            </w:r>
          </w:p>
        </w:tc>
        <w:tc>
          <w:tcPr>
            <w:tcW w:w="7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ind w:firstLine="185"/>
              <w:jc w:val="both"/>
            </w:pPr>
            <w:r>
              <w:t xml:space="preserve">  Вивчення дисципліни передбачає обов’язкове виконання здобувачами завдань для самостійної роботи та індивідуальних завдань, а також екзаменаційної роботи, яка є формою підсумкового контролю знань.</w:t>
            </w:r>
          </w:p>
          <w:p w:rsidR="00726E93" w:rsidRDefault="009F0CE2">
            <w:pPr>
              <w:spacing w:line="276" w:lineRule="auto"/>
              <w:ind w:firstLine="223"/>
              <w:jc w:val="both"/>
            </w:pPr>
            <w:r>
              <w:t xml:space="preserve">1. Індивідуальне науково-дослідне завдання передбачає опрацювання та критичний аналіз результатів наукових досліджень на стику предметної області навчальної дисципліни та дисертаційної роботи </w:t>
            </w:r>
            <w:proofErr w:type="gramStart"/>
            <w:r>
              <w:t>здобувача  (</w:t>
            </w:r>
            <w:proofErr w:type="gramEnd"/>
            <w:r>
              <w:t>тематика завдання визначається спільно викладачем та</w:t>
            </w:r>
            <w:r>
              <w:t xml:space="preserve"> здобувачем). Максимальна кількість балів - 20.</w:t>
            </w:r>
          </w:p>
          <w:p w:rsidR="00726E93" w:rsidRDefault="009F0CE2">
            <w:pPr>
              <w:spacing w:line="276" w:lineRule="auto"/>
              <w:ind w:firstLine="223"/>
              <w:jc w:val="both"/>
            </w:pPr>
            <w:r>
              <w:t xml:space="preserve">2. Самостійна робота полягає у реферуванні наукових публікацій та узагальненому аналізі результатів наукових досліджень цих публікацій (вибір здійснюється спільно з викладачем). Максимальна кількість балів – </w:t>
            </w:r>
            <w:r>
              <w:t xml:space="preserve">10. </w:t>
            </w:r>
          </w:p>
          <w:p w:rsidR="00726E93" w:rsidRDefault="009F0CE2">
            <w:pPr>
              <w:spacing w:line="276" w:lineRule="auto"/>
              <w:ind w:firstLine="316"/>
              <w:jc w:val="both"/>
            </w:pPr>
            <w:r>
              <w:t xml:space="preserve">Максимальний бал за письмові роботи – 30 балів. </w:t>
            </w:r>
          </w:p>
        </w:tc>
      </w:tr>
      <w:tr w:rsidR="00726E93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Семінарські заняття</w:t>
            </w:r>
          </w:p>
        </w:tc>
        <w:tc>
          <w:tcPr>
            <w:tcW w:w="7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both"/>
            </w:pPr>
            <w:r>
              <w:t xml:space="preserve">     Система оцінювання семінарських занять передбачає поточні оцінки успішності </w:t>
            </w:r>
            <w:r>
              <w:rPr>
                <w:i/>
              </w:rPr>
              <w:t>(5 – «відмінно», 4 – «добре», 3 – «задовільно», 2 – «незадовільно»)</w:t>
            </w:r>
            <w:r>
              <w:rPr>
                <w:b/>
                <w:i/>
              </w:rPr>
              <w:t xml:space="preserve"> </w:t>
            </w:r>
            <w:r>
              <w:t xml:space="preserve">– виставляються під час проведення семінарських (практичних) занять. Підсумкова оцінка за семінарські (практичні) заняття виставляється в кінці семестру за результатами роботи на семінарських (практичних) заняттях, самопідготовки і є середнім арифметичним </w:t>
            </w:r>
            <w:r>
              <w:rPr>
                <w:u w:val="single"/>
              </w:rPr>
              <w:t>(заокругленим до сотих)</w:t>
            </w:r>
            <w:r>
              <w:t xml:space="preserve"> всіх отриманих оцінок за семінарські (практичні) заняття та оцінок за відпрацьовані заняття. Підсумковий бал за семінарські (практичні) заняття (максимально 20 балів) – підсумкова оцінка за семінарські (практичні) заняття, помножена</w:t>
            </w:r>
            <w:r>
              <w:t xml:space="preserve"> на коефіцієнт 4, заокруглена до цілого. </w:t>
            </w:r>
          </w:p>
        </w:tc>
      </w:tr>
      <w:tr w:rsidR="00726E93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Умови допуску до підсумкового контролю</w:t>
            </w:r>
          </w:p>
        </w:tc>
        <w:tc>
          <w:tcPr>
            <w:tcW w:w="7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ind w:firstLine="321"/>
              <w:jc w:val="both"/>
            </w:pPr>
            <w:r>
              <w:t>Підсумковий семестровий контроль проводиться у формі екзамену і є формою оцінювання результатів навчання на завершальному етапі вивчення дисципліни. Здобувач освіти вважаєтьс</w:t>
            </w:r>
            <w:r>
              <w:t>я допущеним до семестрового контролю з навчальної дисципліни (семестрового екзамену), якщо він виконав усі види робіт, передбачені силабусом, та набрав за результатами семестрового (поточного) контролю не менше 25 балів.</w:t>
            </w:r>
          </w:p>
          <w:p w:rsidR="00726E93" w:rsidRDefault="00726E93">
            <w:pPr>
              <w:spacing w:line="276" w:lineRule="auto"/>
              <w:ind w:firstLine="321"/>
              <w:jc w:val="both"/>
            </w:pPr>
          </w:p>
        </w:tc>
      </w:tr>
      <w:tr w:rsidR="00726E93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Підсумковий контроль</w:t>
            </w:r>
          </w:p>
        </w:tc>
        <w:tc>
          <w:tcPr>
            <w:tcW w:w="7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ind w:firstLine="321"/>
              <w:jc w:val="both"/>
            </w:pPr>
            <w:r>
              <w:t xml:space="preserve">Підсумковий </w:t>
            </w:r>
            <w:r>
              <w:t xml:space="preserve">контроль – екзамен. Екзамен проводиться у письмовій формі та охоплює весь обсяг навчальної дисципліни. Екзамен оцінюється від 1 до 50 балів. Зміст питань, що виносяться на екзамен, форма та структура завдань та їх оцінювання визначається керівником курсу, </w:t>
            </w:r>
            <w:r>
              <w:t>затверджується на засіданні кафедри. Отриманий в результаті здачі екзамену бал заноситься у відомість успішності, додається до виставлених балів за семінарські (практичні) заняття, самостійну роботу та індивідуальні завдання і складає підсумковий семестров</w:t>
            </w:r>
            <w:r>
              <w:t>ий бал.</w:t>
            </w:r>
          </w:p>
        </w:tc>
      </w:tr>
      <w:tr w:rsidR="00726E93">
        <w:trPr>
          <w:trHeight w:val="449"/>
        </w:trPr>
        <w:tc>
          <w:tcPr>
            <w:tcW w:w="9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</w:pPr>
            <w:r>
              <w:rPr>
                <w:b/>
              </w:rPr>
              <w:t>7. Політика навчальної дисципліни</w:t>
            </w:r>
          </w:p>
        </w:tc>
      </w:tr>
      <w:tr w:rsidR="00726E93">
        <w:tc>
          <w:tcPr>
            <w:tcW w:w="9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ind w:firstLine="709"/>
              <w:jc w:val="both"/>
              <w:rPr>
                <w:u w:val="single"/>
              </w:rPr>
            </w:pPr>
            <w:r>
              <w:rPr>
                <w:u w:val="single"/>
              </w:rPr>
              <w:t>Письмові роботи:</w:t>
            </w:r>
          </w:p>
          <w:p w:rsidR="00726E93" w:rsidRDefault="009F0CE2">
            <w:pPr>
              <w:spacing w:line="276" w:lineRule="auto"/>
              <w:ind w:firstLine="310"/>
              <w:jc w:val="both"/>
            </w:pPr>
            <w:r>
              <w:lastRenderedPageBreak/>
              <w:t>Планується виконання здобувачами декількох обов’язкових письмових робіт, про які йшлося у попередньому розділі. Усі завдання, передбачені програмою, мають бути виконані у визначені керівником терміни, загалом, не пізніше дня проведення останнього семінарсь</w:t>
            </w:r>
            <w:r>
              <w:t>кого заняття. Під час роботи над індивідуальними науково-дослідними завданнями та проєктами не допустимо порушення академічної доброчесності.</w:t>
            </w:r>
          </w:p>
          <w:p w:rsidR="00726E93" w:rsidRDefault="009F0CE2">
            <w:pPr>
              <w:spacing w:line="276" w:lineRule="auto"/>
              <w:ind w:firstLine="709"/>
              <w:jc w:val="both"/>
            </w:pPr>
            <w:r>
              <w:rPr>
                <w:u w:val="single"/>
              </w:rPr>
              <w:t>Академічна доброчесність:</w:t>
            </w:r>
          </w:p>
          <w:p w:rsidR="00726E93" w:rsidRDefault="009F0CE2">
            <w:pPr>
              <w:spacing w:line="276" w:lineRule="auto"/>
              <w:ind w:firstLine="709"/>
              <w:jc w:val="both"/>
              <w:rPr>
                <w:u w:val="single"/>
              </w:rPr>
            </w:pPr>
            <w:r>
              <w:t>Очікується, що здобувачі будуть дотримуватися принципів академічної доброчесності, усвід</w:t>
            </w:r>
            <w:r>
              <w:t xml:space="preserve">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9">
              <w:r>
                <w:rPr>
                  <w:color w:val="0000FF"/>
                  <w:u w:val="single"/>
                </w:rPr>
                <w:t>https://pnu.edu.ua/положення-про-запобігання-плагіату/</w:t>
              </w:r>
            </w:hyperlink>
            <w:r>
              <w:t>.</w:t>
            </w:r>
          </w:p>
          <w:p w:rsidR="00726E93" w:rsidRDefault="009F0CE2">
            <w:pPr>
              <w:spacing w:line="276" w:lineRule="auto"/>
              <w:ind w:firstLine="709"/>
              <w:jc w:val="both"/>
              <w:rPr>
                <w:u w:val="single"/>
              </w:rPr>
            </w:pPr>
            <w:r>
              <w:rPr>
                <w:u w:val="single"/>
              </w:rPr>
              <w:t>Відвідування занять</w:t>
            </w:r>
          </w:p>
          <w:p w:rsidR="00726E93" w:rsidRDefault="009F0CE2">
            <w:pPr>
              <w:spacing w:line="276" w:lineRule="auto"/>
              <w:ind w:firstLine="709"/>
              <w:jc w:val="both"/>
            </w:pPr>
            <w:r>
              <w:t xml:space="preserve">Відвідання занять є важливою складовою </w:t>
            </w:r>
            <w:r>
              <w:t xml:space="preserve">навчання. Очікується, що всі аспіранти відвідають лекції і практичні зайняття навчальної дисципліни. </w:t>
            </w:r>
          </w:p>
          <w:p w:rsidR="00726E93" w:rsidRDefault="009F0CE2">
            <w:pPr>
              <w:spacing w:line="276" w:lineRule="auto"/>
              <w:ind w:firstLine="709"/>
              <w:jc w:val="both"/>
            </w:pPr>
            <w:bookmarkStart w:id="0" w:name="_heading=h.gjdgxs" w:colFirst="0" w:colLast="0"/>
            <w:bookmarkEnd w:id="0"/>
            <w:r>
              <w:t>Більша частина навчального часу спрямована на самостійну роботу аспіранта. Практичні завдання по навчальній дисципліні обговорюються з аспірантом та корег</w:t>
            </w:r>
            <w:r>
              <w:t>уються для кожного аспіранта окремо у відповідності до тематики його наукового дослідження.</w:t>
            </w:r>
          </w:p>
        </w:tc>
      </w:tr>
      <w:tr w:rsidR="00726E93">
        <w:trPr>
          <w:trHeight w:val="477"/>
        </w:trPr>
        <w:tc>
          <w:tcPr>
            <w:tcW w:w="9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E93" w:rsidRDefault="009F0CE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8. Рекомендована література</w:t>
            </w:r>
          </w:p>
        </w:tc>
      </w:tr>
      <w:tr w:rsidR="00726E93">
        <w:tc>
          <w:tcPr>
            <w:tcW w:w="9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93" w:rsidRDefault="009F0CE2">
            <w:pPr>
              <w:spacing w:line="276" w:lineRule="auto"/>
              <w:jc w:val="both"/>
            </w:pPr>
            <w:r>
              <w:t>1. Коструба А. В. Юридические факты в механизме правопрекращения гражданских отношений: монография. Київ: Ин Юре, 2014. 416 с.</w:t>
            </w:r>
          </w:p>
          <w:p w:rsidR="00726E93" w:rsidRDefault="009F0CE2">
            <w:pPr>
              <w:spacing w:line="276" w:lineRule="auto"/>
              <w:jc w:val="both"/>
            </w:pPr>
            <w:r>
              <w:t>2. Жилінкова О. В. Договірне регулювання відносин щодо інтелектуальної власності в Україні та за кордоном: монографія. Київ: Юрінком Інтер, 2015. 280 с.</w:t>
            </w:r>
          </w:p>
          <w:p w:rsidR="00726E93" w:rsidRDefault="009F0CE2">
            <w:pPr>
              <w:spacing w:line="276" w:lineRule="auto"/>
              <w:jc w:val="both"/>
            </w:pPr>
            <w:r>
              <w:t>3. Санченко О. І. Театральна постановка як об’єкт права інтелектуальної</w:t>
            </w:r>
          </w:p>
          <w:p w:rsidR="00726E93" w:rsidRDefault="009F0CE2">
            <w:pPr>
              <w:widowControl w:val="0"/>
              <w:tabs>
                <w:tab w:val="left" w:pos="567"/>
              </w:tabs>
              <w:spacing w:line="276" w:lineRule="auto"/>
              <w:jc w:val="both"/>
            </w:pPr>
            <w:r>
              <w:t xml:space="preserve">власності: дис. … канд. юрид. </w:t>
            </w:r>
            <w:proofErr w:type="gramStart"/>
            <w:r>
              <w:t>н</w:t>
            </w:r>
            <w:r>
              <w:t>аук.:</w:t>
            </w:r>
            <w:proofErr w:type="gramEnd"/>
            <w:r>
              <w:t xml:space="preserve"> 12.00.03. / Національний університет «Одеська юридична академія». Одеса, 2019. 209 с.</w:t>
            </w:r>
          </w:p>
          <w:p w:rsidR="00726E93" w:rsidRDefault="009F0CE2">
            <w:pPr>
              <w:widowControl w:val="0"/>
              <w:tabs>
                <w:tab w:val="left" w:pos="567"/>
              </w:tabs>
              <w:spacing w:line="276" w:lineRule="auto"/>
              <w:jc w:val="both"/>
            </w:pPr>
            <w:r>
              <w:t xml:space="preserve">4. Басай О. В. Підстави виникнення цивільних прав та обов’язків у сферіінтелектуальної власності (проблеми теорії): дис. … д-ра. юрид. </w:t>
            </w:r>
            <w:proofErr w:type="gramStart"/>
            <w:r>
              <w:t>наук.:</w:t>
            </w:r>
            <w:proofErr w:type="gramEnd"/>
            <w:r>
              <w:t xml:space="preserve"> 12.00.03. / Національний університет «Одеська юридична академія». Одеса, 2015. 458 с.</w:t>
            </w:r>
          </w:p>
          <w:p w:rsidR="00726E93" w:rsidRDefault="009F0CE2">
            <w:pPr>
              <w:spacing w:line="276" w:lineRule="auto"/>
              <w:jc w:val="both"/>
            </w:pPr>
            <w:r>
              <w:t xml:space="preserve">5. Світличний О. П. Правова </w:t>
            </w:r>
            <w:r>
              <w:t>охорона торговельної марки: монографія. Київ: ЦП «КОМПРИНТ», 2013. 286 с.</w:t>
            </w:r>
          </w:p>
          <w:p w:rsidR="00726E93" w:rsidRDefault="009F0CE2">
            <w:pPr>
              <w:spacing w:line="276" w:lineRule="auto"/>
              <w:jc w:val="both"/>
            </w:pPr>
            <w:r>
              <w:t>6. Харитонова О. І. Правовідносини інтелектуальної власності, що виникають внаслідок створення результатів творчої діяльності (концептуальні засади): монографія. Одеса: Фенікс, 2011.</w:t>
            </w:r>
            <w:r>
              <w:t xml:space="preserve"> 346 с.</w:t>
            </w:r>
          </w:p>
          <w:p w:rsidR="00726E93" w:rsidRDefault="009F0CE2">
            <w:pPr>
              <w:spacing w:line="276" w:lineRule="auto"/>
              <w:jc w:val="both"/>
            </w:pPr>
            <w:r>
              <w:t>7. Шимон С. І. Теорія майнових прав як об’єктів цивільних правовідносин: монографія. Київ: Юрінком Інтер, 2014. 664 с.</w:t>
            </w:r>
          </w:p>
          <w:p w:rsidR="00726E93" w:rsidRDefault="009F0CE2">
            <w:pPr>
              <w:spacing w:line="276" w:lineRule="auto"/>
              <w:jc w:val="both"/>
            </w:pPr>
            <w:r>
              <w:t xml:space="preserve">8. Дюкарєва-Бержаніна К. Ю. Охорона прав інтелектуальної власності співавторів творів науки: дис. … канд. юрид. </w:t>
            </w:r>
            <w:proofErr w:type="gramStart"/>
            <w:r>
              <w:t>наук.:</w:t>
            </w:r>
            <w:proofErr w:type="gramEnd"/>
            <w:r>
              <w:t xml:space="preserve"> 12.00.03. </w:t>
            </w:r>
            <w:r>
              <w:t>/ Тернопільський національний економічний університет. Тернопіль, 2019. 213 с.</w:t>
            </w:r>
          </w:p>
          <w:p w:rsidR="00726E93" w:rsidRDefault="009F0CE2">
            <w:pPr>
              <w:spacing w:line="276" w:lineRule="auto"/>
              <w:jc w:val="both"/>
            </w:pPr>
            <w:r>
              <w:t xml:space="preserve">9. Якубівський І. Є. Проблеми набуття, здійснення та захисту майнових прав інтелектуальної власності в Україні: дис. … д-ра. юрид. </w:t>
            </w:r>
            <w:proofErr w:type="gramStart"/>
            <w:r>
              <w:t>наук.:</w:t>
            </w:r>
            <w:proofErr w:type="gramEnd"/>
            <w:r>
              <w:t xml:space="preserve"> 12.00.03. / Львівський національний уні</w:t>
            </w:r>
            <w:r>
              <w:t>верситет імені Івана Франка. Львів, 2019. 520 с.</w:t>
            </w:r>
          </w:p>
          <w:p w:rsidR="00726E93" w:rsidRDefault="009F0CE2">
            <w:pPr>
              <w:spacing w:line="276" w:lineRule="auto"/>
              <w:jc w:val="both"/>
            </w:pPr>
            <w:r>
              <w:t xml:space="preserve">10. Зінич Л. В. Правовий режим використання державою об’єктів промислової власності: дис. … канд. юрид. </w:t>
            </w:r>
            <w:proofErr w:type="gramStart"/>
            <w:r>
              <w:t>наук.:</w:t>
            </w:r>
            <w:proofErr w:type="gramEnd"/>
            <w:r>
              <w:t xml:space="preserve"> 12.00.03. / Навчально-науковий юридичний інститут ДВНЗ «прикарпатський національний університет </w:t>
            </w:r>
            <w:r>
              <w:t>імені Василя Стефаника». Івано-Франківськ. 2017. 231 с.</w:t>
            </w:r>
          </w:p>
          <w:p w:rsidR="00726E93" w:rsidRDefault="00726E93">
            <w:pPr>
              <w:rPr>
                <w:sz w:val="28"/>
                <w:szCs w:val="28"/>
              </w:rPr>
            </w:pPr>
          </w:p>
          <w:p w:rsidR="00726E93" w:rsidRDefault="00726E93">
            <w:pPr>
              <w:rPr>
                <w:sz w:val="28"/>
                <w:szCs w:val="28"/>
              </w:rPr>
            </w:pPr>
          </w:p>
          <w:p w:rsidR="00726E93" w:rsidRDefault="00726E93">
            <w:pPr>
              <w:tabs>
                <w:tab w:val="left" w:pos="567"/>
              </w:tabs>
              <w:spacing w:line="276" w:lineRule="auto"/>
              <w:ind w:firstLine="284"/>
              <w:jc w:val="both"/>
            </w:pPr>
          </w:p>
          <w:p w:rsidR="00726E93" w:rsidRDefault="009F0CE2">
            <w:pPr>
              <w:spacing w:line="276" w:lineRule="auto"/>
              <w:ind w:firstLine="426"/>
              <w:jc w:val="both"/>
            </w:pPr>
            <w: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Методичних рекомендаціях до вивчення відповідної ди</w:t>
            </w:r>
            <w:r>
              <w:t>сципліни, які надаються аспіранту в електронній формі до початку семестру.</w:t>
            </w:r>
          </w:p>
          <w:p w:rsidR="00726E93" w:rsidRDefault="00726E93">
            <w:pPr>
              <w:spacing w:line="276" w:lineRule="auto"/>
              <w:ind w:firstLine="426"/>
              <w:jc w:val="both"/>
              <w:rPr>
                <w:highlight w:val="yellow"/>
              </w:rPr>
            </w:pPr>
          </w:p>
        </w:tc>
      </w:tr>
    </w:tbl>
    <w:p w:rsidR="00726E93" w:rsidRDefault="00726E93">
      <w:pPr>
        <w:jc w:val="right"/>
        <w:rPr>
          <w:b/>
          <w:sz w:val="26"/>
          <w:szCs w:val="26"/>
        </w:rPr>
      </w:pPr>
    </w:p>
    <w:p w:rsidR="009F0CE2" w:rsidRDefault="009F0CE2" w:rsidP="009F0CE2">
      <w:pPr>
        <w:rPr>
          <w:b/>
          <w:sz w:val="26"/>
          <w:szCs w:val="26"/>
        </w:rPr>
      </w:pPr>
    </w:p>
    <w:p w:rsidR="009F0CE2" w:rsidRDefault="009F0CE2" w:rsidP="009F0CE2">
      <w:pPr>
        <w:tabs>
          <w:tab w:val="left" w:pos="6060"/>
        </w:tabs>
        <w:rPr>
          <w:sz w:val="26"/>
          <w:szCs w:val="26"/>
        </w:rPr>
      </w:pPr>
      <w:r>
        <w:rPr>
          <w:b/>
          <w:sz w:val="26"/>
          <w:szCs w:val="26"/>
        </w:rPr>
        <w:t>Викладач _________________</w:t>
      </w:r>
      <w:r>
        <w:rPr>
          <w:sz w:val="26"/>
          <w:szCs w:val="26"/>
        </w:rPr>
        <w:t xml:space="preserve">  </w:t>
      </w:r>
      <w:r>
        <w:rPr>
          <w:sz w:val="26"/>
          <w:szCs w:val="26"/>
          <w:lang w:val="uk-UA"/>
        </w:rPr>
        <w:t xml:space="preserve">                                    проф. А.В. Коструба</w:t>
      </w:r>
      <w:bookmarkStart w:id="1" w:name="_GoBack"/>
      <w:bookmarkEnd w:id="1"/>
      <w:r>
        <w:rPr>
          <w:sz w:val="26"/>
          <w:szCs w:val="26"/>
        </w:rPr>
        <w:tab/>
      </w:r>
    </w:p>
    <w:p w:rsidR="00726E93" w:rsidRDefault="009F0CE2" w:rsidP="009F0CE2">
      <w:pPr>
        <w:jc w:val="center"/>
        <w:rPr>
          <w:b/>
          <w:sz w:val="26"/>
          <w:szCs w:val="26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</w:t>
      </w:r>
      <w:r>
        <w:rPr>
          <w:sz w:val="26"/>
          <w:szCs w:val="26"/>
        </w:rPr>
        <w:t>доц. Н. М. Стефанишин</w:t>
      </w:r>
    </w:p>
    <w:p w:rsidR="00726E93" w:rsidRDefault="00726E93">
      <w:pPr>
        <w:rPr>
          <w:sz w:val="26"/>
          <w:szCs w:val="26"/>
        </w:rPr>
      </w:pPr>
    </w:p>
    <w:p w:rsidR="00726E93" w:rsidRDefault="00726E93"/>
    <w:p w:rsidR="00726E93" w:rsidRDefault="00726E93"/>
    <w:p w:rsidR="00726E93" w:rsidRDefault="00726E93"/>
    <w:sectPr w:rsidR="00726E9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A3ECC"/>
    <w:multiLevelType w:val="multilevel"/>
    <w:tmpl w:val="BD12FC2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93"/>
    <w:rsid w:val="00726E93"/>
    <w:rsid w:val="009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D2C8D-E344-4122-BC50-7D4E05A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0BE"/>
    <w:rPr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unhideWhenUsed/>
    <w:rsid w:val="001940BE"/>
    <w:rPr>
      <w:color w:val="0000FF"/>
      <w:u w:val="single"/>
    </w:rPr>
  </w:style>
  <w:style w:type="paragraph" w:customStyle="1" w:styleId="10">
    <w:name w:val="Обычный1"/>
    <w:rsid w:val="001940BE"/>
    <w:rPr>
      <w:rFonts w:ascii="Arial" w:eastAsia="Arial" w:hAnsi="Arial" w:cs="Arial"/>
      <w:lang w:eastAsia="uk-UA"/>
    </w:rPr>
  </w:style>
  <w:style w:type="paragraph" w:customStyle="1" w:styleId="Body1">
    <w:name w:val="Body 1"/>
    <w:uiPriority w:val="99"/>
    <w:rsid w:val="001940BE"/>
    <w:pPr>
      <w:outlineLvl w:val="0"/>
    </w:pPr>
    <w:rPr>
      <w:rFonts w:eastAsia="Arial Unicode MS"/>
      <w:color w:val="000000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1940BE"/>
    <w:pPr>
      <w:ind w:left="720"/>
      <w:contextualSpacing/>
    </w:pPr>
    <w:rPr>
      <w:lang w:val="en-US" w:eastAsia="en-US"/>
    </w:rPr>
  </w:style>
  <w:style w:type="paragraph" w:styleId="a5">
    <w:name w:val="List Paragraph"/>
    <w:basedOn w:val="a"/>
    <w:uiPriority w:val="34"/>
    <w:qFormat/>
    <w:rsid w:val="008F225E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0/08/polozhennya2020_org_os_proc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iia.stefanyshyn@pnu.edu.u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TaHX3r+/a4ZzZq5UpyAyuJL9og==">AMUW2mVw8LADbna5+VRhpmyJRKkm7ePEbQhbe3Q5lfijZs2+UBi9r9qNrG9yZURfWBP98xW2r6LrgR4Yp2OQbnPVUP1z87wdFJJihoSn9nKEhygDpkyqpELA6RX/2YbNnaMuezWtMjSV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2697</Words>
  <Characters>15377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2</cp:revision>
  <dcterms:created xsi:type="dcterms:W3CDTF">2020-08-25T17:31:00Z</dcterms:created>
  <dcterms:modified xsi:type="dcterms:W3CDTF">2021-04-07T20:17:00Z</dcterms:modified>
</cp:coreProperties>
</file>