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759" w:rsidRPr="00B55759" w:rsidRDefault="00B55759" w:rsidP="00B55759">
      <w:pPr>
        <w:pStyle w:val="2"/>
        <w:jc w:val="center"/>
        <w:rPr>
          <w:rFonts w:ascii="Times New Roman" w:hAnsi="Times New Roman" w:cs="Times New Roman"/>
          <w:lang w:val="uk-UA"/>
        </w:rPr>
      </w:pPr>
      <w:r w:rsidRPr="00B55759">
        <w:rPr>
          <w:rFonts w:ascii="Times New Roman" w:hAnsi="Times New Roman" w:cs="Times New Roman"/>
          <w:lang w:val="ru-RU"/>
        </w:rPr>
        <w:t>Про</w:t>
      </w:r>
      <w:r w:rsidRPr="00B55759">
        <w:rPr>
          <w:rFonts w:ascii="Times New Roman" w:hAnsi="Times New Roman" w:cs="Times New Roman"/>
          <w:lang w:val="uk-UA"/>
        </w:rPr>
        <w:t>грамові вимоги до державного екзамену з дисципліни</w:t>
      </w:r>
    </w:p>
    <w:p w:rsidR="00B55759" w:rsidRPr="00B55759" w:rsidRDefault="00B55759" w:rsidP="00B55759">
      <w:pPr>
        <w:pStyle w:val="2"/>
        <w:jc w:val="center"/>
        <w:rPr>
          <w:rFonts w:ascii="Times New Roman" w:hAnsi="Times New Roman" w:cs="Times New Roman"/>
          <w:lang w:val="uk-UA"/>
        </w:rPr>
      </w:pPr>
      <w:r w:rsidRPr="00B55759">
        <w:rPr>
          <w:rFonts w:ascii="Times New Roman" w:hAnsi="Times New Roman" w:cs="Times New Roman"/>
          <w:lang w:val="uk-UA"/>
        </w:rPr>
        <w:t>«Кримінальне право. Загальна частина»</w:t>
      </w:r>
    </w:p>
    <w:p w:rsidR="00B55759" w:rsidRPr="00B55759" w:rsidRDefault="00B55759" w:rsidP="00B55759">
      <w:pPr>
        <w:rPr>
          <w:sz w:val="28"/>
          <w:szCs w:val="28"/>
        </w:rPr>
      </w:pPr>
    </w:p>
    <w:p w:rsidR="00B55759" w:rsidRPr="00B55759" w:rsidRDefault="00B55759" w:rsidP="00B55759">
      <w:pPr>
        <w:pStyle w:val="subsection"/>
        <w:spacing w:line="240" w:lineRule="auto"/>
        <w:rPr>
          <w:rFonts w:ascii="Times New Roman" w:hAnsi="Times New Roman" w:cs="Times New Roman"/>
        </w:rPr>
      </w:pPr>
      <w:r w:rsidRPr="00B55759">
        <w:rPr>
          <w:rFonts w:ascii="Times New Roman" w:hAnsi="Times New Roman" w:cs="Times New Roman"/>
        </w:rPr>
        <w:t>Тема. Поняття, предмет, метод, завдання, функції, система кримінального права. Наука кримінального права</w:t>
      </w:r>
    </w:p>
    <w:p w:rsidR="00B55759" w:rsidRPr="00B55759" w:rsidRDefault="00B55759" w:rsidP="00B55759">
      <w:pPr>
        <w:pStyle w:val="main"/>
        <w:spacing w:line="240" w:lineRule="auto"/>
        <w:rPr>
          <w:sz w:val="28"/>
          <w:szCs w:val="28"/>
        </w:rPr>
      </w:pPr>
      <w:r w:rsidRPr="00B55759">
        <w:rPr>
          <w:sz w:val="28"/>
          <w:szCs w:val="28"/>
        </w:rPr>
        <w:t>Поняття кримінального права. Предмет кримінального права. Поняття і види кримінальних правовідносин, їх структура. Виникнення, зміна і припинення кримінальних правовідносин.</w:t>
      </w:r>
    </w:p>
    <w:p w:rsidR="00B55759" w:rsidRPr="00B55759" w:rsidRDefault="00B55759" w:rsidP="00B55759">
      <w:pPr>
        <w:pStyle w:val="main"/>
        <w:spacing w:line="240" w:lineRule="auto"/>
        <w:rPr>
          <w:sz w:val="28"/>
          <w:szCs w:val="28"/>
        </w:rPr>
      </w:pPr>
      <w:r w:rsidRPr="00B55759">
        <w:rPr>
          <w:sz w:val="28"/>
          <w:szCs w:val="28"/>
        </w:rPr>
        <w:t>Джерела кримінального права. Предмет кримінального права</w:t>
      </w:r>
    </w:p>
    <w:p w:rsidR="00B55759" w:rsidRPr="00B55759" w:rsidRDefault="00B55759" w:rsidP="00B55759">
      <w:pPr>
        <w:pStyle w:val="main"/>
        <w:spacing w:line="240" w:lineRule="auto"/>
        <w:rPr>
          <w:sz w:val="28"/>
          <w:szCs w:val="28"/>
        </w:rPr>
      </w:pPr>
      <w:r w:rsidRPr="00B55759">
        <w:rPr>
          <w:sz w:val="28"/>
          <w:szCs w:val="28"/>
        </w:rPr>
        <w:t>Завдання кримінального права. Метод кримінального права</w:t>
      </w:r>
    </w:p>
    <w:p w:rsidR="00B55759" w:rsidRPr="00B55759" w:rsidRDefault="00B55759" w:rsidP="00B55759">
      <w:pPr>
        <w:pStyle w:val="main"/>
        <w:spacing w:line="240" w:lineRule="auto"/>
        <w:rPr>
          <w:sz w:val="28"/>
          <w:szCs w:val="28"/>
        </w:rPr>
      </w:pPr>
      <w:r w:rsidRPr="00B55759">
        <w:rPr>
          <w:sz w:val="28"/>
          <w:szCs w:val="28"/>
        </w:rPr>
        <w:t>Система кримінального права. Загальна і Особлива часина кримінального права. Поняття, значення і система Загальної частини кримінального права. Особлива частина кримінального права, її поняття, значення і система. Єдність Загальної і Особливої частин кримінального права.</w:t>
      </w:r>
    </w:p>
    <w:p w:rsidR="00B55759" w:rsidRPr="00B55759" w:rsidRDefault="00B55759" w:rsidP="00B55759">
      <w:pPr>
        <w:pStyle w:val="main"/>
        <w:spacing w:line="240" w:lineRule="auto"/>
        <w:rPr>
          <w:sz w:val="28"/>
          <w:szCs w:val="28"/>
        </w:rPr>
      </w:pPr>
      <w:r w:rsidRPr="00B55759">
        <w:rPr>
          <w:sz w:val="28"/>
          <w:szCs w:val="28"/>
        </w:rPr>
        <w:t>Кримінальне право і суміжні галузі права, зв’язок і відмінність між ними. Наука кримінального права, її предмет і функції. Методи науки кримінального права. Зв’язок науки кримінального права з суміжними юридичними науками. Роль кримінально-правової науки. Завдання, що стоять перед наукою кримінального права в сучасному періоді.</w:t>
      </w:r>
    </w:p>
    <w:p w:rsidR="00B55759" w:rsidRPr="00B55759" w:rsidRDefault="00B55759" w:rsidP="00B55759">
      <w:pPr>
        <w:pStyle w:val="main"/>
        <w:spacing w:line="240" w:lineRule="auto"/>
        <w:rPr>
          <w:sz w:val="28"/>
          <w:szCs w:val="28"/>
        </w:rPr>
      </w:pPr>
      <w:r w:rsidRPr="00B55759">
        <w:rPr>
          <w:sz w:val="28"/>
          <w:szCs w:val="28"/>
        </w:rPr>
        <w:t xml:space="preserve">Кримінальне право як навчальна дисципліна. Система курсу кримінального права. </w:t>
      </w:r>
    </w:p>
    <w:p w:rsidR="00B55759" w:rsidRPr="00B55759" w:rsidRDefault="00B55759" w:rsidP="00B55759">
      <w:pPr>
        <w:pStyle w:val="main"/>
        <w:spacing w:line="240" w:lineRule="auto"/>
        <w:rPr>
          <w:sz w:val="28"/>
          <w:szCs w:val="28"/>
        </w:rPr>
      </w:pPr>
      <w:r w:rsidRPr="00B55759">
        <w:rPr>
          <w:sz w:val="28"/>
          <w:szCs w:val="28"/>
        </w:rPr>
        <w:t>Поняття і значення принципів кримінального права. Законодавче визначення принципів кримінального права та їх практичне значення.</w:t>
      </w:r>
    </w:p>
    <w:p w:rsidR="00B55759" w:rsidRPr="00B55759" w:rsidRDefault="00B55759" w:rsidP="00B55759">
      <w:pPr>
        <w:pStyle w:val="main"/>
        <w:spacing w:line="240" w:lineRule="auto"/>
        <w:rPr>
          <w:sz w:val="28"/>
          <w:szCs w:val="28"/>
        </w:rPr>
      </w:pPr>
      <w:r w:rsidRPr="00B55759">
        <w:rPr>
          <w:sz w:val="28"/>
          <w:szCs w:val="28"/>
        </w:rPr>
        <w:t>Система принципів кримінального права і їх характеристика.</w:t>
      </w:r>
    </w:p>
    <w:p w:rsidR="00B55759" w:rsidRPr="00B55759" w:rsidRDefault="00B55759" w:rsidP="00B55759">
      <w:pPr>
        <w:pStyle w:val="subsection"/>
        <w:spacing w:line="240" w:lineRule="auto"/>
        <w:rPr>
          <w:rFonts w:ascii="Times New Roman" w:hAnsi="Times New Roman" w:cs="Times New Roman"/>
        </w:rPr>
      </w:pPr>
      <w:r w:rsidRPr="00B55759">
        <w:rPr>
          <w:rFonts w:ascii="Times New Roman" w:hAnsi="Times New Roman" w:cs="Times New Roman"/>
        </w:rPr>
        <w:t>Тема. Поняття, ознаки, структура та тлумачення кримінального закону</w:t>
      </w:r>
    </w:p>
    <w:p w:rsidR="00B55759" w:rsidRPr="00B55759" w:rsidRDefault="00B55759" w:rsidP="00B55759">
      <w:pPr>
        <w:pStyle w:val="main"/>
        <w:spacing w:line="240" w:lineRule="auto"/>
        <w:rPr>
          <w:sz w:val="28"/>
          <w:szCs w:val="28"/>
        </w:rPr>
      </w:pPr>
      <w:r w:rsidRPr="00B55759">
        <w:rPr>
          <w:sz w:val="28"/>
          <w:szCs w:val="28"/>
        </w:rPr>
        <w:t>Поняття кримінального закону, його ознаки і значення. Кримінальний закон, кримінальне законодавство і кримінальне право.</w:t>
      </w:r>
    </w:p>
    <w:p w:rsidR="00B55759" w:rsidRPr="00B55759" w:rsidRDefault="00B55759" w:rsidP="00B55759">
      <w:pPr>
        <w:pStyle w:val="main"/>
        <w:spacing w:line="240" w:lineRule="auto"/>
        <w:rPr>
          <w:sz w:val="28"/>
          <w:szCs w:val="28"/>
        </w:rPr>
      </w:pPr>
      <w:r w:rsidRPr="00B55759">
        <w:rPr>
          <w:sz w:val="28"/>
          <w:szCs w:val="28"/>
        </w:rPr>
        <w:t>Чинне кримінальне законодавство України, його система і загальна характеристика. Система кримінального закону. Загальна і Особлива частини кримінального закону. Поняття і види кримінально-правових норм. Структура норм Загальної і Особливої частин кримінального закону.</w:t>
      </w:r>
    </w:p>
    <w:p w:rsidR="00B55759" w:rsidRPr="00B55759" w:rsidRDefault="00B55759" w:rsidP="00B55759">
      <w:pPr>
        <w:pStyle w:val="main"/>
        <w:spacing w:line="240" w:lineRule="auto"/>
        <w:rPr>
          <w:sz w:val="28"/>
          <w:szCs w:val="28"/>
        </w:rPr>
      </w:pPr>
      <w:r w:rsidRPr="00B55759">
        <w:rPr>
          <w:sz w:val="28"/>
          <w:szCs w:val="28"/>
        </w:rPr>
        <w:t>Гіпотеза, диспозиція і санкція, їх види.</w:t>
      </w:r>
    </w:p>
    <w:p w:rsidR="00B55759" w:rsidRPr="00B55759" w:rsidRDefault="00B55759" w:rsidP="00B55759">
      <w:pPr>
        <w:pStyle w:val="main"/>
        <w:spacing w:line="240" w:lineRule="auto"/>
        <w:rPr>
          <w:sz w:val="28"/>
          <w:szCs w:val="28"/>
        </w:rPr>
      </w:pPr>
      <w:r w:rsidRPr="00B55759">
        <w:rPr>
          <w:sz w:val="28"/>
          <w:szCs w:val="28"/>
        </w:rPr>
        <w:t>Стаття кримінального закону і норма кримінального права.</w:t>
      </w:r>
    </w:p>
    <w:p w:rsidR="00B55759" w:rsidRPr="00B55759" w:rsidRDefault="00B55759" w:rsidP="00B55759">
      <w:pPr>
        <w:pStyle w:val="main"/>
        <w:spacing w:line="240" w:lineRule="auto"/>
        <w:rPr>
          <w:sz w:val="28"/>
          <w:szCs w:val="28"/>
        </w:rPr>
      </w:pPr>
      <w:r w:rsidRPr="00B55759">
        <w:rPr>
          <w:sz w:val="28"/>
          <w:szCs w:val="28"/>
        </w:rPr>
        <w:t>Чинність закону про кримінальну відповідальність в часі. Вступ в силу і припинення дії кримінального закону. Час вчинення злочину. Зворотна дія закону про кримінальну відповідальність в часі. Поняття закону, що усуває караність діяння, пом’якшує покарання, або іншим чином поліпшує кримінально-правове положення особи, що вчинила злочин. Проміжний кримінальний закон і його чинність</w:t>
      </w:r>
    </w:p>
    <w:p w:rsidR="00B55759" w:rsidRPr="00B55759" w:rsidRDefault="00B55759" w:rsidP="00B55759">
      <w:pPr>
        <w:pStyle w:val="main"/>
        <w:spacing w:line="240" w:lineRule="auto"/>
        <w:rPr>
          <w:sz w:val="28"/>
          <w:szCs w:val="28"/>
        </w:rPr>
      </w:pPr>
      <w:r w:rsidRPr="00B55759">
        <w:rPr>
          <w:sz w:val="28"/>
          <w:szCs w:val="28"/>
        </w:rPr>
        <w:lastRenderedPageBreak/>
        <w:t>Чинність кримінального закону по колу осіб. Територіальний, національний, реальний та універсальний принципи чинності закону про кримінальну відповідальність. Поняття громадянина України, іноземного громадянина і особи без громадянства.</w:t>
      </w:r>
    </w:p>
    <w:p w:rsidR="00B55759" w:rsidRPr="00B55759" w:rsidRDefault="00B55759" w:rsidP="00B55759">
      <w:pPr>
        <w:pStyle w:val="main"/>
        <w:spacing w:line="240" w:lineRule="auto"/>
        <w:rPr>
          <w:sz w:val="28"/>
          <w:szCs w:val="28"/>
        </w:rPr>
      </w:pPr>
      <w:r w:rsidRPr="00B55759">
        <w:rPr>
          <w:sz w:val="28"/>
          <w:szCs w:val="28"/>
        </w:rPr>
        <w:t>Чинність кримінального закону в просторі. Поняття території України. Місце вчинення злочину. Чинність закону про кримінальну відповідальність щодо злочинів, вчинених на території України</w:t>
      </w:r>
    </w:p>
    <w:p w:rsidR="00B55759" w:rsidRPr="00B55759" w:rsidRDefault="00B55759" w:rsidP="00B55759">
      <w:pPr>
        <w:pStyle w:val="main"/>
        <w:spacing w:line="240" w:lineRule="auto"/>
        <w:rPr>
          <w:sz w:val="28"/>
          <w:szCs w:val="28"/>
        </w:rPr>
      </w:pPr>
      <w:r w:rsidRPr="00B55759">
        <w:rPr>
          <w:sz w:val="28"/>
          <w:szCs w:val="28"/>
        </w:rPr>
        <w:t xml:space="preserve">Тлумачення кримінального закону. Види тлумачення, їх характеристика. </w:t>
      </w:r>
    </w:p>
    <w:p w:rsidR="00B55759" w:rsidRPr="00B55759" w:rsidRDefault="00B55759" w:rsidP="00B55759">
      <w:pPr>
        <w:pStyle w:val="subsection"/>
        <w:spacing w:line="240" w:lineRule="auto"/>
        <w:rPr>
          <w:rFonts w:ascii="Times New Roman" w:hAnsi="Times New Roman" w:cs="Times New Roman"/>
        </w:rPr>
      </w:pPr>
      <w:r w:rsidRPr="00B55759">
        <w:rPr>
          <w:rFonts w:ascii="Times New Roman" w:hAnsi="Times New Roman" w:cs="Times New Roman"/>
        </w:rPr>
        <w:t>Тема. Поняття, ознаки та види злочинів</w:t>
      </w:r>
    </w:p>
    <w:p w:rsidR="00B55759" w:rsidRPr="00B55759" w:rsidRDefault="00B55759" w:rsidP="00B55759">
      <w:pPr>
        <w:pStyle w:val="main"/>
        <w:spacing w:line="240" w:lineRule="auto"/>
        <w:rPr>
          <w:sz w:val="28"/>
          <w:szCs w:val="28"/>
        </w:rPr>
      </w:pPr>
      <w:r w:rsidRPr="00B55759">
        <w:rPr>
          <w:sz w:val="28"/>
          <w:szCs w:val="28"/>
        </w:rPr>
        <w:t>Поняття злочину.</w:t>
      </w:r>
    </w:p>
    <w:p w:rsidR="00B55759" w:rsidRPr="00B55759" w:rsidRDefault="00B55759" w:rsidP="00B55759">
      <w:pPr>
        <w:pStyle w:val="main"/>
        <w:spacing w:line="240" w:lineRule="auto"/>
        <w:rPr>
          <w:sz w:val="28"/>
          <w:szCs w:val="28"/>
        </w:rPr>
      </w:pPr>
      <w:r w:rsidRPr="00B55759">
        <w:rPr>
          <w:sz w:val="28"/>
          <w:szCs w:val="28"/>
        </w:rPr>
        <w:t>Ознаки злочину та їх характеристика.</w:t>
      </w:r>
    </w:p>
    <w:p w:rsidR="00B55759" w:rsidRPr="00B55759" w:rsidRDefault="00B55759" w:rsidP="00B55759">
      <w:pPr>
        <w:pStyle w:val="main"/>
        <w:spacing w:line="240" w:lineRule="auto"/>
        <w:rPr>
          <w:sz w:val="28"/>
          <w:szCs w:val="28"/>
        </w:rPr>
      </w:pPr>
      <w:r w:rsidRPr="00B55759">
        <w:rPr>
          <w:sz w:val="28"/>
          <w:szCs w:val="28"/>
        </w:rPr>
        <w:t>Відмінність злочину від інших правопорушень.</w:t>
      </w:r>
    </w:p>
    <w:p w:rsidR="00B55759" w:rsidRPr="00B55759" w:rsidRDefault="00B55759" w:rsidP="00B55759">
      <w:pPr>
        <w:pStyle w:val="main"/>
        <w:spacing w:line="240" w:lineRule="auto"/>
        <w:rPr>
          <w:sz w:val="28"/>
          <w:szCs w:val="28"/>
        </w:rPr>
      </w:pPr>
      <w:r w:rsidRPr="00B55759">
        <w:rPr>
          <w:sz w:val="28"/>
          <w:szCs w:val="28"/>
        </w:rPr>
        <w:t>Класифікація злочинів, її критерії і кримінально-правове значення. Роль ступеня тяжкості злочину в інститутах і нормах Загальної та Особливої частини кримінального законодавства.</w:t>
      </w:r>
    </w:p>
    <w:p w:rsidR="00B55759" w:rsidRPr="00B55759" w:rsidRDefault="00B55759" w:rsidP="00B55759">
      <w:pPr>
        <w:pStyle w:val="main"/>
        <w:spacing w:line="240" w:lineRule="auto"/>
        <w:rPr>
          <w:sz w:val="28"/>
          <w:szCs w:val="28"/>
        </w:rPr>
      </w:pPr>
      <w:r w:rsidRPr="00B55759">
        <w:rPr>
          <w:sz w:val="28"/>
          <w:szCs w:val="28"/>
        </w:rPr>
        <w:t>Поняття малозначного діяння. Перспективи впровадження інституту кримінального проступку.</w:t>
      </w:r>
    </w:p>
    <w:p w:rsidR="00B55759" w:rsidRPr="00B55759" w:rsidRDefault="00B55759" w:rsidP="00B55759">
      <w:pPr>
        <w:pStyle w:val="subsection"/>
        <w:spacing w:line="240" w:lineRule="auto"/>
        <w:rPr>
          <w:rFonts w:ascii="Times New Roman" w:hAnsi="Times New Roman" w:cs="Times New Roman"/>
        </w:rPr>
      </w:pPr>
      <w:r w:rsidRPr="00B55759">
        <w:rPr>
          <w:rFonts w:ascii="Times New Roman" w:hAnsi="Times New Roman" w:cs="Times New Roman"/>
        </w:rPr>
        <w:t>Тема. Поняття, ознаки, стадії та форми кримінальної відповідальності</w:t>
      </w:r>
    </w:p>
    <w:p w:rsidR="00B55759" w:rsidRPr="00B55759" w:rsidRDefault="00B55759" w:rsidP="00B55759">
      <w:pPr>
        <w:pStyle w:val="main"/>
        <w:spacing w:line="240" w:lineRule="auto"/>
        <w:rPr>
          <w:sz w:val="28"/>
          <w:szCs w:val="28"/>
        </w:rPr>
      </w:pPr>
      <w:r w:rsidRPr="00B55759">
        <w:rPr>
          <w:sz w:val="28"/>
          <w:szCs w:val="28"/>
        </w:rPr>
        <w:t>Поняття кримінальної відповідальності, її відмінність від інших видів юридичної відповідальності. Підстава кримінальної відповідальності.</w:t>
      </w:r>
    </w:p>
    <w:p w:rsidR="00B55759" w:rsidRPr="00B55759" w:rsidRDefault="00B55759" w:rsidP="00B55759">
      <w:pPr>
        <w:pStyle w:val="main"/>
        <w:spacing w:line="240" w:lineRule="auto"/>
        <w:rPr>
          <w:sz w:val="28"/>
          <w:szCs w:val="28"/>
        </w:rPr>
      </w:pPr>
      <w:r w:rsidRPr="00B55759">
        <w:rPr>
          <w:sz w:val="28"/>
          <w:szCs w:val="28"/>
        </w:rPr>
        <w:t>Форми кримінальної відповідальності. Початок і закінчення кримінальної відповідальності. Кримінальна відповідальність і покарання.</w:t>
      </w:r>
    </w:p>
    <w:p w:rsidR="00B55759" w:rsidRPr="00B55759" w:rsidRDefault="00B55759" w:rsidP="00B55759">
      <w:pPr>
        <w:pStyle w:val="subsection"/>
        <w:spacing w:line="240" w:lineRule="auto"/>
        <w:rPr>
          <w:rFonts w:ascii="Times New Roman" w:hAnsi="Times New Roman" w:cs="Times New Roman"/>
        </w:rPr>
      </w:pPr>
      <w:r w:rsidRPr="00B55759">
        <w:rPr>
          <w:rFonts w:ascii="Times New Roman" w:hAnsi="Times New Roman" w:cs="Times New Roman"/>
        </w:rPr>
        <w:t>Тема. Поняття, структура та види складу злочину</w:t>
      </w:r>
    </w:p>
    <w:p w:rsidR="00B55759" w:rsidRPr="00B55759" w:rsidRDefault="00B55759" w:rsidP="00B55759">
      <w:pPr>
        <w:pStyle w:val="main"/>
        <w:spacing w:line="240" w:lineRule="auto"/>
        <w:rPr>
          <w:sz w:val="28"/>
          <w:szCs w:val="28"/>
        </w:rPr>
      </w:pPr>
      <w:r w:rsidRPr="00B55759">
        <w:rPr>
          <w:sz w:val="28"/>
          <w:szCs w:val="28"/>
        </w:rPr>
        <w:t>Поняття і значення складу злочину. Співвідношення понять «</w:t>
      </w:r>
      <w:proofErr w:type="spellStart"/>
      <w:r w:rsidRPr="00B55759">
        <w:rPr>
          <w:sz w:val="28"/>
          <w:szCs w:val="28"/>
        </w:rPr>
        <w:t>злочин»і</w:t>
      </w:r>
      <w:proofErr w:type="spellEnd"/>
      <w:r w:rsidRPr="00B55759">
        <w:rPr>
          <w:sz w:val="28"/>
          <w:szCs w:val="28"/>
        </w:rPr>
        <w:t xml:space="preserve"> «склад злочину». Ознаки складу злочину. Види складу злочину.</w:t>
      </w:r>
    </w:p>
    <w:p w:rsidR="00B55759" w:rsidRPr="00B55759" w:rsidRDefault="00B55759" w:rsidP="00B55759">
      <w:pPr>
        <w:pStyle w:val="main"/>
        <w:spacing w:line="240" w:lineRule="auto"/>
        <w:rPr>
          <w:sz w:val="28"/>
          <w:szCs w:val="28"/>
        </w:rPr>
      </w:pPr>
      <w:r w:rsidRPr="00B55759">
        <w:rPr>
          <w:sz w:val="28"/>
          <w:szCs w:val="28"/>
        </w:rPr>
        <w:t xml:space="preserve">Склад злочину як основа правильної кваліфікації. Вчинення особою діяння, що містить склад злочину, як підстава кримінальної відповідальності. </w:t>
      </w:r>
    </w:p>
    <w:p w:rsidR="00B55759" w:rsidRPr="00B55759" w:rsidRDefault="00B55759" w:rsidP="00B55759">
      <w:pPr>
        <w:pStyle w:val="main"/>
        <w:spacing w:line="240" w:lineRule="auto"/>
        <w:rPr>
          <w:sz w:val="28"/>
          <w:szCs w:val="28"/>
        </w:rPr>
      </w:pPr>
      <w:r w:rsidRPr="00B55759">
        <w:rPr>
          <w:sz w:val="28"/>
          <w:szCs w:val="28"/>
        </w:rPr>
        <w:t>Поняття «загального складу злочину». Класифікація складів злочину.</w:t>
      </w:r>
    </w:p>
    <w:p w:rsidR="00B55759" w:rsidRPr="00B55759" w:rsidRDefault="00B55759" w:rsidP="00B55759">
      <w:pPr>
        <w:pStyle w:val="subsection"/>
        <w:spacing w:line="240" w:lineRule="auto"/>
        <w:rPr>
          <w:rFonts w:ascii="Times New Roman" w:hAnsi="Times New Roman" w:cs="Times New Roman"/>
        </w:rPr>
      </w:pPr>
      <w:r w:rsidRPr="00B55759">
        <w:rPr>
          <w:rFonts w:ascii="Times New Roman" w:hAnsi="Times New Roman" w:cs="Times New Roman"/>
        </w:rPr>
        <w:t>Тема. Об’єкт злочину</w:t>
      </w:r>
    </w:p>
    <w:p w:rsidR="00B55759" w:rsidRPr="00B55759" w:rsidRDefault="00B55759" w:rsidP="00B55759">
      <w:pPr>
        <w:pStyle w:val="main"/>
        <w:spacing w:line="240" w:lineRule="auto"/>
        <w:rPr>
          <w:sz w:val="28"/>
          <w:szCs w:val="28"/>
        </w:rPr>
      </w:pPr>
      <w:r w:rsidRPr="00B55759">
        <w:rPr>
          <w:sz w:val="28"/>
          <w:szCs w:val="28"/>
        </w:rPr>
        <w:t>Поняття і значення об’єкту злочину. Механізм заподіяння шкоди об’єктові злочину. Класифікація об’єктів злочину, її критерії і значення. Загальний об’єкт злочину і його значення. Родовий об’єкт злочину і його значення. Безпосередній об’єкт злочину.</w:t>
      </w:r>
    </w:p>
    <w:p w:rsidR="00B55759" w:rsidRPr="00B55759" w:rsidRDefault="00B55759" w:rsidP="00B55759">
      <w:pPr>
        <w:pStyle w:val="main"/>
        <w:spacing w:line="240" w:lineRule="auto"/>
        <w:rPr>
          <w:sz w:val="28"/>
          <w:szCs w:val="28"/>
        </w:rPr>
      </w:pPr>
      <w:r w:rsidRPr="00B55759">
        <w:rPr>
          <w:sz w:val="28"/>
          <w:szCs w:val="28"/>
        </w:rPr>
        <w:t>Основний, додатковий і факультативний безпосередній об’єкт злочину. Об’єкт і предмет злочину. Поняття предмета злочину, його відмінність від об’єкту злочину, знарядь і засобів вчинення злочину. Значення предмета злочину.</w:t>
      </w:r>
    </w:p>
    <w:p w:rsidR="00B55759" w:rsidRPr="00B55759" w:rsidRDefault="00B55759" w:rsidP="00B55759">
      <w:pPr>
        <w:pStyle w:val="subsection"/>
        <w:spacing w:line="240" w:lineRule="auto"/>
        <w:rPr>
          <w:rFonts w:ascii="Times New Roman" w:hAnsi="Times New Roman" w:cs="Times New Roman"/>
        </w:rPr>
      </w:pPr>
      <w:r w:rsidRPr="00B55759">
        <w:rPr>
          <w:rFonts w:ascii="Times New Roman" w:hAnsi="Times New Roman" w:cs="Times New Roman"/>
        </w:rPr>
        <w:t>Тема. Об’єктивна сторона складу злочину</w:t>
      </w:r>
    </w:p>
    <w:p w:rsidR="00B55759" w:rsidRPr="00B55759" w:rsidRDefault="00B55759" w:rsidP="00B55759">
      <w:pPr>
        <w:pStyle w:val="main"/>
        <w:spacing w:line="240" w:lineRule="auto"/>
        <w:rPr>
          <w:sz w:val="28"/>
          <w:szCs w:val="28"/>
        </w:rPr>
      </w:pPr>
      <w:r w:rsidRPr="00B55759">
        <w:rPr>
          <w:sz w:val="28"/>
          <w:szCs w:val="28"/>
        </w:rPr>
        <w:t>Поняття, ознаки і значення об’єктивної сторони злочину. Злочинне діяння. Форми злочинного діяння.</w:t>
      </w:r>
    </w:p>
    <w:p w:rsidR="00B55759" w:rsidRPr="00B55759" w:rsidRDefault="00B55759" w:rsidP="00B55759">
      <w:pPr>
        <w:pStyle w:val="main"/>
        <w:spacing w:line="240" w:lineRule="auto"/>
        <w:rPr>
          <w:sz w:val="28"/>
          <w:szCs w:val="28"/>
        </w:rPr>
      </w:pPr>
      <w:r w:rsidRPr="00B55759">
        <w:rPr>
          <w:sz w:val="28"/>
          <w:szCs w:val="28"/>
        </w:rPr>
        <w:lastRenderedPageBreak/>
        <w:t>Поняття і ознака злочинної дії.</w:t>
      </w:r>
    </w:p>
    <w:p w:rsidR="00B55759" w:rsidRPr="00B55759" w:rsidRDefault="00B55759" w:rsidP="00B55759">
      <w:pPr>
        <w:pStyle w:val="main"/>
        <w:spacing w:line="240" w:lineRule="auto"/>
        <w:rPr>
          <w:sz w:val="28"/>
          <w:szCs w:val="28"/>
        </w:rPr>
      </w:pPr>
      <w:r w:rsidRPr="00B55759">
        <w:rPr>
          <w:sz w:val="28"/>
          <w:szCs w:val="28"/>
        </w:rPr>
        <w:t>Поняття і ознаки злочинної бездіяльності. Умови відповідальності за злочинну бездіяльність.</w:t>
      </w:r>
    </w:p>
    <w:p w:rsidR="00B55759" w:rsidRPr="00B55759" w:rsidRDefault="00B55759" w:rsidP="00B55759">
      <w:pPr>
        <w:pStyle w:val="main"/>
        <w:spacing w:line="240" w:lineRule="auto"/>
        <w:rPr>
          <w:sz w:val="28"/>
          <w:szCs w:val="28"/>
        </w:rPr>
      </w:pPr>
      <w:r w:rsidRPr="00B55759">
        <w:rPr>
          <w:sz w:val="28"/>
          <w:szCs w:val="28"/>
        </w:rPr>
        <w:t>Злочинні наслідки. Поняття, види і значення злочинних наслідків. Матеріальні і формальні склади злочинів.</w:t>
      </w:r>
    </w:p>
    <w:p w:rsidR="00B55759" w:rsidRPr="00B55759" w:rsidRDefault="00B55759" w:rsidP="00B55759">
      <w:pPr>
        <w:pStyle w:val="main"/>
        <w:spacing w:line="240" w:lineRule="auto"/>
        <w:rPr>
          <w:sz w:val="28"/>
          <w:szCs w:val="28"/>
        </w:rPr>
      </w:pPr>
      <w:r w:rsidRPr="00B55759">
        <w:rPr>
          <w:sz w:val="28"/>
          <w:szCs w:val="28"/>
        </w:rPr>
        <w:t>Причинний зв’язок між злочинним діянням і злочинними наслідками, його значення. Кримінально-правові теорії причинного зв’язку і їх філософські основи. Поняття і ознаки причинного зв’язку в кримінальному праві.</w:t>
      </w:r>
    </w:p>
    <w:p w:rsidR="00B55759" w:rsidRPr="00B55759" w:rsidRDefault="00B55759" w:rsidP="00B55759">
      <w:pPr>
        <w:pStyle w:val="main"/>
        <w:spacing w:line="240" w:lineRule="auto"/>
        <w:rPr>
          <w:sz w:val="28"/>
          <w:szCs w:val="28"/>
        </w:rPr>
      </w:pPr>
      <w:r w:rsidRPr="00B55759">
        <w:rPr>
          <w:sz w:val="28"/>
          <w:szCs w:val="28"/>
        </w:rPr>
        <w:t>Спосіб, засоби, знаряддя, обстановка, час, місце вчинення злочину і їх кримінально-правове значення.</w:t>
      </w:r>
    </w:p>
    <w:p w:rsidR="00B55759" w:rsidRPr="00B55759" w:rsidRDefault="00B55759" w:rsidP="00B55759">
      <w:pPr>
        <w:pStyle w:val="subsection"/>
        <w:spacing w:line="240" w:lineRule="auto"/>
        <w:rPr>
          <w:rFonts w:ascii="Times New Roman" w:hAnsi="Times New Roman" w:cs="Times New Roman"/>
        </w:rPr>
      </w:pPr>
      <w:r w:rsidRPr="00B55759">
        <w:rPr>
          <w:rFonts w:ascii="Times New Roman" w:hAnsi="Times New Roman" w:cs="Times New Roman"/>
        </w:rPr>
        <w:t>Тема. Суб’єкт злочину</w:t>
      </w:r>
    </w:p>
    <w:p w:rsidR="00B55759" w:rsidRPr="00B55759" w:rsidRDefault="00B55759" w:rsidP="00B55759">
      <w:pPr>
        <w:pStyle w:val="main"/>
        <w:spacing w:line="240" w:lineRule="auto"/>
        <w:rPr>
          <w:sz w:val="28"/>
          <w:szCs w:val="28"/>
        </w:rPr>
      </w:pPr>
      <w:r w:rsidRPr="00B55759">
        <w:rPr>
          <w:sz w:val="28"/>
          <w:szCs w:val="28"/>
        </w:rPr>
        <w:t>Поняття і ознаки суб’єкта злочину. Суб’єкт злочину і особа злочинця. Кримінологічне значення особи злочинця.</w:t>
      </w:r>
    </w:p>
    <w:p w:rsidR="00B55759" w:rsidRPr="00B55759" w:rsidRDefault="00B55759" w:rsidP="00B55759">
      <w:pPr>
        <w:pStyle w:val="main"/>
        <w:spacing w:line="240" w:lineRule="auto"/>
        <w:rPr>
          <w:sz w:val="28"/>
          <w:szCs w:val="28"/>
        </w:rPr>
      </w:pPr>
      <w:r w:rsidRPr="00B55759">
        <w:rPr>
          <w:sz w:val="28"/>
          <w:szCs w:val="28"/>
        </w:rPr>
        <w:t>Суб’єкт злочину - фізична особа. Перспективи впровадження кримінальної відповідальності юридичних осіб.</w:t>
      </w:r>
    </w:p>
    <w:p w:rsidR="00B55759" w:rsidRPr="00B55759" w:rsidRDefault="00B55759" w:rsidP="00B55759">
      <w:pPr>
        <w:pStyle w:val="main"/>
        <w:spacing w:line="240" w:lineRule="auto"/>
        <w:rPr>
          <w:sz w:val="28"/>
          <w:szCs w:val="28"/>
        </w:rPr>
      </w:pPr>
      <w:r w:rsidRPr="00B55759">
        <w:rPr>
          <w:sz w:val="28"/>
          <w:szCs w:val="28"/>
        </w:rPr>
        <w:t>Вік як одна з ознак суб’єкта злочину. Обставини, покладені в основу визначення віку, з досягненням якого особа може вважатись суб’єктом злочину. Момент досягнення особою віку, з якого настає кримінальна відповідальність. Встановлення віку особи при відсутності документів про її народження.</w:t>
      </w:r>
    </w:p>
    <w:p w:rsidR="00B55759" w:rsidRPr="00B55759" w:rsidRDefault="00B55759" w:rsidP="00B55759">
      <w:pPr>
        <w:pStyle w:val="main"/>
        <w:spacing w:line="240" w:lineRule="auto"/>
        <w:rPr>
          <w:sz w:val="28"/>
          <w:szCs w:val="28"/>
        </w:rPr>
      </w:pPr>
      <w:r w:rsidRPr="00B55759">
        <w:rPr>
          <w:sz w:val="28"/>
          <w:szCs w:val="28"/>
        </w:rPr>
        <w:t>Осудність, як одна з ознак суб’єкта злочину. Поняття осудності та її зміст. Поняття та критерії неосудності, кримінально-правове значення неосудності. Відповідальність осіб, які після вчинення злочину захворіли на душевну хворобу, що позбавляє їх можливості усвідомлювати свої дії або керувати ними.</w:t>
      </w:r>
    </w:p>
    <w:p w:rsidR="00B55759" w:rsidRPr="00B55759" w:rsidRDefault="00B55759" w:rsidP="00B55759">
      <w:pPr>
        <w:pStyle w:val="main"/>
        <w:spacing w:line="240" w:lineRule="auto"/>
        <w:rPr>
          <w:sz w:val="28"/>
          <w:szCs w:val="28"/>
        </w:rPr>
      </w:pPr>
      <w:r w:rsidRPr="00B55759">
        <w:rPr>
          <w:sz w:val="28"/>
          <w:szCs w:val="28"/>
        </w:rPr>
        <w:t>Обмежена осудність та її критерії. Наслідки визнання особи обмежено осудною. Кримінальна відповідальність за злочини вчинені у стані сп’яніння внаслідок вживання алкоголю, наркотичних засобів або інших одурманюючих речовин.</w:t>
      </w:r>
    </w:p>
    <w:p w:rsidR="00B55759" w:rsidRPr="00B55759" w:rsidRDefault="00B55759" w:rsidP="00B55759">
      <w:pPr>
        <w:pStyle w:val="main"/>
        <w:spacing w:line="240" w:lineRule="auto"/>
        <w:rPr>
          <w:sz w:val="28"/>
          <w:szCs w:val="28"/>
        </w:rPr>
      </w:pPr>
      <w:r w:rsidRPr="00B55759">
        <w:rPr>
          <w:sz w:val="28"/>
          <w:szCs w:val="28"/>
        </w:rPr>
        <w:t>Поняття спеціального суб’єкта злочину. Ознаки, що характеризують спеціального суб’єкта злочину і їх визначення в законі. Види (класифікація) спеціальних суб’єктів злочину.</w:t>
      </w:r>
    </w:p>
    <w:p w:rsidR="00B55759" w:rsidRPr="00B55759" w:rsidRDefault="00B55759" w:rsidP="00B55759">
      <w:pPr>
        <w:pStyle w:val="subsection"/>
        <w:spacing w:line="240" w:lineRule="auto"/>
        <w:rPr>
          <w:rFonts w:ascii="Times New Roman" w:hAnsi="Times New Roman" w:cs="Times New Roman"/>
        </w:rPr>
      </w:pPr>
      <w:r w:rsidRPr="00B55759">
        <w:rPr>
          <w:rFonts w:ascii="Times New Roman" w:hAnsi="Times New Roman" w:cs="Times New Roman"/>
        </w:rPr>
        <w:t>Тема. Суб’єктивна сторона складу злочину</w:t>
      </w:r>
    </w:p>
    <w:p w:rsidR="00B55759" w:rsidRPr="00B55759" w:rsidRDefault="00B55759" w:rsidP="00B55759">
      <w:pPr>
        <w:pStyle w:val="main"/>
        <w:spacing w:line="240" w:lineRule="auto"/>
        <w:rPr>
          <w:sz w:val="28"/>
          <w:szCs w:val="28"/>
        </w:rPr>
      </w:pPr>
      <w:r w:rsidRPr="00B55759">
        <w:rPr>
          <w:sz w:val="28"/>
          <w:szCs w:val="28"/>
        </w:rPr>
        <w:t>Поняття, ознаки і значення суб’єктивної сторони злочину.</w:t>
      </w:r>
    </w:p>
    <w:p w:rsidR="00B55759" w:rsidRPr="00B55759" w:rsidRDefault="00B55759" w:rsidP="00B55759">
      <w:pPr>
        <w:pStyle w:val="main"/>
        <w:spacing w:line="240" w:lineRule="auto"/>
        <w:rPr>
          <w:sz w:val="28"/>
          <w:szCs w:val="28"/>
        </w:rPr>
      </w:pPr>
      <w:r w:rsidRPr="00B55759">
        <w:rPr>
          <w:sz w:val="28"/>
          <w:szCs w:val="28"/>
        </w:rPr>
        <w:t>Поняття і зміст вини. Значення вини у кримінальному праві. Форми вини, критерії їх виділення.</w:t>
      </w:r>
    </w:p>
    <w:p w:rsidR="00B55759" w:rsidRPr="00B55759" w:rsidRDefault="00B55759" w:rsidP="00B55759">
      <w:pPr>
        <w:pStyle w:val="main"/>
        <w:spacing w:line="240" w:lineRule="auto"/>
        <w:rPr>
          <w:sz w:val="28"/>
          <w:szCs w:val="28"/>
        </w:rPr>
      </w:pPr>
      <w:r w:rsidRPr="00B55759">
        <w:rPr>
          <w:sz w:val="28"/>
          <w:szCs w:val="28"/>
        </w:rPr>
        <w:t>Умисел і його види. Прямий і непрямий (опосередкований) умисел, їх інтелектуальний і вольовий моменти. Визначений (конкретизований) і невизначений (н</w:t>
      </w:r>
      <w:r w:rsidR="00284C9D">
        <w:rPr>
          <w:sz w:val="28"/>
          <w:szCs w:val="28"/>
        </w:rPr>
        <w:t>е</w:t>
      </w:r>
      <w:r w:rsidRPr="00B55759">
        <w:rPr>
          <w:sz w:val="28"/>
          <w:szCs w:val="28"/>
        </w:rPr>
        <w:t>конкретизований) умисел. Види визначеного умислу. Відповідальність за діяння, вчинені з простим, альтернативним і невизначеним умислом.</w:t>
      </w:r>
    </w:p>
    <w:p w:rsidR="00B55759" w:rsidRPr="00B55759" w:rsidRDefault="00B55759" w:rsidP="00B55759">
      <w:pPr>
        <w:pStyle w:val="main"/>
        <w:spacing w:line="240" w:lineRule="auto"/>
        <w:rPr>
          <w:sz w:val="28"/>
          <w:szCs w:val="28"/>
        </w:rPr>
      </w:pPr>
      <w:r w:rsidRPr="00B55759">
        <w:rPr>
          <w:sz w:val="28"/>
          <w:szCs w:val="28"/>
        </w:rPr>
        <w:t xml:space="preserve">Необережність та її види. Злочинна самовпевненість, її інтелектуальний і вольовий моменти. Відмінність злочинної самовпевненості від непрямого </w:t>
      </w:r>
      <w:r w:rsidRPr="00B55759">
        <w:rPr>
          <w:sz w:val="28"/>
          <w:szCs w:val="28"/>
        </w:rPr>
        <w:lastRenderedPageBreak/>
        <w:t>умислу. Злочинна недбалість, її інтелектуальний і вольовий моменти. Відмінність злочинної недбалості від злочинної самовпевненості. Випадок (казус) і його відмінність від злочинної недбалості.</w:t>
      </w:r>
    </w:p>
    <w:p w:rsidR="00B55759" w:rsidRPr="00B55759" w:rsidRDefault="00B55759" w:rsidP="00B55759">
      <w:pPr>
        <w:pStyle w:val="main"/>
        <w:spacing w:line="240" w:lineRule="auto"/>
        <w:rPr>
          <w:sz w:val="28"/>
          <w:szCs w:val="28"/>
        </w:rPr>
      </w:pPr>
      <w:r w:rsidRPr="00B55759">
        <w:rPr>
          <w:sz w:val="28"/>
          <w:szCs w:val="28"/>
        </w:rPr>
        <w:t xml:space="preserve">Подвійна </w:t>
      </w:r>
      <w:r w:rsidR="00284C9D">
        <w:rPr>
          <w:sz w:val="28"/>
          <w:szCs w:val="28"/>
        </w:rPr>
        <w:t>форма</w:t>
      </w:r>
      <w:r w:rsidRPr="00B55759">
        <w:rPr>
          <w:sz w:val="28"/>
          <w:szCs w:val="28"/>
        </w:rPr>
        <w:t xml:space="preserve"> вин</w:t>
      </w:r>
      <w:r w:rsidR="00284C9D">
        <w:rPr>
          <w:sz w:val="28"/>
          <w:szCs w:val="28"/>
        </w:rPr>
        <w:t>и</w:t>
      </w:r>
      <w:r w:rsidRPr="00B55759">
        <w:rPr>
          <w:sz w:val="28"/>
          <w:szCs w:val="28"/>
        </w:rPr>
        <w:t>. Коло злочинів, в яких можлива подвійна вина. Вплив подвійної вини на визначення злочину умисним чи необережним. Мотив і мета злочину, їх кримінально-правове значення.</w:t>
      </w:r>
    </w:p>
    <w:p w:rsidR="00B55759" w:rsidRPr="00B55759" w:rsidRDefault="00B55759" w:rsidP="00B55759">
      <w:pPr>
        <w:pStyle w:val="main"/>
        <w:spacing w:line="240" w:lineRule="auto"/>
        <w:rPr>
          <w:sz w:val="28"/>
          <w:szCs w:val="28"/>
        </w:rPr>
      </w:pPr>
      <w:r w:rsidRPr="00B55759">
        <w:rPr>
          <w:sz w:val="28"/>
          <w:szCs w:val="28"/>
        </w:rPr>
        <w:t>Поняття помилки. Юридична і фактична помилки, їх види і кримінально-правове значення. Відмінність помилки від відхилення дії.</w:t>
      </w:r>
    </w:p>
    <w:p w:rsidR="00B55759" w:rsidRPr="00B55759" w:rsidRDefault="00B55759" w:rsidP="00FB56D9">
      <w:pPr>
        <w:pStyle w:val="subsection"/>
        <w:spacing w:line="240" w:lineRule="auto"/>
        <w:jc w:val="left"/>
        <w:rPr>
          <w:rFonts w:ascii="Times New Roman" w:hAnsi="Times New Roman" w:cs="Times New Roman"/>
          <w:caps w:val="0"/>
        </w:rPr>
      </w:pPr>
    </w:p>
    <w:p w:rsidR="00B55759" w:rsidRPr="00B55759" w:rsidRDefault="00B55759" w:rsidP="00B55759">
      <w:pPr>
        <w:pStyle w:val="subsection"/>
        <w:spacing w:line="240" w:lineRule="auto"/>
        <w:rPr>
          <w:rFonts w:ascii="Times New Roman" w:hAnsi="Times New Roman" w:cs="Times New Roman"/>
        </w:rPr>
      </w:pPr>
      <w:r w:rsidRPr="00B55759">
        <w:rPr>
          <w:rFonts w:ascii="Times New Roman" w:hAnsi="Times New Roman" w:cs="Times New Roman"/>
        </w:rPr>
        <w:t>Тема. Стадії вчинення злочину</w:t>
      </w:r>
    </w:p>
    <w:p w:rsidR="00B55759" w:rsidRPr="00B55759" w:rsidRDefault="00B55759" w:rsidP="00B55759">
      <w:pPr>
        <w:pStyle w:val="main"/>
        <w:spacing w:line="240" w:lineRule="auto"/>
        <w:rPr>
          <w:sz w:val="28"/>
          <w:szCs w:val="28"/>
        </w:rPr>
      </w:pPr>
      <w:r w:rsidRPr="00B55759">
        <w:rPr>
          <w:sz w:val="28"/>
          <w:szCs w:val="28"/>
        </w:rPr>
        <w:t>Поняття і види стадій вчинення злочину, критерії їх виділення. Коло злочинів, в яких можливі стадії їх вчинення. Значення правильного встановлення стадії вчиненого злочину.</w:t>
      </w:r>
    </w:p>
    <w:p w:rsidR="00B55759" w:rsidRPr="00B55759" w:rsidRDefault="00B55759" w:rsidP="00B55759">
      <w:pPr>
        <w:pStyle w:val="main"/>
        <w:spacing w:line="240" w:lineRule="auto"/>
        <w:rPr>
          <w:sz w:val="28"/>
          <w:szCs w:val="28"/>
        </w:rPr>
      </w:pPr>
      <w:r w:rsidRPr="00B55759">
        <w:rPr>
          <w:sz w:val="28"/>
          <w:szCs w:val="28"/>
        </w:rPr>
        <w:t>Закінчений злочин. Момент закінчення окремих видів злочинів і практичне значення правильності його встановлення.</w:t>
      </w:r>
    </w:p>
    <w:p w:rsidR="00B55759" w:rsidRPr="00B55759" w:rsidRDefault="00B55759" w:rsidP="00B55759">
      <w:pPr>
        <w:pStyle w:val="main"/>
        <w:spacing w:line="240" w:lineRule="auto"/>
        <w:rPr>
          <w:sz w:val="28"/>
          <w:szCs w:val="28"/>
        </w:rPr>
      </w:pPr>
      <w:r w:rsidRPr="00B55759">
        <w:rPr>
          <w:sz w:val="28"/>
          <w:szCs w:val="28"/>
        </w:rPr>
        <w:t>Виявлення наміру вчинити злочин.</w:t>
      </w:r>
    </w:p>
    <w:p w:rsidR="00B55759" w:rsidRPr="00B55759" w:rsidRDefault="00B55759" w:rsidP="00B55759">
      <w:pPr>
        <w:pStyle w:val="main"/>
        <w:spacing w:line="240" w:lineRule="auto"/>
        <w:rPr>
          <w:sz w:val="28"/>
          <w:szCs w:val="28"/>
        </w:rPr>
      </w:pPr>
      <w:r w:rsidRPr="00B55759">
        <w:rPr>
          <w:sz w:val="28"/>
          <w:szCs w:val="28"/>
        </w:rPr>
        <w:t>Поняття і ознаки готування до злочину. Відмінність готування до злочину від виявлення наміру його вчинити. Кваліфікація готування до злочину.</w:t>
      </w:r>
    </w:p>
    <w:p w:rsidR="00B55759" w:rsidRPr="00B55759" w:rsidRDefault="00B55759" w:rsidP="00B55759">
      <w:pPr>
        <w:pStyle w:val="main"/>
        <w:spacing w:line="240" w:lineRule="auto"/>
        <w:rPr>
          <w:sz w:val="28"/>
          <w:szCs w:val="28"/>
        </w:rPr>
      </w:pPr>
      <w:r w:rsidRPr="00B55759">
        <w:rPr>
          <w:sz w:val="28"/>
          <w:szCs w:val="28"/>
        </w:rPr>
        <w:t>Поняття і ознаки замаху на злочин. Закінчений і незакінчений замах на злочин. Поняття і види непридатного замаху. Відмінність замаху на злочин від готування до злочину і від закінченого злочину. Кваліфікація замаху на злочин.</w:t>
      </w:r>
    </w:p>
    <w:p w:rsidR="00B55759" w:rsidRPr="00B55759" w:rsidRDefault="00B55759" w:rsidP="00B55759">
      <w:pPr>
        <w:pStyle w:val="main"/>
        <w:spacing w:line="240" w:lineRule="auto"/>
        <w:rPr>
          <w:sz w:val="28"/>
          <w:szCs w:val="28"/>
        </w:rPr>
      </w:pPr>
      <w:r w:rsidRPr="00B55759">
        <w:rPr>
          <w:sz w:val="28"/>
          <w:szCs w:val="28"/>
        </w:rPr>
        <w:t>Добровільна відмова від доведення злочину до кінця. Поняття і ознаки добровільної відмови. Стадії злочину, на яких можлива добровільна відмова. Форми добровільної відмови. Значення добровільної відмови. Підстави і умови усунення кримінальної відповідальності при добровільній відмові від вчинення злочину.</w:t>
      </w:r>
    </w:p>
    <w:p w:rsidR="00B55759" w:rsidRPr="00B55759" w:rsidRDefault="00B55759" w:rsidP="00B55759">
      <w:pPr>
        <w:pStyle w:val="main"/>
        <w:spacing w:line="240" w:lineRule="auto"/>
        <w:rPr>
          <w:sz w:val="28"/>
          <w:szCs w:val="28"/>
        </w:rPr>
      </w:pPr>
      <w:r w:rsidRPr="00B55759">
        <w:rPr>
          <w:sz w:val="28"/>
          <w:szCs w:val="28"/>
        </w:rPr>
        <w:t>Діяльне каяття і його відмінність від добровільної відмови від доведення злочину до кінця.</w:t>
      </w:r>
    </w:p>
    <w:p w:rsidR="00B55759" w:rsidRPr="00B55759" w:rsidRDefault="00B55759" w:rsidP="00B55759">
      <w:pPr>
        <w:pStyle w:val="subsection"/>
        <w:spacing w:line="240" w:lineRule="auto"/>
        <w:rPr>
          <w:rFonts w:ascii="Times New Roman" w:hAnsi="Times New Roman" w:cs="Times New Roman"/>
        </w:rPr>
      </w:pPr>
      <w:r w:rsidRPr="00B55759">
        <w:rPr>
          <w:rFonts w:ascii="Times New Roman" w:hAnsi="Times New Roman" w:cs="Times New Roman"/>
        </w:rPr>
        <w:t>Тема. Співучасть у злочині</w:t>
      </w:r>
    </w:p>
    <w:p w:rsidR="00B55759" w:rsidRPr="00B55759" w:rsidRDefault="00B55759" w:rsidP="00B55759">
      <w:pPr>
        <w:pStyle w:val="main"/>
        <w:spacing w:line="240" w:lineRule="auto"/>
        <w:rPr>
          <w:sz w:val="28"/>
          <w:szCs w:val="28"/>
        </w:rPr>
      </w:pPr>
      <w:r w:rsidRPr="00B55759">
        <w:rPr>
          <w:sz w:val="28"/>
          <w:szCs w:val="28"/>
        </w:rPr>
        <w:t>Поняття співучасті у злочині, її об’єктивні і суб’єктивні ознаки. Відмінність співучасті від об’єктивно зв’язаних необережних злочинних діянь, а також від свідомих дій, які об’єктивно сприяли вчиненню злочину, але суб’єктивно не були спрямовані на це, від необережного сприяння умисному злочинові. Значення інституту співучасті.</w:t>
      </w:r>
    </w:p>
    <w:p w:rsidR="00B55759" w:rsidRPr="00B55759" w:rsidRDefault="00B55759" w:rsidP="00B55759">
      <w:pPr>
        <w:pStyle w:val="main"/>
        <w:spacing w:line="240" w:lineRule="auto"/>
        <w:rPr>
          <w:sz w:val="28"/>
          <w:szCs w:val="28"/>
        </w:rPr>
      </w:pPr>
      <w:r w:rsidRPr="00B55759">
        <w:rPr>
          <w:sz w:val="28"/>
          <w:szCs w:val="28"/>
        </w:rPr>
        <w:t>Форми співучасті у злочині, критерії і значення їх виділення. Характеристика форм співучасті за об’єктивним та суб’єктивним критеріями.</w:t>
      </w:r>
    </w:p>
    <w:p w:rsidR="00B55759" w:rsidRPr="00B55759" w:rsidRDefault="00B55759" w:rsidP="00B55759">
      <w:pPr>
        <w:pStyle w:val="main"/>
        <w:spacing w:line="240" w:lineRule="auto"/>
        <w:rPr>
          <w:sz w:val="28"/>
          <w:szCs w:val="28"/>
        </w:rPr>
      </w:pPr>
      <w:r w:rsidRPr="00B55759">
        <w:rPr>
          <w:sz w:val="28"/>
          <w:szCs w:val="28"/>
        </w:rPr>
        <w:t>Види співучасників злочину, критерії і значення їх виділення.</w:t>
      </w:r>
    </w:p>
    <w:p w:rsidR="00B55759" w:rsidRPr="00B55759" w:rsidRDefault="00B55759" w:rsidP="00B55759">
      <w:pPr>
        <w:pStyle w:val="main"/>
        <w:spacing w:line="240" w:lineRule="auto"/>
        <w:rPr>
          <w:sz w:val="28"/>
          <w:szCs w:val="28"/>
        </w:rPr>
      </w:pPr>
      <w:r w:rsidRPr="00B55759">
        <w:rPr>
          <w:sz w:val="28"/>
          <w:szCs w:val="28"/>
        </w:rPr>
        <w:t>Поняття виконавця злочину, об’єктивні і суб’єктивні ознаки, що характеризують його діяння. Посереднє виконання злочину.</w:t>
      </w:r>
    </w:p>
    <w:p w:rsidR="00B55759" w:rsidRPr="00B55759" w:rsidRDefault="00B55759" w:rsidP="00B55759">
      <w:pPr>
        <w:pStyle w:val="main"/>
        <w:spacing w:line="240" w:lineRule="auto"/>
        <w:rPr>
          <w:sz w:val="28"/>
          <w:szCs w:val="28"/>
        </w:rPr>
      </w:pPr>
      <w:r w:rsidRPr="00B55759">
        <w:rPr>
          <w:sz w:val="28"/>
          <w:szCs w:val="28"/>
        </w:rPr>
        <w:t>Поняття орган</w:t>
      </w:r>
      <w:bookmarkStart w:id="0" w:name="_GoBack"/>
      <w:bookmarkEnd w:id="0"/>
      <w:r w:rsidRPr="00B55759">
        <w:rPr>
          <w:sz w:val="28"/>
          <w:szCs w:val="28"/>
        </w:rPr>
        <w:t>ізатора злочину, об’єктивні і суб’єктивні ознаки, що характеризують його діяння.</w:t>
      </w:r>
    </w:p>
    <w:p w:rsidR="00B55759" w:rsidRPr="00B55759" w:rsidRDefault="00B55759" w:rsidP="00B55759">
      <w:pPr>
        <w:pStyle w:val="main"/>
        <w:spacing w:line="240" w:lineRule="auto"/>
        <w:rPr>
          <w:sz w:val="28"/>
          <w:szCs w:val="28"/>
        </w:rPr>
      </w:pPr>
      <w:r w:rsidRPr="00B55759">
        <w:rPr>
          <w:sz w:val="28"/>
          <w:szCs w:val="28"/>
        </w:rPr>
        <w:lastRenderedPageBreak/>
        <w:t xml:space="preserve">Поняття підбурювача злочину, об’єктивні і суб’єктивні ознаки, що характеризують його діяння. Провокація злочину. Відмінність </w:t>
      </w:r>
      <w:proofErr w:type="spellStart"/>
      <w:r w:rsidRPr="00B55759">
        <w:rPr>
          <w:sz w:val="28"/>
          <w:szCs w:val="28"/>
        </w:rPr>
        <w:t>підмовництва</w:t>
      </w:r>
      <w:proofErr w:type="spellEnd"/>
      <w:r w:rsidRPr="00B55759">
        <w:rPr>
          <w:sz w:val="28"/>
          <w:szCs w:val="28"/>
        </w:rPr>
        <w:t xml:space="preserve"> до злочину від діянь виконавця і організатора злочину та загальних закликів до злочинної діяльності.</w:t>
      </w:r>
    </w:p>
    <w:p w:rsidR="00B55759" w:rsidRPr="00B55759" w:rsidRDefault="00B55759" w:rsidP="00B55759">
      <w:pPr>
        <w:pStyle w:val="main"/>
        <w:spacing w:line="240" w:lineRule="auto"/>
        <w:rPr>
          <w:sz w:val="28"/>
          <w:szCs w:val="28"/>
        </w:rPr>
      </w:pPr>
      <w:r w:rsidRPr="00B55759">
        <w:rPr>
          <w:sz w:val="28"/>
          <w:szCs w:val="28"/>
        </w:rPr>
        <w:t>Поняття пособника злочину, об’єктивні і необ’єктивні ознаки, що характеризують його діяння. Інтелектуальне і фізичне пособництво. Відмінність пособника від виконавця, організатора і підмовника злочину.</w:t>
      </w:r>
    </w:p>
    <w:p w:rsidR="00B55759" w:rsidRPr="00B55759" w:rsidRDefault="00B55759" w:rsidP="00B55759">
      <w:pPr>
        <w:pStyle w:val="main"/>
        <w:spacing w:line="240" w:lineRule="auto"/>
        <w:rPr>
          <w:sz w:val="28"/>
          <w:szCs w:val="28"/>
        </w:rPr>
      </w:pPr>
      <w:r w:rsidRPr="00B55759">
        <w:rPr>
          <w:sz w:val="28"/>
          <w:szCs w:val="28"/>
        </w:rPr>
        <w:t>Підстави і межі кримінальної відповідальності співучасників злочину. Кваліфікація діянь співучасників злочину. Вплив обтяжуючих і пом’якшуючих ознак вчиненого злочину на відповідальність його співучасників. Обставини, що підлягають врахуванню при призначенні покарання співучасникам злочину.</w:t>
      </w:r>
    </w:p>
    <w:p w:rsidR="00B55759" w:rsidRPr="00B55759" w:rsidRDefault="00B55759" w:rsidP="00B55759">
      <w:pPr>
        <w:pStyle w:val="main"/>
        <w:spacing w:line="240" w:lineRule="auto"/>
        <w:rPr>
          <w:sz w:val="28"/>
          <w:szCs w:val="28"/>
        </w:rPr>
      </w:pPr>
      <w:r w:rsidRPr="00B55759">
        <w:rPr>
          <w:sz w:val="28"/>
          <w:szCs w:val="28"/>
        </w:rPr>
        <w:t>Відповідальність співучасників при незакінченому злочині і при невдалій співучасті.</w:t>
      </w:r>
    </w:p>
    <w:p w:rsidR="00B55759" w:rsidRPr="00B55759" w:rsidRDefault="00B55759" w:rsidP="00B55759">
      <w:pPr>
        <w:pStyle w:val="main"/>
        <w:spacing w:line="240" w:lineRule="auto"/>
        <w:rPr>
          <w:sz w:val="28"/>
          <w:szCs w:val="28"/>
        </w:rPr>
      </w:pPr>
      <w:r w:rsidRPr="00B55759">
        <w:rPr>
          <w:sz w:val="28"/>
          <w:szCs w:val="28"/>
        </w:rPr>
        <w:t>Ексцес виконавця злочину. Види ексцесу. Вплив ексцесу на кримінальну відповідальність співучасників злочину.</w:t>
      </w:r>
    </w:p>
    <w:p w:rsidR="00B55759" w:rsidRPr="00B55759" w:rsidRDefault="00B55759" w:rsidP="00B55759">
      <w:pPr>
        <w:pStyle w:val="main"/>
        <w:spacing w:line="240" w:lineRule="auto"/>
        <w:rPr>
          <w:sz w:val="28"/>
          <w:szCs w:val="28"/>
        </w:rPr>
      </w:pPr>
      <w:r w:rsidRPr="00B55759">
        <w:rPr>
          <w:sz w:val="28"/>
          <w:szCs w:val="28"/>
        </w:rPr>
        <w:t>Відповідальність за співучасть у злочинах із спеціальним суб’єктом.</w:t>
      </w:r>
    </w:p>
    <w:p w:rsidR="00B55759" w:rsidRPr="00B55759" w:rsidRDefault="00B55759" w:rsidP="00B55759">
      <w:pPr>
        <w:pStyle w:val="main"/>
        <w:spacing w:line="240" w:lineRule="auto"/>
        <w:rPr>
          <w:sz w:val="28"/>
          <w:szCs w:val="28"/>
        </w:rPr>
      </w:pPr>
      <w:r w:rsidRPr="00B55759">
        <w:rPr>
          <w:sz w:val="28"/>
          <w:szCs w:val="28"/>
        </w:rPr>
        <w:t>Добровільна відмова при співучасті, її особливості і вплив на кримінальну відповідальність співучасників злочину.</w:t>
      </w:r>
    </w:p>
    <w:p w:rsidR="00B55759" w:rsidRPr="00B55759" w:rsidRDefault="00B55759" w:rsidP="00B55759">
      <w:pPr>
        <w:pStyle w:val="main"/>
        <w:spacing w:line="240" w:lineRule="auto"/>
        <w:rPr>
          <w:sz w:val="28"/>
          <w:szCs w:val="28"/>
        </w:rPr>
      </w:pPr>
      <w:r w:rsidRPr="00B55759">
        <w:rPr>
          <w:sz w:val="28"/>
          <w:szCs w:val="28"/>
        </w:rPr>
        <w:t>Поняття причетності до злочину, її відмінність від співучасті у злочині. Види причетності до злочину.</w:t>
      </w:r>
    </w:p>
    <w:p w:rsidR="00B55759" w:rsidRPr="00B55759" w:rsidRDefault="00B55759" w:rsidP="00B55759">
      <w:pPr>
        <w:pStyle w:val="main"/>
        <w:spacing w:line="240" w:lineRule="auto"/>
        <w:rPr>
          <w:sz w:val="28"/>
          <w:szCs w:val="28"/>
        </w:rPr>
      </w:pPr>
      <w:r w:rsidRPr="00B55759">
        <w:rPr>
          <w:sz w:val="28"/>
          <w:szCs w:val="28"/>
        </w:rPr>
        <w:t>Умови відповідальності за заздалегідь необіцяне переховування злочину. Потурання злочинові. Поняття потурання злочинові і умови відповідальності за цей вид причетності до злочину.</w:t>
      </w:r>
    </w:p>
    <w:p w:rsidR="00B55759" w:rsidRPr="00B55759" w:rsidRDefault="00B55759" w:rsidP="00B55759">
      <w:pPr>
        <w:pStyle w:val="subsection"/>
        <w:spacing w:line="240" w:lineRule="auto"/>
        <w:rPr>
          <w:rFonts w:ascii="Times New Roman" w:hAnsi="Times New Roman" w:cs="Times New Roman"/>
        </w:rPr>
      </w:pPr>
      <w:r w:rsidRPr="00B55759">
        <w:rPr>
          <w:rFonts w:ascii="Times New Roman" w:hAnsi="Times New Roman" w:cs="Times New Roman"/>
        </w:rPr>
        <w:t>Тема. Множинність злочинів</w:t>
      </w:r>
    </w:p>
    <w:p w:rsidR="00B55759" w:rsidRPr="00B55759" w:rsidRDefault="00B55759" w:rsidP="00B55759">
      <w:pPr>
        <w:pStyle w:val="main"/>
        <w:spacing w:line="240" w:lineRule="auto"/>
        <w:rPr>
          <w:sz w:val="28"/>
          <w:szCs w:val="28"/>
        </w:rPr>
      </w:pPr>
      <w:r w:rsidRPr="00B55759">
        <w:rPr>
          <w:sz w:val="28"/>
          <w:szCs w:val="28"/>
        </w:rPr>
        <w:t>Поняття і ознаки множинності злочинів. Відмінність множинності злочинів від одиночного злочину. Поняття одиночного (єдиного) злочину. Види одиночних злочинів та їх характеристика.</w:t>
      </w:r>
    </w:p>
    <w:p w:rsidR="00B55759" w:rsidRPr="00B55759" w:rsidRDefault="00B55759" w:rsidP="00B55759">
      <w:pPr>
        <w:pStyle w:val="main"/>
        <w:spacing w:line="240" w:lineRule="auto"/>
        <w:rPr>
          <w:sz w:val="28"/>
          <w:szCs w:val="28"/>
        </w:rPr>
      </w:pPr>
      <w:r w:rsidRPr="00B55759">
        <w:rPr>
          <w:sz w:val="28"/>
          <w:szCs w:val="28"/>
        </w:rPr>
        <w:t>Множинність злочинів та конкуренція кримінально-правових норм. Кримінально-правове значення множинності злочинів.</w:t>
      </w:r>
    </w:p>
    <w:p w:rsidR="00B55759" w:rsidRPr="00B55759" w:rsidRDefault="00B55759" w:rsidP="00B55759">
      <w:pPr>
        <w:pStyle w:val="main"/>
        <w:spacing w:line="240" w:lineRule="auto"/>
        <w:rPr>
          <w:sz w:val="28"/>
          <w:szCs w:val="28"/>
        </w:rPr>
      </w:pPr>
      <w:r w:rsidRPr="00B55759">
        <w:rPr>
          <w:sz w:val="28"/>
          <w:szCs w:val="28"/>
        </w:rPr>
        <w:t>Види множинності злочинів, критерії і значення їх виділення.</w:t>
      </w:r>
    </w:p>
    <w:p w:rsidR="00B55759" w:rsidRPr="00B55759" w:rsidRDefault="00B55759" w:rsidP="00B55759">
      <w:pPr>
        <w:pStyle w:val="main"/>
        <w:spacing w:line="240" w:lineRule="auto"/>
        <w:rPr>
          <w:sz w:val="28"/>
          <w:szCs w:val="28"/>
        </w:rPr>
      </w:pPr>
      <w:r w:rsidRPr="00B55759">
        <w:rPr>
          <w:sz w:val="28"/>
          <w:szCs w:val="28"/>
        </w:rPr>
        <w:t>Поняття і види повторності злочинів. Відмінність повторності від продовжуваного злочину. Кримінально-правове значення повторності злочину.</w:t>
      </w:r>
    </w:p>
    <w:p w:rsidR="00B55759" w:rsidRPr="00B55759" w:rsidRDefault="00B55759" w:rsidP="00B55759">
      <w:pPr>
        <w:pStyle w:val="main"/>
        <w:spacing w:line="240" w:lineRule="auto"/>
        <w:rPr>
          <w:sz w:val="28"/>
          <w:szCs w:val="28"/>
        </w:rPr>
      </w:pPr>
      <w:r w:rsidRPr="00B55759">
        <w:rPr>
          <w:sz w:val="28"/>
          <w:szCs w:val="28"/>
        </w:rPr>
        <w:t>Поняття і ознаки сукупності злочинів. Види сукупності злочинів. Кримінально-правове значення сукупності злочинів.</w:t>
      </w:r>
    </w:p>
    <w:p w:rsidR="00B55759" w:rsidRPr="00B55759" w:rsidRDefault="00B55759" w:rsidP="00B55759">
      <w:pPr>
        <w:pStyle w:val="main"/>
        <w:spacing w:line="240" w:lineRule="auto"/>
        <w:rPr>
          <w:sz w:val="28"/>
          <w:szCs w:val="28"/>
        </w:rPr>
      </w:pPr>
      <w:r w:rsidRPr="00B55759">
        <w:rPr>
          <w:sz w:val="28"/>
          <w:szCs w:val="28"/>
        </w:rPr>
        <w:t>Поняття, види і кримінально-правове значення рецидиву злочину. Особливо небезпечний рецидив.</w:t>
      </w:r>
    </w:p>
    <w:p w:rsidR="00B55759" w:rsidRPr="00B55759" w:rsidRDefault="00B55759" w:rsidP="00B55759">
      <w:pPr>
        <w:pStyle w:val="subsection"/>
        <w:spacing w:line="240" w:lineRule="auto"/>
        <w:rPr>
          <w:rFonts w:ascii="Times New Roman" w:hAnsi="Times New Roman" w:cs="Times New Roman"/>
        </w:rPr>
      </w:pPr>
      <w:r w:rsidRPr="00B55759">
        <w:rPr>
          <w:rFonts w:ascii="Times New Roman" w:hAnsi="Times New Roman" w:cs="Times New Roman"/>
        </w:rPr>
        <w:t>Тема. Обставини, що виключають злочинність діяння</w:t>
      </w:r>
    </w:p>
    <w:p w:rsidR="00B55759" w:rsidRPr="00B55759" w:rsidRDefault="00B55759" w:rsidP="00B55759">
      <w:pPr>
        <w:pStyle w:val="main"/>
        <w:spacing w:line="240" w:lineRule="auto"/>
        <w:rPr>
          <w:sz w:val="28"/>
          <w:szCs w:val="28"/>
        </w:rPr>
      </w:pPr>
      <w:r w:rsidRPr="00B55759">
        <w:rPr>
          <w:sz w:val="28"/>
          <w:szCs w:val="28"/>
        </w:rPr>
        <w:t>Поняття і ознаки обставин, що виключають злочинність діяння.</w:t>
      </w:r>
    </w:p>
    <w:p w:rsidR="00B55759" w:rsidRPr="00B55759" w:rsidRDefault="00B55759" w:rsidP="00B55759">
      <w:pPr>
        <w:pStyle w:val="main"/>
        <w:spacing w:line="240" w:lineRule="auto"/>
        <w:rPr>
          <w:sz w:val="28"/>
          <w:szCs w:val="28"/>
        </w:rPr>
      </w:pPr>
      <w:r w:rsidRPr="00B55759">
        <w:rPr>
          <w:sz w:val="28"/>
          <w:szCs w:val="28"/>
        </w:rPr>
        <w:t>Чинне кримінальне законодавство і наука кримінального права про види обставин, що виключають злочинність діяння.</w:t>
      </w:r>
    </w:p>
    <w:p w:rsidR="00B55759" w:rsidRPr="00B55759" w:rsidRDefault="00B55759" w:rsidP="00B55759">
      <w:pPr>
        <w:pStyle w:val="main"/>
        <w:spacing w:line="240" w:lineRule="auto"/>
        <w:rPr>
          <w:sz w:val="28"/>
          <w:szCs w:val="28"/>
        </w:rPr>
      </w:pPr>
      <w:r w:rsidRPr="00B55759">
        <w:rPr>
          <w:sz w:val="28"/>
          <w:szCs w:val="28"/>
        </w:rPr>
        <w:lastRenderedPageBreak/>
        <w:t>Необхідна оборона. Поняття необхідної оборони і її значення. Умови правомірності необхідної оборони. Уявна оборона і провокація необхідної оборони. Об’єктивні і суб’єктивні ознаки кримінально-караного перевищення меж необхідної оборони.</w:t>
      </w:r>
    </w:p>
    <w:p w:rsidR="00B55759" w:rsidRPr="00B55759" w:rsidRDefault="00B55759" w:rsidP="00B55759">
      <w:pPr>
        <w:pStyle w:val="main"/>
        <w:spacing w:line="240" w:lineRule="auto"/>
        <w:rPr>
          <w:sz w:val="28"/>
          <w:szCs w:val="28"/>
        </w:rPr>
      </w:pPr>
      <w:r w:rsidRPr="00B55759">
        <w:rPr>
          <w:sz w:val="28"/>
          <w:szCs w:val="28"/>
        </w:rPr>
        <w:t>Затримання злочинця. Умови правомірності затримання злочинця. Відповідальність за перевищення меж затримання злочинця.</w:t>
      </w:r>
    </w:p>
    <w:p w:rsidR="00B55759" w:rsidRPr="00B55759" w:rsidRDefault="00B55759" w:rsidP="00B55759">
      <w:pPr>
        <w:pStyle w:val="main"/>
        <w:spacing w:line="240" w:lineRule="auto"/>
        <w:rPr>
          <w:sz w:val="28"/>
          <w:szCs w:val="28"/>
        </w:rPr>
      </w:pPr>
      <w:r w:rsidRPr="00B55759">
        <w:rPr>
          <w:sz w:val="28"/>
          <w:szCs w:val="28"/>
        </w:rPr>
        <w:t>Крайня необхідність. Поняття крайньої необхідності і умови її правомірності. Відповідальність за перевищення меж крайньої необхідності. Відмінність крайньої необхідності від необхідної оборони.</w:t>
      </w:r>
    </w:p>
    <w:p w:rsidR="00B55759" w:rsidRPr="00B55759" w:rsidRDefault="00B55759" w:rsidP="00B55759">
      <w:pPr>
        <w:pStyle w:val="main"/>
        <w:spacing w:line="240" w:lineRule="auto"/>
        <w:rPr>
          <w:sz w:val="28"/>
          <w:szCs w:val="28"/>
        </w:rPr>
      </w:pPr>
      <w:r w:rsidRPr="00B55759">
        <w:rPr>
          <w:sz w:val="28"/>
          <w:szCs w:val="28"/>
        </w:rPr>
        <w:t>Фізичний або психічний примус. Умови кримінальної відповідальності при вчиненні злочину під впливом фізичного або психічного примусу.</w:t>
      </w:r>
    </w:p>
    <w:p w:rsidR="00B55759" w:rsidRPr="00B55759" w:rsidRDefault="00B55759" w:rsidP="00B55759">
      <w:pPr>
        <w:pStyle w:val="main"/>
        <w:spacing w:line="240" w:lineRule="auto"/>
        <w:rPr>
          <w:sz w:val="28"/>
          <w:szCs w:val="28"/>
        </w:rPr>
      </w:pPr>
      <w:r w:rsidRPr="00B55759">
        <w:rPr>
          <w:sz w:val="28"/>
          <w:szCs w:val="28"/>
        </w:rPr>
        <w:t>Виконання обов’язкового наказу як обставина, що виключає злочинність діяння. Поняття обов’язкового наказу. Умови відповідальності за виконання злочинного наказу.</w:t>
      </w:r>
    </w:p>
    <w:p w:rsidR="00B55759" w:rsidRPr="00B55759" w:rsidRDefault="00B55759" w:rsidP="00B55759">
      <w:pPr>
        <w:pStyle w:val="main"/>
        <w:spacing w:line="240" w:lineRule="auto"/>
        <w:rPr>
          <w:sz w:val="28"/>
          <w:szCs w:val="28"/>
        </w:rPr>
      </w:pPr>
      <w:r w:rsidRPr="00B55759">
        <w:rPr>
          <w:sz w:val="28"/>
          <w:szCs w:val="28"/>
        </w:rPr>
        <w:t>Діяння, пов’язане з ризиком та його кримінально-правова характеристика. Кримінально-правова відповідальність за спричинення шкоди при вчиненні діяння, яке пов’язане з ризиком.</w:t>
      </w:r>
    </w:p>
    <w:p w:rsidR="00B55759" w:rsidRPr="00B55759" w:rsidRDefault="00B55759" w:rsidP="00B55759">
      <w:pPr>
        <w:pStyle w:val="main"/>
        <w:spacing w:line="240" w:lineRule="auto"/>
        <w:rPr>
          <w:sz w:val="28"/>
          <w:szCs w:val="28"/>
        </w:rPr>
      </w:pPr>
      <w:r w:rsidRPr="00B55759">
        <w:rPr>
          <w:sz w:val="28"/>
          <w:szCs w:val="28"/>
        </w:rPr>
        <w:t>Виконання спеціального завдання з попередження чи розкриття злочинної діяльності організованої групи чи злочинної організації як обставина, що виключає злочинність діяння.</w:t>
      </w:r>
    </w:p>
    <w:p w:rsidR="00B55759" w:rsidRPr="00B55759" w:rsidRDefault="00B55759" w:rsidP="00B55759">
      <w:pPr>
        <w:pStyle w:val="subsection"/>
        <w:spacing w:line="240" w:lineRule="auto"/>
        <w:rPr>
          <w:rFonts w:ascii="Times New Roman" w:hAnsi="Times New Roman" w:cs="Times New Roman"/>
        </w:rPr>
      </w:pPr>
      <w:r w:rsidRPr="00B55759">
        <w:rPr>
          <w:rFonts w:ascii="Times New Roman" w:hAnsi="Times New Roman" w:cs="Times New Roman"/>
        </w:rPr>
        <w:t>Тема. Звільнення від кримінальної відповідальності</w:t>
      </w:r>
    </w:p>
    <w:p w:rsidR="00B55759" w:rsidRPr="00B55759" w:rsidRDefault="00B55759" w:rsidP="00B55759">
      <w:pPr>
        <w:pStyle w:val="main"/>
        <w:spacing w:line="240" w:lineRule="auto"/>
        <w:rPr>
          <w:sz w:val="28"/>
          <w:szCs w:val="28"/>
        </w:rPr>
      </w:pPr>
      <w:r w:rsidRPr="00B55759">
        <w:rPr>
          <w:sz w:val="28"/>
          <w:szCs w:val="28"/>
        </w:rPr>
        <w:t>Поняття, підстави і правові наслідки та порядок звільнення від кримінальної відповідальності.</w:t>
      </w:r>
    </w:p>
    <w:p w:rsidR="00B55759" w:rsidRPr="00B55759" w:rsidRDefault="00B55759" w:rsidP="00B55759">
      <w:pPr>
        <w:pStyle w:val="main"/>
        <w:spacing w:line="240" w:lineRule="auto"/>
        <w:rPr>
          <w:sz w:val="28"/>
          <w:szCs w:val="28"/>
        </w:rPr>
      </w:pPr>
      <w:r w:rsidRPr="00B55759">
        <w:rPr>
          <w:sz w:val="28"/>
          <w:szCs w:val="28"/>
        </w:rPr>
        <w:t>Види звільнення від кримінальної відповідальності.</w:t>
      </w:r>
    </w:p>
    <w:p w:rsidR="00B55759" w:rsidRPr="00B55759" w:rsidRDefault="00B55759" w:rsidP="00B55759">
      <w:pPr>
        <w:pStyle w:val="main"/>
        <w:spacing w:line="240" w:lineRule="auto"/>
        <w:rPr>
          <w:sz w:val="28"/>
          <w:szCs w:val="28"/>
        </w:rPr>
      </w:pPr>
      <w:r w:rsidRPr="00B55759">
        <w:rPr>
          <w:sz w:val="28"/>
          <w:szCs w:val="28"/>
        </w:rPr>
        <w:t>Звільнення від кримінальної відповідальності в зв’язку із дійовим каяттям. Правові підстави такого звільнення.</w:t>
      </w:r>
    </w:p>
    <w:p w:rsidR="00B55759" w:rsidRPr="00B55759" w:rsidRDefault="00B55759" w:rsidP="00B55759">
      <w:pPr>
        <w:pStyle w:val="main"/>
        <w:spacing w:line="240" w:lineRule="auto"/>
        <w:rPr>
          <w:sz w:val="28"/>
          <w:szCs w:val="28"/>
        </w:rPr>
      </w:pPr>
      <w:r w:rsidRPr="00B55759">
        <w:rPr>
          <w:sz w:val="28"/>
          <w:szCs w:val="28"/>
        </w:rPr>
        <w:t>Звільнення від кримінальної відповідальності у зв’язку з примиренням винного з потерпілим.</w:t>
      </w:r>
    </w:p>
    <w:p w:rsidR="00B55759" w:rsidRPr="00B55759" w:rsidRDefault="00B55759" w:rsidP="00B55759">
      <w:pPr>
        <w:pStyle w:val="main"/>
        <w:spacing w:line="240" w:lineRule="auto"/>
        <w:rPr>
          <w:sz w:val="28"/>
          <w:szCs w:val="28"/>
        </w:rPr>
      </w:pPr>
      <w:r w:rsidRPr="00B55759">
        <w:rPr>
          <w:sz w:val="28"/>
          <w:szCs w:val="28"/>
        </w:rPr>
        <w:t>Звільнення від кримінальної відповідальності із передачею особи на поруки колективу підприємства, установи чи організації. Підстави та умови застосування цього виду звільнення від кримінальної відповідальності. Особи, до яких не застосовується такий вид звільнення від кримінальної відповідальності. Підстави і умови притягання переданої на поруки особи за вчинений нею злочин до кримінальної відповідальності.</w:t>
      </w:r>
    </w:p>
    <w:p w:rsidR="00B55759" w:rsidRPr="00B55759" w:rsidRDefault="00B55759" w:rsidP="00B55759">
      <w:pPr>
        <w:pStyle w:val="main"/>
        <w:spacing w:line="240" w:lineRule="auto"/>
        <w:rPr>
          <w:sz w:val="28"/>
          <w:szCs w:val="28"/>
        </w:rPr>
      </w:pPr>
      <w:r w:rsidRPr="00B55759">
        <w:rPr>
          <w:sz w:val="28"/>
          <w:szCs w:val="28"/>
        </w:rPr>
        <w:t>Звільнення від кримінальної відповідальності у зв’язку із зміною обстановки. Звільнення від кримінальної відповідальності у зв’язку із закінченням строків давності. Строки давності і їх обчислення. Переривання і зупинення перебігу строків давності. Давність притягання до кримінальної відповідальності за злочини, за вчинення яких може бути призначено довічне позбавлення волі. Незастосування строків давності х і його правова підстава.</w:t>
      </w:r>
    </w:p>
    <w:p w:rsidR="00B55759" w:rsidRPr="00B55759" w:rsidRDefault="00B55759" w:rsidP="00B55759">
      <w:pPr>
        <w:pStyle w:val="main"/>
        <w:spacing w:line="240" w:lineRule="auto"/>
        <w:rPr>
          <w:sz w:val="28"/>
          <w:szCs w:val="28"/>
        </w:rPr>
      </w:pPr>
      <w:r w:rsidRPr="00B55759">
        <w:rPr>
          <w:sz w:val="28"/>
          <w:szCs w:val="28"/>
        </w:rPr>
        <w:t>Звільнення від кримінальної відповідальності на підставі актів амністії та помилування.</w:t>
      </w:r>
    </w:p>
    <w:p w:rsidR="00B55759" w:rsidRPr="00B55759" w:rsidRDefault="00FB56D9" w:rsidP="00B55759">
      <w:pPr>
        <w:pStyle w:val="subsection"/>
        <w:spacing w:line="240" w:lineRule="auto"/>
        <w:rPr>
          <w:rFonts w:ascii="Times New Roman" w:hAnsi="Times New Roman" w:cs="Times New Roman"/>
          <w:lang w:val="ru-RU"/>
        </w:rPr>
      </w:pPr>
      <w:r>
        <w:rPr>
          <w:rFonts w:ascii="Times New Roman" w:hAnsi="Times New Roman" w:cs="Times New Roman"/>
        </w:rPr>
        <w:lastRenderedPageBreak/>
        <w:t>Тема</w:t>
      </w:r>
      <w:r w:rsidR="00B55759" w:rsidRPr="00B55759">
        <w:rPr>
          <w:rFonts w:ascii="Times New Roman" w:hAnsi="Times New Roman" w:cs="Times New Roman"/>
        </w:rPr>
        <w:t>. Поняття</w:t>
      </w:r>
      <w:r w:rsidR="00B55759" w:rsidRPr="00B55759">
        <w:rPr>
          <w:rFonts w:ascii="Times New Roman" w:hAnsi="Times New Roman" w:cs="Times New Roman"/>
          <w:lang w:val="ru-RU"/>
        </w:rPr>
        <w:t xml:space="preserve">, </w:t>
      </w:r>
      <w:r w:rsidR="00B55759" w:rsidRPr="00B55759">
        <w:rPr>
          <w:rFonts w:ascii="Times New Roman" w:hAnsi="Times New Roman" w:cs="Times New Roman"/>
        </w:rPr>
        <w:t xml:space="preserve">мета </w:t>
      </w:r>
      <w:r w:rsidR="00B55759" w:rsidRPr="00B55759">
        <w:rPr>
          <w:rFonts w:ascii="Times New Roman" w:hAnsi="Times New Roman" w:cs="Times New Roman"/>
          <w:lang w:val="ru-RU"/>
        </w:rPr>
        <w:t xml:space="preserve">та система </w:t>
      </w:r>
      <w:r w:rsidR="00B55759" w:rsidRPr="00B55759">
        <w:rPr>
          <w:rFonts w:ascii="Times New Roman" w:hAnsi="Times New Roman" w:cs="Times New Roman"/>
        </w:rPr>
        <w:t>покаран</w:t>
      </w:r>
      <w:r w:rsidR="00B55759" w:rsidRPr="00B55759">
        <w:rPr>
          <w:rFonts w:ascii="Times New Roman" w:hAnsi="Times New Roman" w:cs="Times New Roman"/>
          <w:lang w:val="ru-RU"/>
        </w:rPr>
        <w:t>ь</w:t>
      </w:r>
    </w:p>
    <w:p w:rsidR="00B55759" w:rsidRPr="00B55759" w:rsidRDefault="00B55759" w:rsidP="00B55759">
      <w:pPr>
        <w:pStyle w:val="main"/>
        <w:spacing w:line="240" w:lineRule="auto"/>
        <w:rPr>
          <w:sz w:val="28"/>
          <w:szCs w:val="28"/>
        </w:rPr>
      </w:pPr>
      <w:r w:rsidRPr="00B55759">
        <w:rPr>
          <w:sz w:val="28"/>
          <w:szCs w:val="28"/>
        </w:rPr>
        <w:t>Поняття і ознаки покарання. Відмінність покарання від інших видів державного примусу і заходів громадського впливу.</w:t>
      </w:r>
    </w:p>
    <w:p w:rsidR="00B55759" w:rsidRPr="00B55759" w:rsidRDefault="00B55759" w:rsidP="00B55759">
      <w:pPr>
        <w:pStyle w:val="main"/>
        <w:spacing w:line="240" w:lineRule="auto"/>
        <w:rPr>
          <w:sz w:val="28"/>
          <w:szCs w:val="28"/>
        </w:rPr>
      </w:pPr>
      <w:r w:rsidRPr="00B55759">
        <w:rPr>
          <w:sz w:val="28"/>
          <w:szCs w:val="28"/>
        </w:rPr>
        <w:t>Поняття мети покарання. Законодавче визначення мети покарання і її практичне значення. Мета покарання за чинним кримінальним законодавством і її характеристика. Наука кримінального права про мету покарання.</w:t>
      </w:r>
    </w:p>
    <w:p w:rsidR="00B55759" w:rsidRPr="00B55759" w:rsidRDefault="00B55759" w:rsidP="00B55759">
      <w:pPr>
        <w:pStyle w:val="main"/>
        <w:spacing w:line="240" w:lineRule="auto"/>
        <w:rPr>
          <w:sz w:val="28"/>
          <w:szCs w:val="28"/>
        </w:rPr>
      </w:pPr>
      <w:r w:rsidRPr="00B55759">
        <w:rPr>
          <w:sz w:val="28"/>
          <w:szCs w:val="28"/>
        </w:rPr>
        <w:t>Ефективність покарання. Поняття ефективності покарання, її критерії і показники. Умови підвищення ефективності покарання.</w:t>
      </w:r>
    </w:p>
    <w:p w:rsidR="00B55759" w:rsidRPr="00B55759" w:rsidRDefault="00B55759" w:rsidP="00B55759">
      <w:pPr>
        <w:pStyle w:val="main"/>
        <w:spacing w:line="240" w:lineRule="auto"/>
        <w:rPr>
          <w:sz w:val="28"/>
          <w:szCs w:val="28"/>
        </w:rPr>
      </w:pPr>
      <w:r w:rsidRPr="00B55759">
        <w:rPr>
          <w:sz w:val="28"/>
          <w:szCs w:val="28"/>
        </w:rPr>
        <w:t>Поняття, ознаки і значення системи покарання.</w:t>
      </w:r>
    </w:p>
    <w:p w:rsidR="00B55759" w:rsidRPr="00B55759" w:rsidRDefault="00B55759" w:rsidP="00B55759">
      <w:pPr>
        <w:pStyle w:val="main"/>
        <w:spacing w:line="240" w:lineRule="auto"/>
        <w:rPr>
          <w:sz w:val="28"/>
          <w:szCs w:val="28"/>
        </w:rPr>
      </w:pPr>
      <w:r w:rsidRPr="00B55759">
        <w:rPr>
          <w:sz w:val="28"/>
          <w:szCs w:val="28"/>
        </w:rPr>
        <w:t>Види покарань. Класифікація покарань. Основні і додаткові покарання. Покарання, що можуть застосовуватися як основні і як додаткові.</w:t>
      </w:r>
    </w:p>
    <w:p w:rsidR="00B55759" w:rsidRPr="00B55759" w:rsidRDefault="00B55759" w:rsidP="00B55759">
      <w:pPr>
        <w:pStyle w:val="main"/>
        <w:spacing w:line="240" w:lineRule="auto"/>
        <w:rPr>
          <w:sz w:val="28"/>
          <w:szCs w:val="28"/>
        </w:rPr>
      </w:pPr>
      <w:r w:rsidRPr="00B55759">
        <w:rPr>
          <w:sz w:val="28"/>
          <w:szCs w:val="28"/>
        </w:rPr>
        <w:t>Штраф. Поняття і розміри штрафу. Майно, що може бути вилучене при стягнені штрафу. Заміна штрафу іншим покаранням. Наслідки злісного ухилення при сплаті штрафу.</w:t>
      </w:r>
    </w:p>
    <w:p w:rsidR="00B55759" w:rsidRPr="00B55759" w:rsidRDefault="00B55759" w:rsidP="00B55759">
      <w:pPr>
        <w:pStyle w:val="main"/>
        <w:spacing w:line="240" w:lineRule="auto"/>
        <w:rPr>
          <w:sz w:val="28"/>
          <w:szCs w:val="28"/>
        </w:rPr>
      </w:pPr>
      <w:r w:rsidRPr="00B55759">
        <w:rPr>
          <w:sz w:val="28"/>
          <w:szCs w:val="28"/>
        </w:rPr>
        <w:t>Позбавлення військового, спеціального звання рангу, чину або кваліфікаційного класу. Підстави і порядок застосування цього покарання.</w:t>
      </w:r>
    </w:p>
    <w:p w:rsidR="00B55759" w:rsidRPr="00B55759" w:rsidRDefault="00B55759" w:rsidP="00B55759">
      <w:pPr>
        <w:pStyle w:val="main"/>
        <w:spacing w:line="240" w:lineRule="auto"/>
        <w:rPr>
          <w:sz w:val="28"/>
          <w:szCs w:val="28"/>
        </w:rPr>
      </w:pPr>
      <w:r w:rsidRPr="00B55759">
        <w:rPr>
          <w:sz w:val="28"/>
          <w:szCs w:val="28"/>
        </w:rPr>
        <w:t>Позбавлення права обіймати певні посади або займатися певною діяльністю. Підстави і умови призначення цього покарання, його строки. Відповідальність за невиконання вироку суду про позбавлення права займати певні посади або займатися певною діяльністю. Громадські роботи. Поняття порядок та строки цього виду покарання. Виправні роботи. Поняття та строки виправних робіт. Розмір відрахування із заробітку засудженого до виправних робіт. Наслідки ухилення і злісного ухилення від відбування виправних робіт без позбавлення волі.</w:t>
      </w:r>
    </w:p>
    <w:p w:rsidR="00B55759" w:rsidRPr="00B55759" w:rsidRDefault="00B55759" w:rsidP="00B55759">
      <w:pPr>
        <w:pStyle w:val="main"/>
        <w:spacing w:line="240" w:lineRule="auto"/>
        <w:rPr>
          <w:sz w:val="28"/>
          <w:szCs w:val="28"/>
        </w:rPr>
      </w:pPr>
      <w:r w:rsidRPr="00B55759">
        <w:rPr>
          <w:sz w:val="28"/>
          <w:szCs w:val="28"/>
        </w:rPr>
        <w:t>Службові обмеження для військовослужбовців. Поняття, строки та порядок виконання цього виду покарання.</w:t>
      </w:r>
    </w:p>
    <w:p w:rsidR="00B55759" w:rsidRPr="00B55759" w:rsidRDefault="00B55759" w:rsidP="00B55759">
      <w:pPr>
        <w:pStyle w:val="main"/>
        <w:spacing w:line="240" w:lineRule="auto"/>
        <w:rPr>
          <w:sz w:val="28"/>
          <w:szCs w:val="28"/>
        </w:rPr>
      </w:pPr>
      <w:r w:rsidRPr="00B55759">
        <w:rPr>
          <w:sz w:val="28"/>
          <w:szCs w:val="28"/>
        </w:rPr>
        <w:t>Конфіскація майна. Поняття конфіскації майна та її види. Умови застосування конфіскації майна. Майно, що не підлягає конфіскації. Відмінність конфіскації майна як покарання від так званої спеціальної конфіскації, стягнення безпідставно придбаного майна та відшкодування заподіяної злочином шкоди.</w:t>
      </w:r>
    </w:p>
    <w:p w:rsidR="00B55759" w:rsidRPr="00B55759" w:rsidRDefault="00B55759" w:rsidP="00B55759">
      <w:pPr>
        <w:pStyle w:val="main"/>
        <w:spacing w:line="240" w:lineRule="auto"/>
        <w:rPr>
          <w:sz w:val="28"/>
          <w:szCs w:val="28"/>
        </w:rPr>
      </w:pPr>
      <w:r w:rsidRPr="00B55759">
        <w:rPr>
          <w:sz w:val="28"/>
          <w:szCs w:val="28"/>
        </w:rPr>
        <w:t>Арешт як вид покарання. Строки та порядок виконання кримінального покарання у вигляді арешту.</w:t>
      </w:r>
    </w:p>
    <w:p w:rsidR="00B55759" w:rsidRPr="00B55759" w:rsidRDefault="00B55759" w:rsidP="00B55759">
      <w:pPr>
        <w:pStyle w:val="main"/>
        <w:spacing w:line="240" w:lineRule="auto"/>
        <w:rPr>
          <w:sz w:val="28"/>
          <w:szCs w:val="28"/>
        </w:rPr>
      </w:pPr>
      <w:r w:rsidRPr="00B55759">
        <w:rPr>
          <w:sz w:val="28"/>
          <w:szCs w:val="28"/>
        </w:rPr>
        <w:t>Обмеження волі. Поняття строки та порядок виконання покарання у вигляді обмеження волі.</w:t>
      </w:r>
    </w:p>
    <w:p w:rsidR="00B55759" w:rsidRPr="00B55759" w:rsidRDefault="00B55759" w:rsidP="00B55759">
      <w:pPr>
        <w:pStyle w:val="main"/>
        <w:spacing w:line="240" w:lineRule="auto"/>
        <w:rPr>
          <w:sz w:val="28"/>
          <w:szCs w:val="28"/>
        </w:rPr>
      </w:pPr>
      <w:r w:rsidRPr="00B55759">
        <w:rPr>
          <w:sz w:val="28"/>
          <w:szCs w:val="28"/>
        </w:rPr>
        <w:t>Тримання в дисциплінарному батальйоні. Підстави і умови застосування цього виду покарання і його строки.</w:t>
      </w:r>
    </w:p>
    <w:p w:rsidR="00B55759" w:rsidRPr="00B55759" w:rsidRDefault="00B55759" w:rsidP="00B55759">
      <w:pPr>
        <w:pStyle w:val="main"/>
        <w:spacing w:line="240" w:lineRule="auto"/>
        <w:rPr>
          <w:sz w:val="28"/>
          <w:szCs w:val="28"/>
        </w:rPr>
      </w:pPr>
      <w:r w:rsidRPr="00B55759">
        <w:rPr>
          <w:sz w:val="28"/>
          <w:szCs w:val="28"/>
        </w:rPr>
        <w:t>Позбавлення волі на певний строк. Поняття і строки позбавлення волі при призначенні цього виду покарання.</w:t>
      </w:r>
    </w:p>
    <w:p w:rsidR="00B55759" w:rsidRPr="00B55759" w:rsidRDefault="00B55759" w:rsidP="00B55759">
      <w:pPr>
        <w:pStyle w:val="main"/>
        <w:spacing w:line="240" w:lineRule="auto"/>
        <w:rPr>
          <w:sz w:val="28"/>
          <w:szCs w:val="28"/>
        </w:rPr>
      </w:pPr>
      <w:r w:rsidRPr="00B55759">
        <w:rPr>
          <w:sz w:val="28"/>
          <w:szCs w:val="28"/>
        </w:rPr>
        <w:t>Довічне позбавлення волі. Порядок та умови застосування цього виду покарання. Незастосування покарання у вигляді довічного позбавлення волі.</w:t>
      </w:r>
    </w:p>
    <w:p w:rsidR="00B55759" w:rsidRPr="00B55759" w:rsidRDefault="00B55759" w:rsidP="00B55759">
      <w:pPr>
        <w:pStyle w:val="subsection"/>
        <w:spacing w:line="240" w:lineRule="auto"/>
        <w:rPr>
          <w:rFonts w:ascii="Times New Roman" w:hAnsi="Times New Roman" w:cs="Times New Roman"/>
        </w:rPr>
      </w:pPr>
      <w:r w:rsidRPr="00B55759">
        <w:rPr>
          <w:rFonts w:ascii="Times New Roman" w:hAnsi="Times New Roman" w:cs="Times New Roman"/>
        </w:rPr>
        <w:lastRenderedPageBreak/>
        <w:t>Тема. Призначення покарань</w:t>
      </w:r>
    </w:p>
    <w:p w:rsidR="00B55759" w:rsidRPr="00B55759" w:rsidRDefault="00B55759" w:rsidP="00B55759">
      <w:pPr>
        <w:pStyle w:val="main"/>
        <w:spacing w:line="240" w:lineRule="auto"/>
        <w:rPr>
          <w:sz w:val="28"/>
          <w:szCs w:val="28"/>
        </w:rPr>
      </w:pPr>
      <w:r w:rsidRPr="00B55759">
        <w:rPr>
          <w:sz w:val="28"/>
          <w:szCs w:val="28"/>
        </w:rPr>
        <w:t>Загальні засади призначення покарання, їх поняття, зміст. Призначення покарання в межах санкції статті закону, яка передбачає відповідальність за вчинений злочин і у точній відповідності із Загальною частиною кримінального кодексу. Врахування при призначенні покарання характеру і ступеня суспільної небезпеки вчиненого злочину та особи винного.</w:t>
      </w:r>
    </w:p>
    <w:p w:rsidR="00B55759" w:rsidRPr="00B55759" w:rsidRDefault="00B55759" w:rsidP="00B55759">
      <w:pPr>
        <w:pStyle w:val="main"/>
        <w:spacing w:line="240" w:lineRule="auto"/>
        <w:rPr>
          <w:sz w:val="28"/>
          <w:szCs w:val="28"/>
        </w:rPr>
      </w:pPr>
      <w:r w:rsidRPr="00B55759">
        <w:rPr>
          <w:sz w:val="28"/>
          <w:szCs w:val="28"/>
        </w:rPr>
        <w:t>Види обставин, що пом’якшують і обтяжують відповідальність та їх характеристика.</w:t>
      </w:r>
    </w:p>
    <w:p w:rsidR="00B55759" w:rsidRPr="00B55759" w:rsidRDefault="00B55759" w:rsidP="00B55759">
      <w:pPr>
        <w:pStyle w:val="main"/>
        <w:spacing w:line="240" w:lineRule="auto"/>
        <w:rPr>
          <w:sz w:val="28"/>
          <w:szCs w:val="28"/>
        </w:rPr>
      </w:pPr>
      <w:r w:rsidRPr="00B55759">
        <w:rPr>
          <w:sz w:val="28"/>
          <w:szCs w:val="28"/>
        </w:rPr>
        <w:t>Призначення покарання за незакінчений злочин та за злочин, вчинений у співучасті.</w:t>
      </w:r>
    </w:p>
    <w:p w:rsidR="00B55759" w:rsidRPr="00B55759" w:rsidRDefault="00B55759" w:rsidP="00B55759">
      <w:pPr>
        <w:pStyle w:val="main"/>
        <w:spacing w:line="240" w:lineRule="auto"/>
        <w:rPr>
          <w:sz w:val="28"/>
          <w:szCs w:val="28"/>
        </w:rPr>
      </w:pPr>
      <w:r w:rsidRPr="00B55759">
        <w:rPr>
          <w:sz w:val="28"/>
          <w:szCs w:val="28"/>
        </w:rPr>
        <w:t>Призначення більш м’якого покарання, ніж передбачено законом. Умови такого пом’якшення покарання.</w:t>
      </w:r>
    </w:p>
    <w:p w:rsidR="00B55759" w:rsidRPr="00B55759" w:rsidRDefault="00B55759" w:rsidP="00B55759">
      <w:pPr>
        <w:pStyle w:val="main"/>
        <w:spacing w:line="240" w:lineRule="auto"/>
        <w:rPr>
          <w:sz w:val="28"/>
          <w:szCs w:val="28"/>
        </w:rPr>
      </w:pPr>
      <w:r w:rsidRPr="00B55759">
        <w:rPr>
          <w:sz w:val="28"/>
          <w:szCs w:val="28"/>
        </w:rPr>
        <w:t>Призначення покарання за сукупністю злочинів. Умови і правила призначення покарання за сукупністю злочинів.</w:t>
      </w:r>
    </w:p>
    <w:p w:rsidR="00B55759" w:rsidRPr="00B55759" w:rsidRDefault="00B55759" w:rsidP="00B55759">
      <w:pPr>
        <w:pStyle w:val="main"/>
        <w:spacing w:line="240" w:lineRule="auto"/>
        <w:rPr>
          <w:sz w:val="28"/>
          <w:szCs w:val="28"/>
        </w:rPr>
      </w:pPr>
      <w:r w:rsidRPr="00B55759">
        <w:rPr>
          <w:sz w:val="28"/>
          <w:szCs w:val="28"/>
        </w:rPr>
        <w:t>Призначення покарання за сукупністю вироків. Умови і правила призначення покарання за сукупністю вироків.</w:t>
      </w:r>
    </w:p>
    <w:p w:rsidR="00B55759" w:rsidRPr="00B55759" w:rsidRDefault="00B55759" w:rsidP="00B55759">
      <w:pPr>
        <w:pStyle w:val="main"/>
        <w:spacing w:line="240" w:lineRule="auto"/>
        <w:rPr>
          <w:sz w:val="28"/>
          <w:szCs w:val="28"/>
        </w:rPr>
      </w:pPr>
      <w:r w:rsidRPr="00B55759">
        <w:rPr>
          <w:sz w:val="28"/>
          <w:szCs w:val="28"/>
        </w:rPr>
        <w:t>Правила складання покарань та зарахування строку попереднього ув’язнення.</w:t>
      </w:r>
    </w:p>
    <w:p w:rsidR="00B55759" w:rsidRPr="00B55759" w:rsidRDefault="00B55759" w:rsidP="00B55759">
      <w:pPr>
        <w:pStyle w:val="subsection"/>
        <w:spacing w:line="240" w:lineRule="auto"/>
        <w:rPr>
          <w:rFonts w:ascii="Times New Roman" w:hAnsi="Times New Roman" w:cs="Times New Roman"/>
        </w:rPr>
      </w:pPr>
      <w:r w:rsidRPr="00B55759">
        <w:rPr>
          <w:rFonts w:ascii="Times New Roman" w:hAnsi="Times New Roman" w:cs="Times New Roman"/>
        </w:rPr>
        <w:t>Тема. Звільнення від покарання та його відбування</w:t>
      </w:r>
    </w:p>
    <w:p w:rsidR="00B55759" w:rsidRPr="00B55759" w:rsidRDefault="00B55759" w:rsidP="00B55759">
      <w:pPr>
        <w:pStyle w:val="main"/>
        <w:spacing w:line="240" w:lineRule="auto"/>
        <w:rPr>
          <w:sz w:val="28"/>
          <w:szCs w:val="28"/>
        </w:rPr>
      </w:pPr>
      <w:r w:rsidRPr="00B55759">
        <w:rPr>
          <w:sz w:val="28"/>
          <w:szCs w:val="28"/>
        </w:rPr>
        <w:t>Поняття та види звільнення від покарання та його відбування.</w:t>
      </w:r>
    </w:p>
    <w:p w:rsidR="00B55759" w:rsidRPr="00B55759" w:rsidRDefault="00B55759" w:rsidP="00B55759">
      <w:pPr>
        <w:pStyle w:val="main"/>
        <w:spacing w:line="240" w:lineRule="auto"/>
        <w:rPr>
          <w:sz w:val="28"/>
          <w:szCs w:val="28"/>
        </w:rPr>
      </w:pPr>
      <w:r w:rsidRPr="00B55759">
        <w:rPr>
          <w:sz w:val="28"/>
          <w:szCs w:val="28"/>
        </w:rPr>
        <w:t>Звільнення від відбування покарання з випробуванням та його правові наслідки. Порядок та умови застосування цього виду звільнення. Обов’язки, які покладаються судом на особу при застосуванні звільнення від відбування покарання з випробуванням. Іспитовий строк при звільненні від відбування покарання з випробуванням. Застосування додаткових покарань при застосуванні цього виду звільнення від відбування покарання.</w:t>
      </w:r>
    </w:p>
    <w:p w:rsidR="00B55759" w:rsidRPr="00B55759" w:rsidRDefault="00B55759" w:rsidP="00B55759">
      <w:pPr>
        <w:pStyle w:val="main"/>
        <w:spacing w:line="240" w:lineRule="auto"/>
        <w:rPr>
          <w:sz w:val="28"/>
          <w:szCs w:val="28"/>
        </w:rPr>
      </w:pPr>
      <w:r w:rsidRPr="00B55759">
        <w:rPr>
          <w:sz w:val="28"/>
          <w:szCs w:val="28"/>
        </w:rPr>
        <w:t>Звільнення від відбування покарання з випробуванням вагітних жінок і жінок, які мають дітей віком до семи років. Порядок та умови застосування цього виду звільнення від відбування покарання. Іспитовий строк. Підстави та порядок його скасування.</w:t>
      </w:r>
    </w:p>
    <w:p w:rsidR="00B55759" w:rsidRPr="00B55759" w:rsidRDefault="00B55759" w:rsidP="00B55759">
      <w:pPr>
        <w:pStyle w:val="main"/>
        <w:spacing w:line="240" w:lineRule="auto"/>
        <w:rPr>
          <w:sz w:val="28"/>
          <w:szCs w:val="28"/>
        </w:rPr>
      </w:pPr>
      <w:r w:rsidRPr="00B55759">
        <w:rPr>
          <w:sz w:val="28"/>
          <w:szCs w:val="28"/>
        </w:rPr>
        <w:t>Звільнення від відбування покарання у зв’язку із закінченням строків давності виконання обвинувального вироку. Строки давності та їх обчислення. Зупинення перебігу строків давності. Переривання строку давності. Давність виконання обвинувального вироку, відносно осіб яких було засуджено до довічного позбавлення волі. Особи, до яких давність виконання вироку не застосовується.</w:t>
      </w:r>
    </w:p>
    <w:p w:rsidR="00B55759" w:rsidRPr="00B55759" w:rsidRDefault="00B55759" w:rsidP="00B55759">
      <w:pPr>
        <w:pStyle w:val="main"/>
        <w:spacing w:line="240" w:lineRule="auto"/>
        <w:rPr>
          <w:sz w:val="28"/>
          <w:szCs w:val="28"/>
        </w:rPr>
      </w:pPr>
      <w:r w:rsidRPr="00B55759">
        <w:rPr>
          <w:sz w:val="28"/>
          <w:szCs w:val="28"/>
        </w:rPr>
        <w:t>Умовно-дострокове звільнення від покарання. Правові підстави, порядок та строки його застосування. Застосування покарання відносно осіб, які вчинили нові злочини протягом невідбутої частини покарання.</w:t>
      </w:r>
    </w:p>
    <w:p w:rsidR="00B55759" w:rsidRPr="00B55759" w:rsidRDefault="00B55759" w:rsidP="00B55759">
      <w:pPr>
        <w:pStyle w:val="main"/>
        <w:spacing w:line="240" w:lineRule="auto"/>
        <w:rPr>
          <w:sz w:val="28"/>
          <w:szCs w:val="28"/>
        </w:rPr>
      </w:pPr>
      <w:r w:rsidRPr="00B55759">
        <w:rPr>
          <w:sz w:val="28"/>
          <w:szCs w:val="28"/>
        </w:rPr>
        <w:t>Заміна невідбутої частини більш м’яким покаранням, умови і порядок їх застосування. Звільнення від відбування покарання вагітних жінок і жінок, які мають дітей віком до трьох років. Порядок та умови застосування цього виду звільнення. Підстави та порядок його скасування.</w:t>
      </w:r>
    </w:p>
    <w:p w:rsidR="00B55759" w:rsidRPr="00B55759" w:rsidRDefault="00B55759" w:rsidP="00B55759">
      <w:pPr>
        <w:pStyle w:val="main"/>
        <w:spacing w:line="240" w:lineRule="auto"/>
        <w:rPr>
          <w:sz w:val="28"/>
          <w:szCs w:val="28"/>
        </w:rPr>
      </w:pPr>
      <w:r w:rsidRPr="00B55759">
        <w:rPr>
          <w:sz w:val="28"/>
          <w:szCs w:val="28"/>
        </w:rPr>
        <w:lastRenderedPageBreak/>
        <w:t>Звільнення від відбування покарання в зв’язку з хворобою засудженого. Звільнення від відбування покарання і пом’якшення призначеного покарання в порядку амністії та помилування</w:t>
      </w:r>
    </w:p>
    <w:p w:rsidR="00B55759" w:rsidRPr="00B55759" w:rsidRDefault="00B55759" w:rsidP="00B55759">
      <w:pPr>
        <w:pStyle w:val="subsection"/>
        <w:spacing w:line="240" w:lineRule="auto"/>
        <w:rPr>
          <w:rFonts w:ascii="Times New Roman" w:hAnsi="Times New Roman" w:cs="Times New Roman"/>
        </w:rPr>
      </w:pPr>
      <w:r w:rsidRPr="00B55759">
        <w:rPr>
          <w:rFonts w:ascii="Times New Roman" w:hAnsi="Times New Roman" w:cs="Times New Roman"/>
        </w:rPr>
        <w:t>Тема. Судимість</w:t>
      </w:r>
    </w:p>
    <w:p w:rsidR="00B55759" w:rsidRPr="00B55759" w:rsidRDefault="00B55759" w:rsidP="00B55759">
      <w:pPr>
        <w:pStyle w:val="main"/>
        <w:spacing w:line="240" w:lineRule="auto"/>
        <w:rPr>
          <w:sz w:val="28"/>
          <w:szCs w:val="28"/>
        </w:rPr>
      </w:pPr>
      <w:r w:rsidRPr="00B55759">
        <w:rPr>
          <w:sz w:val="28"/>
          <w:szCs w:val="28"/>
        </w:rPr>
        <w:t>Поняття та правові наслідки судимості. Погашення судимості. Строки погашення судимості. Зняття судимості.</w:t>
      </w:r>
    </w:p>
    <w:p w:rsidR="00B55759" w:rsidRPr="00B55759" w:rsidRDefault="00B55759" w:rsidP="00B55759">
      <w:pPr>
        <w:pStyle w:val="subsection"/>
        <w:spacing w:line="240" w:lineRule="auto"/>
        <w:rPr>
          <w:rFonts w:ascii="Times New Roman" w:hAnsi="Times New Roman" w:cs="Times New Roman"/>
        </w:rPr>
      </w:pPr>
      <w:r w:rsidRPr="00B55759">
        <w:rPr>
          <w:rFonts w:ascii="Times New Roman" w:hAnsi="Times New Roman" w:cs="Times New Roman"/>
        </w:rPr>
        <w:t>Тема. Інші заходи кримінально-правового характеру</w:t>
      </w:r>
    </w:p>
    <w:p w:rsidR="00B55759" w:rsidRPr="00B55759" w:rsidRDefault="00B55759" w:rsidP="00B55759">
      <w:pPr>
        <w:pStyle w:val="main"/>
        <w:spacing w:line="240" w:lineRule="auto"/>
        <w:rPr>
          <w:sz w:val="28"/>
          <w:szCs w:val="28"/>
        </w:rPr>
      </w:pPr>
      <w:r w:rsidRPr="00B55759">
        <w:rPr>
          <w:sz w:val="28"/>
          <w:szCs w:val="28"/>
        </w:rPr>
        <w:t>Поняття та мета примусових заходів медичного характеру.</w:t>
      </w:r>
    </w:p>
    <w:p w:rsidR="00B55759" w:rsidRPr="00B55759" w:rsidRDefault="00B55759" w:rsidP="00B55759">
      <w:pPr>
        <w:pStyle w:val="main"/>
        <w:spacing w:line="240" w:lineRule="auto"/>
        <w:rPr>
          <w:sz w:val="28"/>
          <w:szCs w:val="28"/>
        </w:rPr>
      </w:pPr>
      <w:r w:rsidRPr="00B55759">
        <w:rPr>
          <w:sz w:val="28"/>
          <w:szCs w:val="28"/>
        </w:rPr>
        <w:t>Особи, до яких застосовуються примусові заходи медичного характеру. Види примусових заходів медичного характеру. Порядок застосування окремих видів примусових заходів медичного характеру. Підстави передачі особина піклування родичам або опікунам з обов’язковим лікарським наглядом.</w:t>
      </w:r>
    </w:p>
    <w:p w:rsidR="00B55759" w:rsidRPr="00B55759" w:rsidRDefault="00B55759" w:rsidP="00B55759">
      <w:pPr>
        <w:pStyle w:val="main"/>
        <w:spacing w:line="240" w:lineRule="auto"/>
        <w:rPr>
          <w:sz w:val="28"/>
          <w:szCs w:val="28"/>
        </w:rPr>
      </w:pPr>
      <w:r w:rsidRPr="00B55759">
        <w:rPr>
          <w:sz w:val="28"/>
          <w:szCs w:val="28"/>
        </w:rPr>
        <w:t>Продовження, заміна або припинення застосування примусових заходів медичного характеру їх порядок та підстави.</w:t>
      </w:r>
    </w:p>
    <w:p w:rsidR="00B55759" w:rsidRPr="00B55759" w:rsidRDefault="00B55759" w:rsidP="00B55759">
      <w:pPr>
        <w:pStyle w:val="main"/>
        <w:spacing w:line="240" w:lineRule="auto"/>
        <w:rPr>
          <w:sz w:val="28"/>
          <w:szCs w:val="28"/>
        </w:rPr>
      </w:pPr>
      <w:r w:rsidRPr="00B55759">
        <w:rPr>
          <w:sz w:val="28"/>
          <w:szCs w:val="28"/>
        </w:rPr>
        <w:t>Примусове лікування. Особи до яких може бути застосоване примусове лікування. Порядок здійснення примусового лікування відносно осіб, засуджених до позбавлення або обмеження волі.</w:t>
      </w:r>
    </w:p>
    <w:p w:rsidR="00B55759" w:rsidRPr="00B55759" w:rsidRDefault="00B55759" w:rsidP="00B55759">
      <w:pPr>
        <w:pStyle w:val="main"/>
        <w:spacing w:line="240" w:lineRule="auto"/>
        <w:rPr>
          <w:sz w:val="28"/>
          <w:szCs w:val="28"/>
          <w:lang w:val="ru-RU"/>
        </w:rPr>
      </w:pPr>
      <w:r w:rsidRPr="00B55759">
        <w:rPr>
          <w:sz w:val="28"/>
          <w:szCs w:val="28"/>
        </w:rPr>
        <w:t>Спеціальна конфіскація. Застосування спеціальної конфіскації.</w:t>
      </w:r>
    </w:p>
    <w:p w:rsidR="00B55759" w:rsidRPr="00B55759" w:rsidRDefault="00B55759" w:rsidP="00B55759">
      <w:pPr>
        <w:pStyle w:val="subsection"/>
        <w:spacing w:line="240" w:lineRule="auto"/>
        <w:rPr>
          <w:rFonts w:ascii="Times New Roman" w:hAnsi="Times New Roman" w:cs="Times New Roman"/>
        </w:rPr>
      </w:pPr>
      <w:r w:rsidRPr="00B55759">
        <w:rPr>
          <w:rFonts w:ascii="Times New Roman" w:hAnsi="Times New Roman" w:cs="Times New Roman"/>
        </w:rPr>
        <w:t>Тема. заходи кримінально-правового характеру щодо юридичних осіб</w:t>
      </w:r>
    </w:p>
    <w:p w:rsidR="00B55759" w:rsidRPr="00B55759" w:rsidRDefault="00B55759" w:rsidP="00B55759">
      <w:pPr>
        <w:pStyle w:val="main"/>
        <w:spacing w:line="240" w:lineRule="auto"/>
        <w:rPr>
          <w:sz w:val="28"/>
          <w:szCs w:val="28"/>
        </w:rPr>
      </w:pPr>
      <w:r w:rsidRPr="00B55759">
        <w:rPr>
          <w:sz w:val="28"/>
          <w:szCs w:val="28"/>
        </w:rPr>
        <w:t>Підстави для застосування до юридичних осіб заходів кримінально-правового характеру. Юридичні особи, до яких застосовуються заходи кримінально-правового характеру</w:t>
      </w:r>
    </w:p>
    <w:p w:rsidR="00B55759" w:rsidRPr="00B55759" w:rsidRDefault="00B55759" w:rsidP="00B55759">
      <w:pPr>
        <w:pStyle w:val="main"/>
        <w:spacing w:line="240" w:lineRule="auto"/>
        <w:rPr>
          <w:sz w:val="28"/>
          <w:szCs w:val="28"/>
        </w:rPr>
      </w:pPr>
      <w:r w:rsidRPr="00B55759">
        <w:rPr>
          <w:sz w:val="28"/>
          <w:szCs w:val="28"/>
        </w:rPr>
        <w:t>Підстави для звільнення юридичної особи від застосування заходів кримінально-правового характеру</w:t>
      </w:r>
    </w:p>
    <w:p w:rsidR="00B55759" w:rsidRPr="00B55759" w:rsidRDefault="00B55759" w:rsidP="00B55759">
      <w:pPr>
        <w:pStyle w:val="main"/>
        <w:spacing w:line="240" w:lineRule="auto"/>
        <w:rPr>
          <w:sz w:val="28"/>
          <w:szCs w:val="28"/>
        </w:rPr>
      </w:pPr>
      <w:r w:rsidRPr="00B55759">
        <w:rPr>
          <w:sz w:val="28"/>
          <w:szCs w:val="28"/>
        </w:rPr>
        <w:t>Види заходів кримінально-правового характеру, що застосовуються до юридичних осіб.</w:t>
      </w:r>
    </w:p>
    <w:p w:rsidR="00B55759" w:rsidRPr="00B55759" w:rsidRDefault="00B55759" w:rsidP="00B55759">
      <w:pPr>
        <w:pStyle w:val="main"/>
        <w:spacing w:line="240" w:lineRule="auto"/>
        <w:rPr>
          <w:sz w:val="28"/>
          <w:szCs w:val="28"/>
        </w:rPr>
      </w:pPr>
      <w:r w:rsidRPr="00B55759">
        <w:rPr>
          <w:sz w:val="28"/>
          <w:szCs w:val="28"/>
        </w:rPr>
        <w:t>Штраф. Конфіскація майна. Ліквідація</w:t>
      </w:r>
    </w:p>
    <w:p w:rsidR="00B55759" w:rsidRPr="00B55759" w:rsidRDefault="00B55759" w:rsidP="00B55759">
      <w:pPr>
        <w:pStyle w:val="main"/>
        <w:spacing w:line="240" w:lineRule="auto"/>
        <w:rPr>
          <w:sz w:val="28"/>
          <w:szCs w:val="28"/>
        </w:rPr>
      </w:pPr>
      <w:r w:rsidRPr="00B55759">
        <w:rPr>
          <w:sz w:val="28"/>
          <w:szCs w:val="28"/>
        </w:rPr>
        <w:t>Загальні правила застосування до юридичних осіб заходів кримінально-правового характеру.</w:t>
      </w:r>
    </w:p>
    <w:p w:rsidR="00B55759" w:rsidRDefault="00B55759" w:rsidP="00B55759">
      <w:pPr>
        <w:pStyle w:val="main"/>
        <w:spacing w:line="240" w:lineRule="auto"/>
        <w:rPr>
          <w:sz w:val="28"/>
          <w:szCs w:val="28"/>
        </w:rPr>
      </w:pPr>
      <w:r w:rsidRPr="00B55759">
        <w:rPr>
          <w:sz w:val="28"/>
          <w:szCs w:val="28"/>
        </w:rPr>
        <w:t>Застосування до юридичних осіб заходів кримінально-правового характеру за сукупністю злочинів.</w:t>
      </w:r>
    </w:p>
    <w:p w:rsidR="00284C9D" w:rsidRPr="00B55759" w:rsidRDefault="00284C9D" w:rsidP="00284C9D">
      <w:pPr>
        <w:pStyle w:val="subsection"/>
        <w:spacing w:line="240" w:lineRule="auto"/>
        <w:rPr>
          <w:rFonts w:ascii="Times New Roman" w:hAnsi="Times New Roman" w:cs="Times New Roman"/>
        </w:rPr>
      </w:pPr>
      <w:r w:rsidRPr="00B55759">
        <w:rPr>
          <w:rFonts w:ascii="Times New Roman" w:hAnsi="Times New Roman" w:cs="Times New Roman"/>
        </w:rPr>
        <w:t xml:space="preserve">Тема. </w:t>
      </w:r>
      <w:r>
        <w:rPr>
          <w:rFonts w:ascii="Times New Roman" w:hAnsi="Times New Roman" w:cs="Times New Roman"/>
        </w:rPr>
        <w:t xml:space="preserve">Обмежувальні </w:t>
      </w:r>
      <w:r w:rsidRPr="00B55759">
        <w:rPr>
          <w:rFonts w:ascii="Times New Roman" w:hAnsi="Times New Roman" w:cs="Times New Roman"/>
        </w:rPr>
        <w:t>заходи</w:t>
      </w:r>
    </w:p>
    <w:p w:rsidR="00284C9D" w:rsidRPr="00284C9D" w:rsidRDefault="00284C9D" w:rsidP="00284C9D">
      <w:pPr>
        <w:pStyle w:val="main"/>
        <w:spacing w:line="240" w:lineRule="auto"/>
        <w:ind w:firstLine="284"/>
        <w:rPr>
          <w:sz w:val="28"/>
          <w:szCs w:val="28"/>
        </w:rPr>
      </w:pPr>
      <w:r>
        <w:rPr>
          <w:sz w:val="28"/>
          <w:szCs w:val="28"/>
        </w:rPr>
        <w:t>Поняття</w:t>
      </w:r>
      <w:r w:rsidRPr="00284C9D">
        <w:rPr>
          <w:sz w:val="28"/>
          <w:szCs w:val="28"/>
        </w:rPr>
        <w:t xml:space="preserve"> злочину, пов’язаного з домашнім насильством</w:t>
      </w:r>
      <w:r>
        <w:rPr>
          <w:sz w:val="28"/>
          <w:szCs w:val="28"/>
        </w:rPr>
        <w:t>. Поняття обмежувальних заходів. Відмінність обмежувальних заходів від суміжних понять.</w:t>
      </w:r>
    </w:p>
    <w:p w:rsidR="00284C9D" w:rsidRPr="00284C9D" w:rsidRDefault="00284C9D" w:rsidP="00284C9D">
      <w:pPr>
        <w:pStyle w:val="main"/>
        <w:spacing w:line="240" w:lineRule="auto"/>
        <w:ind w:firstLine="284"/>
        <w:rPr>
          <w:sz w:val="28"/>
          <w:szCs w:val="28"/>
        </w:rPr>
      </w:pPr>
      <w:r>
        <w:rPr>
          <w:sz w:val="28"/>
          <w:szCs w:val="28"/>
        </w:rPr>
        <w:t>За</w:t>
      </w:r>
      <w:r w:rsidRPr="00284C9D">
        <w:rPr>
          <w:sz w:val="28"/>
          <w:szCs w:val="28"/>
        </w:rPr>
        <w:t>борона перебувати в місці спільного проживання з особою, яка постраждала від домашнього насильства</w:t>
      </w:r>
      <w:r>
        <w:rPr>
          <w:sz w:val="28"/>
          <w:szCs w:val="28"/>
        </w:rPr>
        <w:t>.</w:t>
      </w:r>
    </w:p>
    <w:p w:rsidR="00284C9D" w:rsidRPr="00284C9D" w:rsidRDefault="00284C9D" w:rsidP="00284C9D">
      <w:pPr>
        <w:pStyle w:val="main"/>
        <w:spacing w:line="240" w:lineRule="auto"/>
        <w:ind w:firstLine="284"/>
        <w:rPr>
          <w:sz w:val="28"/>
          <w:szCs w:val="28"/>
        </w:rPr>
      </w:pPr>
      <w:r>
        <w:rPr>
          <w:sz w:val="28"/>
          <w:szCs w:val="28"/>
        </w:rPr>
        <w:t>О</w:t>
      </w:r>
      <w:r w:rsidRPr="00284C9D">
        <w:rPr>
          <w:sz w:val="28"/>
          <w:szCs w:val="28"/>
        </w:rPr>
        <w:t>бмеження спілкування з дитиною</w:t>
      </w:r>
      <w:r>
        <w:rPr>
          <w:sz w:val="28"/>
          <w:szCs w:val="28"/>
        </w:rPr>
        <w:t>.</w:t>
      </w:r>
    </w:p>
    <w:p w:rsidR="00284C9D" w:rsidRPr="00284C9D" w:rsidRDefault="00284C9D" w:rsidP="00284C9D">
      <w:pPr>
        <w:pStyle w:val="main"/>
        <w:spacing w:line="240" w:lineRule="auto"/>
        <w:ind w:firstLine="284"/>
        <w:rPr>
          <w:sz w:val="28"/>
          <w:szCs w:val="28"/>
        </w:rPr>
      </w:pPr>
      <w:r>
        <w:rPr>
          <w:sz w:val="28"/>
          <w:szCs w:val="28"/>
        </w:rPr>
        <w:t>З</w:t>
      </w:r>
      <w:r w:rsidRPr="00284C9D">
        <w:rPr>
          <w:sz w:val="28"/>
          <w:szCs w:val="28"/>
        </w:rPr>
        <w:t xml:space="preserve">аборона наближатися на визначену відстань до місця, де особа, яка постраждала від домашнього насильства, може постійно чи тимчасово </w:t>
      </w:r>
      <w:r w:rsidRPr="00284C9D">
        <w:rPr>
          <w:sz w:val="28"/>
          <w:szCs w:val="28"/>
        </w:rPr>
        <w:lastRenderedPageBreak/>
        <w:t>проживати, тимчасово чи систематично перебувати у зв’язку з роботою, навчанням, лікуванням чи з інших причин</w:t>
      </w:r>
      <w:r>
        <w:rPr>
          <w:sz w:val="28"/>
          <w:szCs w:val="28"/>
        </w:rPr>
        <w:t>.</w:t>
      </w:r>
    </w:p>
    <w:p w:rsidR="00284C9D" w:rsidRPr="00284C9D" w:rsidRDefault="00284C9D" w:rsidP="00284C9D">
      <w:pPr>
        <w:pStyle w:val="main"/>
        <w:spacing w:line="240" w:lineRule="auto"/>
        <w:ind w:firstLine="284"/>
        <w:rPr>
          <w:sz w:val="28"/>
          <w:szCs w:val="28"/>
        </w:rPr>
      </w:pPr>
      <w:r>
        <w:rPr>
          <w:sz w:val="28"/>
          <w:szCs w:val="28"/>
        </w:rPr>
        <w:t>З</w:t>
      </w:r>
      <w:r w:rsidRPr="00284C9D">
        <w:rPr>
          <w:sz w:val="28"/>
          <w:szCs w:val="28"/>
        </w:rPr>
        <w:t>аборона листування, телефонних переговорів з особою, яка постраждала від домашнього насильства, інших контактів через засоби зв’язку чи електронних комунікацій особисто або через третіх осіб</w:t>
      </w:r>
      <w:r>
        <w:rPr>
          <w:sz w:val="28"/>
          <w:szCs w:val="28"/>
        </w:rPr>
        <w:t>.</w:t>
      </w:r>
    </w:p>
    <w:p w:rsidR="00284C9D" w:rsidRPr="00B55759" w:rsidRDefault="00284C9D" w:rsidP="00284C9D">
      <w:pPr>
        <w:pStyle w:val="main"/>
        <w:spacing w:line="240" w:lineRule="auto"/>
        <w:ind w:firstLine="284"/>
        <w:rPr>
          <w:sz w:val="28"/>
          <w:szCs w:val="28"/>
        </w:rPr>
      </w:pPr>
      <w:r>
        <w:rPr>
          <w:sz w:val="28"/>
          <w:szCs w:val="28"/>
        </w:rPr>
        <w:t>Н</w:t>
      </w:r>
      <w:r w:rsidRPr="00284C9D">
        <w:rPr>
          <w:sz w:val="28"/>
          <w:szCs w:val="28"/>
        </w:rPr>
        <w:t xml:space="preserve">аправлення для проходження програми для кривдників або </w:t>
      </w:r>
      <w:proofErr w:type="spellStart"/>
      <w:r w:rsidRPr="00284C9D">
        <w:rPr>
          <w:sz w:val="28"/>
          <w:szCs w:val="28"/>
        </w:rPr>
        <w:t>пробаційної</w:t>
      </w:r>
      <w:proofErr w:type="spellEnd"/>
      <w:r w:rsidRPr="00284C9D">
        <w:rPr>
          <w:sz w:val="28"/>
          <w:szCs w:val="28"/>
        </w:rPr>
        <w:t xml:space="preserve"> програми.</w:t>
      </w:r>
    </w:p>
    <w:p w:rsidR="00B55759" w:rsidRPr="00B55759" w:rsidRDefault="00B55759" w:rsidP="00B55759">
      <w:pPr>
        <w:pStyle w:val="subsection"/>
        <w:spacing w:line="240" w:lineRule="auto"/>
        <w:rPr>
          <w:rFonts w:ascii="Times New Roman" w:hAnsi="Times New Roman" w:cs="Times New Roman"/>
        </w:rPr>
      </w:pPr>
      <w:r w:rsidRPr="00B55759">
        <w:rPr>
          <w:rFonts w:ascii="Times New Roman" w:hAnsi="Times New Roman" w:cs="Times New Roman"/>
        </w:rPr>
        <w:t>Тема. Особливості кримінальної відповідальності неповнолітніх</w:t>
      </w:r>
    </w:p>
    <w:p w:rsidR="00B55759" w:rsidRPr="00B55759" w:rsidRDefault="00B55759" w:rsidP="00B55759">
      <w:pPr>
        <w:pStyle w:val="main"/>
        <w:spacing w:line="240" w:lineRule="auto"/>
        <w:rPr>
          <w:sz w:val="28"/>
          <w:szCs w:val="28"/>
        </w:rPr>
      </w:pPr>
      <w:r w:rsidRPr="00B55759">
        <w:rPr>
          <w:sz w:val="28"/>
          <w:szCs w:val="28"/>
        </w:rPr>
        <w:t>Звільнення від кримінальної відповідальності неповнолітніх із застосуванням примусових заходів виховного характеру. Види примусових заходів виховного характеру.</w:t>
      </w:r>
    </w:p>
    <w:p w:rsidR="00B55759" w:rsidRPr="00B55759" w:rsidRDefault="00B55759" w:rsidP="00B55759">
      <w:pPr>
        <w:pStyle w:val="main"/>
        <w:spacing w:line="240" w:lineRule="auto"/>
        <w:rPr>
          <w:sz w:val="28"/>
          <w:szCs w:val="28"/>
        </w:rPr>
      </w:pPr>
      <w:r w:rsidRPr="00B55759">
        <w:rPr>
          <w:sz w:val="28"/>
          <w:szCs w:val="28"/>
        </w:rPr>
        <w:t>Види покарань, які застосовуються відносно осіб, які вчинили злочин в неповнолітньому віці. Особливості застосування штрафу, громадських та виправних робіт, арешту та позбавлення волі на певний строк до неповнолітніх.</w:t>
      </w:r>
    </w:p>
    <w:p w:rsidR="00B55759" w:rsidRPr="00B55759" w:rsidRDefault="00B55759" w:rsidP="00B55759">
      <w:pPr>
        <w:pStyle w:val="main"/>
        <w:spacing w:line="240" w:lineRule="auto"/>
        <w:rPr>
          <w:sz w:val="28"/>
          <w:szCs w:val="28"/>
        </w:rPr>
      </w:pPr>
      <w:r w:rsidRPr="00B55759">
        <w:rPr>
          <w:sz w:val="28"/>
          <w:szCs w:val="28"/>
        </w:rPr>
        <w:t>Звільнення від відбування покарання з випробуванням. Порядок та умови застосування цього виду звільнення.</w:t>
      </w:r>
    </w:p>
    <w:p w:rsidR="00B55759" w:rsidRPr="00B55759" w:rsidRDefault="00B55759" w:rsidP="00B55759">
      <w:pPr>
        <w:pStyle w:val="main"/>
        <w:spacing w:line="240" w:lineRule="auto"/>
        <w:rPr>
          <w:sz w:val="28"/>
          <w:szCs w:val="28"/>
        </w:rPr>
      </w:pPr>
      <w:r w:rsidRPr="00B55759">
        <w:rPr>
          <w:sz w:val="28"/>
          <w:szCs w:val="28"/>
        </w:rPr>
        <w:t>Звільнення від відбування покарання із застосуванням примусових заходів виховного характеру. Види примусових заходів виховного характеру.</w:t>
      </w:r>
    </w:p>
    <w:p w:rsidR="00B55759" w:rsidRPr="00B55759" w:rsidRDefault="00B55759" w:rsidP="00B55759">
      <w:pPr>
        <w:pStyle w:val="main"/>
        <w:spacing w:line="240" w:lineRule="auto"/>
        <w:rPr>
          <w:sz w:val="28"/>
          <w:szCs w:val="28"/>
        </w:rPr>
      </w:pPr>
      <w:r w:rsidRPr="00B55759">
        <w:rPr>
          <w:sz w:val="28"/>
          <w:szCs w:val="28"/>
        </w:rPr>
        <w:t>Звільнення неповнолітніх від кримінальної відповідальності та відбування покарання у зв’язку із закінченням строків давності.</w:t>
      </w:r>
    </w:p>
    <w:p w:rsidR="00B55759" w:rsidRPr="00B55759" w:rsidRDefault="00B55759" w:rsidP="00B55759">
      <w:pPr>
        <w:pStyle w:val="main"/>
        <w:spacing w:line="240" w:lineRule="auto"/>
        <w:rPr>
          <w:sz w:val="28"/>
          <w:szCs w:val="28"/>
        </w:rPr>
      </w:pPr>
      <w:r w:rsidRPr="00B55759">
        <w:rPr>
          <w:sz w:val="28"/>
          <w:szCs w:val="28"/>
        </w:rPr>
        <w:t>Умовно-дострокове звільнення від відбування покарання неповнолітніх, порядок та умови його застосування.</w:t>
      </w:r>
    </w:p>
    <w:p w:rsidR="00B55759" w:rsidRPr="00B55759" w:rsidRDefault="00B55759" w:rsidP="00B55759">
      <w:pPr>
        <w:pStyle w:val="main"/>
        <w:spacing w:line="240" w:lineRule="auto"/>
        <w:rPr>
          <w:sz w:val="28"/>
          <w:szCs w:val="28"/>
        </w:rPr>
      </w:pPr>
      <w:r w:rsidRPr="00B55759">
        <w:rPr>
          <w:sz w:val="28"/>
          <w:szCs w:val="28"/>
        </w:rPr>
        <w:t>Погашення та зняття судимості неповнолітнім.</w:t>
      </w:r>
    </w:p>
    <w:p w:rsidR="00B55759" w:rsidRPr="00B55759" w:rsidRDefault="00B55759" w:rsidP="00B55759">
      <w:pPr>
        <w:rPr>
          <w:sz w:val="28"/>
          <w:szCs w:val="28"/>
        </w:rPr>
      </w:pPr>
    </w:p>
    <w:p w:rsidR="00B55759" w:rsidRPr="00B55759" w:rsidRDefault="00B55759" w:rsidP="00B55759">
      <w:pPr>
        <w:pStyle w:val="1"/>
        <w:widowControl/>
        <w:ind w:left="0" w:firstLine="0"/>
        <w:rPr>
          <w:sz w:val="28"/>
          <w:szCs w:val="28"/>
        </w:rPr>
      </w:pPr>
    </w:p>
    <w:sectPr w:rsidR="00B55759" w:rsidRPr="00B55759" w:rsidSect="00DA56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C64E5"/>
    <w:multiLevelType w:val="hybridMultilevel"/>
    <w:tmpl w:val="F7566402"/>
    <w:lvl w:ilvl="0" w:tplc="517C7DD4">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69C6"/>
    <w:rsid w:val="00003E44"/>
    <w:rsid w:val="00015599"/>
    <w:rsid w:val="000237DA"/>
    <w:rsid w:val="00031B83"/>
    <w:rsid w:val="00033495"/>
    <w:rsid w:val="000360A2"/>
    <w:rsid w:val="00040243"/>
    <w:rsid w:val="000413D6"/>
    <w:rsid w:val="00043B58"/>
    <w:rsid w:val="00051C2A"/>
    <w:rsid w:val="000561FE"/>
    <w:rsid w:val="0005711A"/>
    <w:rsid w:val="00071A47"/>
    <w:rsid w:val="00072319"/>
    <w:rsid w:val="00072FAE"/>
    <w:rsid w:val="00082A94"/>
    <w:rsid w:val="00083CEC"/>
    <w:rsid w:val="00084160"/>
    <w:rsid w:val="000847D2"/>
    <w:rsid w:val="00085AA2"/>
    <w:rsid w:val="000946A8"/>
    <w:rsid w:val="000970EC"/>
    <w:rsid w:val="0009770A"/>
    <w:rsid w:val="000A3DD8"/>
    <w:rsid w:val="000A5BDE"/>
    <w:rsid w:val="000A6DEC"/>
    <w:rsid w:val="000B10C0"/>
    <w:rsid w:val="000B36BD"/>
    <w:rsid w:val="000C04C2"/>
    <w:rsid w:val="000C307A"/>
    <w:rsid w:val="000C4A3C"/>
    <w:rsid w:val="000C7D19"/>
    <w:rsid w:val="000D37DD"/>
    <w:rsid w:val="000E3638"/>
    <w:rsid w:val="000F12C1"/>
    <w:rsid w:val="000F47C5"/>
    <w:rsid w:val="000F6924"/>
    <w:rsid w:val="001005C5"/>
    <w:rsid w:val="00103A76"/>
    <w:rsid w:val="001044A6"/>
    <w:rsid w:val="00104CCB"/>
    <w:rsid w:val="00110AFC"/>
    <w:rsid w:val="00114B7A"/>
    <w:rsid w:val="00115DCC"/>
    <w:rsid w:val="001161F6"/>
    <w:rsid w:val="00122012"/>
    <w:rsid w:val="0012440A"/>
    <w:rsid w:val="00124D4C"/>
    <w:rsid w:val="00133F02"/>
    <w:rsid w:val="00134932"/>
    <w:rsid w:val="001364E2"/>
    <w:rsid w:val="00141488"/>
    <w:rsid w:val="00142355"/>
    <w:rsid w:val="00147A31"/>
    <w:rsid w:val="00150A5E"/>
    <w:rsid w:val="001520FC"/>
    <w:rsid w:val="00154231"/>
    <w:rsid w:val="001543AE"/>
    <w:rsid w:val="001607FA"/>
    <w:rsid w:val="00160826"/>
    <w:rsid w:val="00160A7A"/>
    <w:rsid w:val="00160DD1"/>
    <w:rsid w:val="001631B0"/>
    <w:rsid w:val="0016737A"/>
    <w:rsid w:val="00173C9B"/>
    <w:rsid w:val="00174821"/>
    <w:rsid w:val="00174CEF"/>
    <w:rsid w:val="001767CD"/>
    <w:rsid w:val="0018158C"/>
    <w:rsid w:val="00181CC5"/>
    <w:rsid w:val="001825BE"/>
    <w:rsid w:val="00182F21"/>
    <w:rsid w:val="00193390"/>
    <w:rsid w:val="00195A1C"/>
    <w:rsid w:val="0019769C"/>
    <w:rsid w:val="001A08B0"/>
    <w:rsid w:val="001A13C4"/>
    <w:rsid w:val="001A18E7"/>
    <w:rsid w:val="001A501B"/>
    <w:rsid w:val="001A7FE4"/>
    <w:rsid w:val="001B61E7"/>
    <w:rsid w:val="001C0D91"/>
    <w:rsid w:val="001C10A2"/>
    <w:rsid w:val="001C3413"/>
    <w:rsid w:val="001C5D27"/>
    <w:rsid w:val="001C7A5F"/>
    <w:rsid w:val="001D25C0"/>
    <w:rsid w:val="001D430C"/>
    <w:rsid w:val="001D529F"/>
    <w:rsid w:val="001D6240"/>
    <w:rsid w:val="001D6698"/>
    <w:rsid w:val="001D7A5E"/>
    <w:rsid w:val="001E02CA"/>
    <w:rsid w:val="001E59AC"/>
    <w:rsid w:val="001E7124"/>
    <w:rsid w:val="001F18FC"/>
    <w:rsid w:val="001F4CCA"/>
    <w:rsid w:val="00200627"/>
    <w:rsid w:val="00200F25"/>
    <w:rsid w:val="00202A33"/>
    <w:rsid w:val="00212805"/>
    <w:rsid w:val="00212B4F"/>
    <w:rsid w:val="00212B93"/>
    <w:rsid w:val="0022087B"/>
    <w:rsid w:val="0023081C"/>
    <w:rsid w:val="00230FDD"/>
    <w:rsid w:val="002403EF"/>
    <w:rsid w:val="002412F7"/>
    <w:rsid w:val="00245478"/>
    <w:rsid w:val="002464AE"/>
    <w:rsid w:val="00250199"/>
    <w:rsid w:val="002512E8"/>
    <w:rsid w:val="00251B44"/>
    <w:rsid w:val="002524CA"/>
    <w:rsid w:val="002567F6"/>
    <w:rsid w:val="0025761C"/>
    <w:rsid w:val="0026122C"/>
    <w:rsid w:val="00267EFD"/>
    <w:rsid w:val="00271257"/>
    <w:rsid w:val="002728BF"/>
    <w:rsid w:val="00284C9D"/>
    <w:rsid w:val="00291D5B"/>
    <w:rsid w:val="002938F9"/>
    <w:rsid w:val="00293951"/>
    <w:rsid w:val="00294F35"/>
    <w:rsid w:val="002958CF"/>
    <w:rsid w:val="002969AC"/>
    <w:rsid w:val="00297E53"/>
    <w:rsid w:val="002A787C"/>
    <w:rsid w:val="002B0179"/>
    <w:rsid w:val="002B38C5"/>
    <w:rsid w:val="002B38DC"/>
    <w:rsid w:val="002C2292"/>
    <w:rsid w:val="002C4130"/>
    <w:rsid w:val="002C529A"/>
    <w:rsid w:val="002C5D38"/>
    <w:rsid w:val="002C73F4"/>
    <w:rsid w:val="002D0AA0"/>
    <w:rsid w:val="002D13F1"/>
    <w:rsid w:val="002D6CC9"/>
    <w:rsid w:val="002E0EBE"/>
    <w:rsid w:val="002E103B"/>
    <w:rsid w:val="002E4F69"/>
    <w:rsid w:val="002F1126"/>
    <w:rsid w:val="002F11B9"/>
    <w:rsid w:val="002F2FBD"/>
    <w:rsid w:val="002F3F14"/>
    <w:rsid w:val="002F6751"/>
    <w:rsid w:val="002F7A21"/>
    <w:rsid w:val="003023AA"/>
    <w:rsid w:val="003028D4"/>
    <w:rsid w:val="0030327A"/>
    <w:rsid w:val="003038F0"/>
    <w:rsid w:val="003039F8"/>
    <w:rsid w:val="003117EA"/>
    <w:rsid w:val="00312D13"/>
    <w:rsid w:val="003153E8"/>
    <w:rsid w:val="00316543"/>
    <w:rsid w:val="00321934"/>
    <w:rsid w:val="00321A79"/>
    <w:rsid w:val="00321F4E"/>
    <w:rsid w:val="00324A50"/>
    <w:rsid w:val="00324C13"/>
    <w:rsid w:val="00331AE9"/>
    <w:rsid w:val="00331EEF"/>
    <w:rsid w:val="003323DC"/>
    <w:rsid w:val="00334219"/>
    <w:rsid w:val="00334ABF"/>
    <w:rsid w:val="00340A87"/>
    <w:rsid w:val="00342C2C"/>
    <w:rsid w:val="003471F0"/>
    <w:rsid w:val="0036090E"/>
    <w:rsid w:val="003664ED"/>
    <w:rsid w:val="003729C0"/>
    <w:rsid w:val="00373910"/>
    <w:rsid w:val="003775E4"/>
    <w:rsid w:val="00382160"/>
    <w:rsid w:val="0039751E"/>
    <w:rsid w:val="003A2185"/>
    <w:rsid w:val="003A40CB"/>
    <w:rsid w:val="003A59C8"/>
    <w:rsid w:val="003B5F44"/>
    <w:rsid w:val="003C20D0"/>
    <w:rsid w:val="003C45A1"/>
    <w:rsid w:val="003C7754"/>
    <w:rsid w:val="003D29E7"/>
    <w:rsid w:val="003D4133"/>
    <w:rsid w:val="003D6A91"/>
    <w:rsid w:val="003E4F2B"/>
    <w:rsid w:val="003E616E"/>
    <w:rsid w:val="003E6CE4"/>
    <w:rsid w:val="003E7861"/>
    <w:rsid w:val="003F1B86"/>
    <w:rsid w:val="003F336D"/>
    <w:rsid w:val="003F6220"/>
    <w:rsid w:val="00425437"/>
    <w:rsid w:val="004333F4"/>
    <w:rsid w:val="00434C1F"/>
    <w:rsid w:val="004373C2"/>
    <w:rsid w:val="0044195B"/>
    <w:rsid w:val="0044362B"/>
    <w:rsid w:val="00443726"/>
    <w:rsid w:val="0044440E"/>
    <w:rsid w:val="00445011"/>
    <w:rsid w:val="00451F30"/>
    <w:rsid w:val="00460A0C"/>
    <w:rsid w:val="004714D6"/>
    <w:rsid w:val="0047383F"/>
    <w:rsid w:val="00474C12"/>
    <w:rsid w:val="00486BBC"/>
    <w:rsid w:val="004918EC"/>
    <w:rsid w:val="004A79D4"/>
    <w:rsid w:val="004C1BE3"/>
    <w:rsid w:val="004C328A"/>
    <w:rsid w:val="004C45BC"/>
    <w:rsid w:val="004C56FC"/>
    <w:rsid w:val="004C59FB"/>
    <w:rsid w:val="004D2DFF"/>
    <w:rsid w:val="004D4657"/>
    <w:rsid w:val="004E2B23"/>
    <w:rsid w:val="004E2F10"/>
    <w:rsid w:val="004E3978"/>
    <w:rsid w:val="004E530D"/>
    <w:rsid w:val="004E719B"/>
    <w:rsid w:val="004E780E"/>
    <w:rsid w:val="004F35BE"/>
    <w:rsid w:val="004F6D95"/>
    <w:rsid w:val="004F7B67"/>
    <w:rsid w:val="0051188B"/>
    <w:rsid w:val="00517B48"/>
    <w:rsid w:val="005301DD"/>
    <w:rsid w:val="00536103"/>
    <w:rsid w:val="0053720B"/>
    <w:rsid w:val="0053748B"/>
    <w:rsid w:val="005431DE"/>
    <w:rsid w:val="00543FD0"/>
    <w:rsid w:val="00544460"/>
    <w:rsid w:val="0055070D"/>
    <w:rsid w:val="00557D89"/>
    <w:rsid w:val="00561D0E"/>
    <w:rsid w:val="005631BD"/>
    <w:rsid w:val="005639B9"/>
    <w:rsid w:val="00564835"/>
    <w:rsid w:val="005675AD"/>
    <w:rsid w:val="00567E7A"/>
    <w:rsid w:val="00567ECC"/>
    <w:rsid w:val="005740A7"/>
    <w:rsid w:val="00576AF1"/>
    <w:rsid w:val="00581427"/>
    <w:rsid w:val="00582367"/>
    <w:rsid w:val="0058712D"/>
    <w:rsid w:val="00587766"/>
    <w:rsid w:val="005942E9"/>
    <w:rsid w:val="00596195"/>
    <w:rsid w:val="005A49E2"/>
    <w:rsid w:val="005A609F"/>
    <w:rsid w:val="005A7790"/>
    <w:rsid w:val="005C5E6B"/>
    <w:rsid w:val="005E30FF"/>
    <w:rsid w:val="005E6A83"/>
    <w:rsid w:val="005F0306"/>
    <w:rsid w:val="005F0BA3"/>
    <w:rsid w:val="005F1198"/>
    <w:rsid w:val="005F4453"/>
    <w:rsid w:val="005F6105"/>
    <w:rsid w:val="005F6DC9"/>
    <w:rsid w:val="005F6F0E"/>
    <w:rsid w:val="00602958"/>
    <w:rsid w:val="00602B63"/>
    <w:rsid w:val="00607523"/>
    <w:rsid w:val="006105AE"/>
    <w:rsid w:val="006109ED"/>
    <w:rsid w:val="00613A59"/>
    <w:rsid w:val="00614C2D"/>
    <w:rsid w:val="00622019"/>
    <w:rsid w:val="0062261E"/>
    <w:rsid w:val="00624776"/>
    <w:rsid w:val="00626766"/>
    <w:rsid w:val="00627660"/>
    <w:rsid w:val="006446F2"/>
    <w:rsid w:val="0064796C"/>
    <w:rsid w:val="00667CD1"/>
    <w:rsid w:val="00670442"/>
    <w:rsid w:val="00676FE8"/>
    <w:rsid w:val="00680B63"/>
    <w:rsid w:val="00683D9F"/>
    <w:rsid w:val="00694687"/>
    <w:rsid w:val="006A1E27"/>
    <w:rsid w:val="006A5B90"/>
    <w:rsid w:val="006A626F"/>
    <w:rsid w:val="006A6544"/>
    <w:rsid w:val="006A7B1D"/>
    <w:rsid w:val="006B0B00"/>
    <w:rsid w:val="006B601E"/>
    <w:rsid w:val="006B6775"/>
    <w:rsid w:val="006C0206"/>
    <w:rsid w:val="006C0640"/>
    <w:rsid w:val="006C2C79"/>
    <w:rsid w:val="006C5A1A"/>
    <w:rsid w:val="006C5CAF"/>
    <w:rsid w:val="006C7C95"/>
    <w:rsid w:val="006D37EE"/>
    <w:rsid w:val="006E077F"/>
    <w:rsid w:val="006E1E27"/>
    <w:rsid w:val="006E3605"/>
    <w:rsid w:val="006E493A"/>
    <w:rsid w:val="006F6FD1"/>
    <w:rsid w:val="00700D36"/>
    <w:rsid w:val="00702567"/>
    <w:rsid w:val="00702A90"/>
    <w:rsid w:val="007031CE"/>
    <w:rsid w:val="00711C40"/>
    <w:rsid w:val="00712C10"/>
    <w:rsid w:val="00721289"/>
    <w:rsid w:val="00722A61"/>
    <w:rsid w:val="007304C6"/>
    <w:rsid w:val="00736317"/>
    <w:rsid w:val="0074085F"/>
    <w:rsid w:val="00741312"/>
    <w:rsid w:val="00741F0D"/>
    <w:rsid w:val="00761ABF"/>
    <w:rsid w:val="007719EC"/>
    <w:rsid w:val="0077458C"/>
    <w:rsid w:val="0077467C"/>
    <w:rsid w:val="007761FC"/>
    <w:rsid w:val="0077689E"/>
    <w:rsid w:val="00776EBB"/>
    <w:rsid w:val="007776C2"/>
    <w:rsid w:val="00793B1B"/>
    <w:rsid w:val="007A098F"/>
    <w:rsid w:val="007A195A"/>
    <w:rsid w:val="007A27AC"/>
    <w:rsid w:val="007A395B"/>
    <w:rsid w:val="007A7C88"/>
    <w:rsid w:val="007B200A"/>
    <w:rsid w:val="007B2C67"/>
    <w:rsid w:val="007B309C"/>
    <w:rsid w:val="007C01C2"/>
    <w:rsid w:val="007C1BB4"/>
    <w:rsid w:val="007C4C4A"/>
    <w:rsid w:val="007D5875"/>
    <w:rsid w:val="007D65CA"/>
    <w:rsid w:val="007D75C1"/>
    <w:rsid w:val="007D7C19"/>
    <w:rsid w:val="007E4CDB"/>
    <w:rsid w:val="007E4EBC"/>
    <w:rsid w:val="007F0310"/>
    <w:rsid w:val="007F2419"/>
    <w:rsid w:val="007F6328"/>
    <w:rsid w:val="00804D47"/>
    <w:rsid w:val="008152D5"/>
    <w:rsid w:val="00816C2D"/>
    <w:rsid w:val="00834AE4"/>
    <w:rsid w:val="008359E3"/>
    <w:rsid w:val="0083654C"/>
    <w:rsid w:val="00842C84"/>
    <w:rsid w:val="00844503"/>
    <w:rsid w:val="008453F6"/>
    <w:rsid w:val="00847733"/>
    <w:rsid w:val="00852C76"/>
    <w:rsid w:val="00852CB8"/>
    <w:rsid w:val="00855C03"/>
    <w:rsid w:val="00863886"/>
    <w:rsid w:val="00864F4E"/>
    <w:rsid w:val="00874973"/>
    <w:rsid w:val="008760A1"/>
    <w:rsid w:val="00880AE6"/>
    <w:rsid w:val="0088253A"/>
    <w:rsid w:val="00882A76"/>
    <w:rsid w:val="008857F8"/>
    <w:rsid w:val="008864DE"/>
    <w:rsid w:val="00893B40"/>
    <w:rsid w:val="00893CCB"/>
    <w:rsid w:val="008A1675"/>
    <w:rsid w:val="008A591C"/>
    <w:rsid w:val="008B11EF"/>
    <w:rsid w:val="008D05EC"/>
    <w:rsid w:val="008D06A0"/>
    <w:rsid w:val="008D4F14"/>
    <w:rsid w:val="008D6F85"/>
    <w:rsid w:val="008E0FE0"/>
    <w:rsid w:val="008F0D3E"/>
    <w:rsid w:val="008F11A2"/>
    <w:rsid w:val="008F12D9"/>
    <w:rsid w:val="008F1380"/>
    <w:rsid w:val="008F4F74"/>
    <w:rsid w:val="008F6B9D"/>
    <w:rsid w:val="008F6F4B"/>
    <w:rsid w:val="008F70F6"/>
    <w:rsid w:val="008F7363"/>
    <w:rsid w:val="00901BFF"/>
    <w:rsid w:val="00902F1A"/>
    <w:rsid w:val="00907840"/>
    <w:rsid w:val="00914DE2"/>
    <w:rsid w:val="00917410"/>
    <w:rsid w:val="00923B9D"/>
    <w:rsid w:val="0092505E"/>
    <w:rsid w:val="00926D51"/>
    <w:rsid w:val="0092768E"/>
    <w:rsid w:val="00927818"/>
    <w:rsid w:val="009345C2"/>
    <w:rsid w:val="00937F05"/>
    <w:rsid w:val="00942E89"/>
    <w:rsid w:val="0094631C"/>
    <w:rsid w:val="00952DFF"/>
    <w:rsid w:val="00954605"/>
    <w:rsid w:val="00955521"/>
    <w:rsid w:val="00961182"/>
    <w:rsid w:val="00963033"/>
    <w:rsid w:val="00966AD8"/>
    <w:rsid w:val="009832EF"/>
    <w:rsid w:val="00990951"/>
    <w:rsid w:val="00995D00"/>
    <w:rsid w:val="009A4D93"/>
    <w:rsid w:val="009A756C"/>
    <w:rsid w:val="009B0B6E"/>
    <w:rsid w:val="009B1753"/>
    <w:rsid w:val="009B202E"/>
    <w:rsid w:val="009B34EC"/>
    <w:rsid w:val="009B431C"/>
    <w:rsid w:val="009C2F15"/>
    <w:rsid w:val="009C5B3F"/>
    <w:rsid w:val="009C5BAC"/>
    <w:rsid w:val="009C6B7F"/>
    <w:rsid w:val="009C76FE"/>
    <w:rsid w:val="009D1C34"/>
    <w:rsid w:val="009D3F4B"/>
    <w:rsid w:val="009E221F"/>
    <w:rsid w:val="009E66B9"/>
    <w:rsid w:val="009F1364"/>
    <w:rsid w:val="009F7E18"/>
    <w:rsid w:val="00A056B2"/>
    <w:rsid w:val="00A056F6"/>
    <w:rsid w:val="00A15B53"/>
    <w:rsid w:val="00A16C1F"/>
    <w:rsid w:val="00A21E6D"/>
    <w:rsid w:val="00A25767"/>
    <w:rsid w:val="00A35085"/>
    <w:rsid w:val="00A411FA"/>
    <w:rsid w:val="00A47210"/>
    <w:rsid w:val="00A5193C"/>
    <w:rsid w:val="00A5244C"/>
    <w:rsid w:val="00A5438C"/>
    <w:rsid w:val="00A55FD9"/>
    <w:rsid w:val="00A669FB"/>
    <w:rsid w:val="00A67D37"/>
    <w:rsid w:val="00A67E06"/>
    <w:rsid w:val="00A67EA0"/>
    <w:rsid w:val="00A719CF"/>
    <w:rsid w:val="00A764A8"/>
    <w:rsid w:val="00A81D35"/>
    <w:rsid w:val="00A85B64"/>
    <w:rsid w:val="00A8651C"/>
    <w:rsid w:val="00A87160"/>
    <w:rsid w:val="00A87E4F"/>
    <w:rsid w:val="00A92791"/>
    <w:rsid w:val="00A956AC"/>
    <w:rsid w:val="00A97420"/>
    <w:rsid w:val="00AA5DFC"/>
    <w:rsid w:val="00AB50DB"/>
    <w:rsid w:val="00AB5618"/>
    <w:rsid w:val="00AB58E8"/>
    <w:rsid w:val="00AC35D9"/>
    <w:rsid w:val="00AD048D"/>
    <w:rsid w:val="00AD55C6"/>
    <w:rsid w:val="00AE2DF6"/>
    <w:rsid w:val="00AE3668"/>
    <w:rsid w:val="00B12716"/>
    <w:rsid w:val="00B1538F"/>
    <w:rsid w:val="00B24F4B"/>
    <w:rsid w:val="00B42C1B"/>
    <w:rsid w:val="00B43F11"/>
    <w:rsid w:val="00B5195B"/>
    <w:rsid w:val="00B55759"/>
    <w:rsid w:val="00B55A49"/>
    <w:rsid w:val="00B63F71"/>
    <w:rsid w:val="00B66913"/>
    <w:rsid w:val="00B74355"/>
    <w:rsid w:val="00B8233A"/>
    <w:rsid w:val="00B84117"/>
    <w:rsid w:val="00B9420A"/>
    <w:rsid w:val="00BB08AB"/>
    <w:rsid w:val="00BC10F3"/>
    <w:rsid w:val="00BC23C6"/>
    <w:rsid w:val="00BC31DD"/>
    <w:rsid w:val="00BD180F"/>
    <w:rsid w:val="00BD687A"/>
    <w:rsid w:val="00BE201D"/>
    <w:rsid w:val="00BE5259"/>
    <w:rsid w:val="00C00858"/>
    <w:rsid w:val="00C009E1"/>
    <w:rsid w:val="00C00A19"/>
    <w:rsid w:val="00C01406"/>
    <w:rsid w:val="00C02B73"/>
    <w:rsid w:val="00C16872"/>
    <w:rsid w:val="00C169C6"/>
    <w:rsid w:val="00C17CAF"/>
    <w:rsid w:val="00C213BA"/>
    <w:rsid w:val="00C2737C"/>
    <w:rsid w:val="00C327C7"/>
    <w:rsid w:val="00C358AC"/>
    <w:rsid w:val="00C43BA8"/>
    <w:rsid w:val="00C443F1"/>
    <w:rsid w:val="00C51B81"/>
    <w:rsid w:val="00C62CEB"/>
    <w:rsid w:val="00C71DFD"/>
    <w:rsid w:val="00C7479A"/>
    <w:rsid w:val="00C76396"/>
    <w:rsid w:val="00C9222A"/>
    <w:rsid w:val="00C92A6F"/>
    <w:rsid w:val="00C92B36"/>
    <w:rsid w:val="00C95163"/>
    <w:rsid w:val="00CA1E3D"/>
    <w:rsid w:val="00CB6612"/>
    <w:rsid w:val="00CC05D4"/>
    <w:rsid w:val="00CC1761"/>
    <w:rsid w:val="00CC4726"/>
    <w:rsid w:val="00CC5B93"/>
    <w:rsid w:val="00CC7A23"/>
    <w:rsid w:val="00CD3737"/>
    <w:rsid w:val="00CD436F"/>
    <w:rsid w:val="00CD48C9"/>
    <w:rsid w:val="00CD6FA6"/>
    <w:rsid w:val="00CE3673"/>
    <w:rsid w:val="00CE382B"/>
    <w:rsid w:val="00CE5849"/>
    <w:rsid w:val="00CE6D45"/>
    <w:rsid w:val="00CF463F"/>
    <w:rsid w:val="00CF677B"/>
    <w:rsid w:val="00D04948"/>
    <w:rsid w:val="00D04E04"/>
    <w:rsid w:val="00D05EED"/>
    <w:rsid w:val="00D070AD"/>
    <w:rsid w:val="00D115BD"/>
    <w:rsid w:val="00D159C5"/>
    <w:rsid w:val="00D16ECD"/>
    <w:rsid w:val="00D17BF9"/>
    <w:rsid w:val="00D219FF"/>
    <w:rsid w:val="00D24369"/>
    <w:rsid w:val="00D42F60"/>
    <w:rsid w:val="00D444B9"/>
    <w:rsid w:val="00D45AE6"/>
    <w:rsid w:val="00D45B41"/>
    <w:rsid w:val="00D549D7"/>
    <w:rsid w:val="00D57A99"/>
    <w:rsid w:val="00D610F9"/>
    <w:rsid w:val="00D63921"/>
    <w:rsid w:val="00D63C78"/>
    <w:rsid w:val="00D733E1"/>
    <w:rsid w:val="00D74BD9"/>
    <w:rsid w:val="00D76745"/>
    <w:rsid w:val="00D80156"/>
    <w:rsid w:val="00D91CE1"/>
    <w:rsid w:val="00D93823"/>
    <w:rsid w:val="00DA088F"/>
    <w:rsid w:val="00DA09F3"/>
    <w:rsid w:val="00DA13CF"/>
    <w:rsid w:val="00DA5620"/>
    <w:rsid w:val="00DA6F21"/>
    <w:rsid w:val="00DA7063"/>
    <w:rsid w:val="00DB14B2"/>
    <w:rsid w:val="00DB4150"/>
    <w:rsid w:val="00DB509A"/>
    <w:rsid w:val="00DC5A1C"/>
    <w:rsid w:val="00DD11B5"/>
    <w:rsid w:val="00DD6BC8"/>
    <w:rsid w:val="00DE5045"/>
    <w:rsid w:val="00E048D6"/>
    <w:rsid w:val="00E05C1D"/>
    <w:rsid w:val="00E17DE7"/>
    <w:rsid w:val="00E205F4"/>
    <w:rsid w:val="00E20729"/>
    <w:rsid w:val="00E23D8C"/>
    <w:rsid w:val="00E241B1"/>
    <w:rsid w:val="00E37665"/>
    <w:rsid w:val="00E57C7B"/>
    <w:rsid w:val="00E610C4"/>
    <w:rsid w:val="00E61DC9"/>
    <w:rsid w:val="00E64187"/>
    <w:rsid w:val="00E71390"/>
    <w:rsid w:val="00E7195D"/>
    <w:rsid w:val="00E71A40"/>
    <w:rsid w:val="00E739B5"/>
    <w:rsid w:val="00E743CF"/>
    <w:rsid w:val="00E764F7"/>
    <w:rsid w:val="00E80158"/>
    <w:rsid w:val="00E86254"/>
    <w:rsid w:val="00E86AAE"/>
    <w:rsid w:val="00E87534"/>
    <w:rsid w:val="00E93406"/>
    <w:rsid w:val="00E93BE3"/>
    <w:rsid w:val="00E93FF5"/>
    <w:rsid w:val="00EA09CF"/>
    <w:rsid w:val="00EA0AAC"/>
    <w:rsid w:val="00EA78C4"/>
    <w:rsid w:val="00EB0325"/>
    <w:rsid w:val="00EB0DF0"/>
    <w:rsid w:val="00EB28D4"/>
    <w:rsid w:val="00EB2CFB"/>
    <w:rsid w:val="00EB521F"/>
    <w:rsid w:val="00EB733D"/>
    <w:rsid w:val="00EB7B19"/>
    <w:rsid w:val="00ED0AAE"/>
    <w:rsid w:val="00EE6DDA"/>
    <w:rsid w:val="00EF13BE"/>
    <w:rsid w:val="00EF5272"/>
    <w:rsid w:val="00EF69A9"/>
    <w:rsid w:val="00F0734D"/>
    <w:rsid w:val="00F1561B"/>
    <w:rsid w:val="00F16E0E"/>
    <w:rsid w:val="00F22417"/>
    <w:rsid w:val="00F273F1"/>
    <w:rsid w:val="00F42EAC"/>
    <w:rsid w:val="00F53E50"/>
    <w:rsid w:val="00F555CD"/>
    <w:rsid w:val="00F64449"/>
    <w:rsid w:val="00F8605C"/>
    <w:rsid w:val="00F86810"/>
    <w:rsid w:val="00F94DC2"/>
    <w:rsid w:val="00F97B31"/>
    <w:rsid w:val="00FA0F42"/>
    <w:rsid w:val="00FA1417"/>
    <w:rsid w:val="00FA3620"/>
    <w:rsid w:val="00FA4C85"/>
    <w:rsid w:val="00FB21F9"/>
    <w:rsid w:val="00FB56D9"/>
    <w:rsid w:val="00FB6DA1"/>
    <w:rsid w:val="00FB7998"/>
    <w:rsid w:val="00FC0C6A"/>
    <w:rsid w:val="00FC39A7"/>
    <w:rsid w:val="00FC52CD"/>
    <w:rsid w:val="00FC5E25"/>
    <w:rsid w:val="00FD01BC"/>
    <w:rsid w:val="00FD2DA5"/>
    <w:rsid w:val="00FD4A37"/>
    <w:rsid w:val="00FE0205"/>
    <w:rsid w:val="00FE5A75"/>
    <w:rsid w:val="00FE7142"/>
    <w:rsid w:val="00FF48E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9C6"/>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qFormat/>
    <w:rsid w:val="00C169C6"/>
    <w:pPr>
      <w:keepNext/>
      <w:widowControl w:val="0"/>
      <w:autoSpaceDE w:val="0"/>
      <w:autoSpaceDN w:val="0"/>
      <w:adjustRightInd w:val="0"/>
      <w:ind w:left="-567" w:firstLine="567"/>
      <w:jc w:val="center"/>
      <w:outlineLvl w:val="0"/>
    </w:pPr>
    <w:rPr>
      <w:b/>
    </w:rPr>
  </w:style>
  <w:style w:type="paragraph" w:styleId="2">
    <w:name w:val="heading 2"/>
    <w:basedOn w:val="a"/>
    <w:next w:val="a"/>
    <w:link w:val="20"/>
    <w:qFormat/>
    <w:rsid w:val="00B55759"/>
    <w:pPr>
      <w:keepNext/>
      <w:spacing w:before="240" w:after="60"/>
      <w:outlineLvl w:val="1"/>
    </w:pPr>
    <w:rPr>
      <w:rFonts w:ascii="Arial" w:hAnsi="Arial" w:cs="Arial"/>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69C6"/>
    <w:rPr>
      <w:rFonts w:ascii="Times New Roman" w:eastAsia="Times New Roman" w:hAnsi="Times New Roman" w:cs="Times New Roman"/>
      <w:b/>
      <w:sz w:val="24"/>
      <w:szCs w:val="24"/>
      <w:lang w:val="uk-UA" w:eastAsia="uk-UA"/>
    </w:rPr>
  </w:style>
  <w:style w:type="paragraph" w:styleId="a3">
    <w:name w:val="Body Text"/>
    <w:basedOn w:val="a"/>
    <w:link w:val="a4"/>
    <w:rsid w:val="00C169C6"/>
    <w:pPr>
      <w:spacing w:after="120"/>
    </w:pPr>
  </w:style>
  <w:style w:type="character" w:customStyle="1" w:styleId="a4">
    <w:name w:val="Основной текст Знак"/>
    <w:basedOn w:val="a0"/>
    <w:link w:val="a3"/>
    <w:rsid w:val="00C169C6"/>
    <w:rPr>
      <w:rFonts w:ascii="Times New Roman" w:eastAsia="Times New Roman" w:hAnsi="Times New Roman" w:cs="Times New Roman"/>
      <w:sz w:val="24"/>
      <w:szCs w:val="24"/>
      <w:lang w:val="uk-UA" w:eastAsia="uk-UA"/>
    </w:rPr>
  </w:style>
  <w:style w:type="paragraph" w:styleId="a5">
    <w:name w:val="Body Text Indent"/>
    <w:basedOn w:val="a"/>
    <w:link w:val="a6"/>
    <w:rsid w:val="00C169C6"/>
    <w:pPr>
      <w:widowControl w:val="0"/>
      <w:autoSpaceDE w:val="0"/>
      <w:autoSpaceDN w:val="0"/>
      <w:adjustRightInd w:val="0"/>
      <w:spacing w:after="120"/>
      <w:ind w:left="283"/>
    </w:pPr>
    <w:rPr>
      <w:sz w:val="20"/>
      <w:szCs w:val="20"/>
    </w:rPr>
  </w:style>
  <w:style w:type="character" w:customStyle="1" w:styleId="a6">
    <w:name w:val="Основной текст с отступом Знак"/>
    <w:basedOn w:val="a0"/>
    <w:link w:val="a5"/>
    <w:rsid w:val="00C169C6"/>
    <w:rPr>
      <w:rFonts w:ascii="Times New Roman" w:eastAsia="Times New Roman" w:hAnsi="Times New Roman" w:cs="Times New Roman"/>
      <w:sz w:val="20"/>
      <w:szCs w:val="20"/>
      <w:lang w:val="uk-UA" w:eastAsia="uk-UA"/>
    </w:rPr>
  </w:style>
  <w:style w:type="character" w:customStyle="1" w:styleId="20">
    <w:name w:val="Заголовок 2 Знак"/>
    <w:basedOn w:val="a0"/>
    <w:link w:val="2"/>
    <w:rsid w:val="00B55759"/>
    <w:rPr>
      <w:rFonts w:ascii="Arial" w:eastAsia="Times New Roman" w:hAnsi="Arial" w:cs="Arial"/>
      <w:b/>
      <w:bCs/>
      <w:i/>
      <w:iCs/>
      <w:sz w:val="28"/>
      <w:szCs w:val="28"/>
      <w:lang w:val="en-US"/>
    </w:rPr>
  </w:style>
  <w:style w:type="paragraph" w:customStyle="1" w:styleId="main">
    <w:name w:val="main"/>
    <w:basedOn w:val="a"/>
    <w:rsid w:val="00B55759"/>
    <w:pPr>
      <w:autoSpaceDE w:val="0"/>
      <w:autoSpaceDN w:val="0"/>
      <w:adjustRightInd w:val="0"/>
      <w:spacing w:line="288" w:lineRule="auto"/>
      <w:ind w:firstLine="283"/>
      <w:jc w:val="both"/>
      <w:textAlignment w:val="center"/>
    </w:pPr>
    <w:rPr>
      <w:color w:val="000000"/>
      <w:sz w:val="20"/>
      <w:szCs w:val="20"/>
    </w:rPr>
  </w:style>
  <w:style w:type="paragraph" w:customStyle="1" w:styleId="subsection">
    <w:name w:val="subsection"/>
    <w:basedOn w:val="a"/>
    <w:rsid w:val="00B55759"/>
    <w:pPr>
      <w:keepNext/>
      <w:keepLines/>
      <w:suppressAutoHyphens/>
      <w:autoSpaceDE w:val="0"/>
      <w:autoSpaceDN w:val="0"/>
      <w:adjustRightInd w:val="0"/>
      <w:spacing w:before="113" w:after="113" w:line="288" w:lineRule="auto"/>
      <w:jc w:val="center"/>
      <w:textAlignment w:val="center"/>
    </w:pPr>
    <w:rPr>
      <w:rFonts w:ascii="Arial" w:hAnsi="Arial" w:cs="Arial"/>
      <w:b/>
      <w:bCs/>
      <w:caps/>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14394</Words>
  <Characters>8205</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Alek</cp:lastModifiedBy>
  <cp:revision>5</cp:revision>
  <dcterms:created xsi:type="dcterms:W3CDTF">2019-05-07T13:52:00Z</dcterms:created>
  <dcterms:modified xsi:type="dcterms:W3CDTF">2019-05-10T02:43:00Z</dcterms:modified>
</cp:coreProperties>
</file>